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DD" w:rsidRPr="00A72A34" w:rsidRDefault="00AA5BDD" w:rsidP="00AA5BDD">
      <w:pPr>
        <w:pStyle w:val="3"/>
        <w:widowControl w:val="0"/>
        <w:jc w:val="center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ТЕСТ</w:t>
      </w:r>
      <w:r w:rsidRPr="00A72A34">
        <w:rPr>
          <w:sz w:val="28"/>
          <w:szCs w:val="28"/>
          <w:lang w:val="uk-UA"/>
        </w:rPr>
        <w:br/>
        <w:t>малого підприємництва (М-Тест)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1. Консультації з представниками мікро- та малого підприємництва щодо оцінки впливу регулювання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</w:t>
      </w:r>
      <w:r w:rsidR="002F78BB" w:rsidRPr="00A72A34">
        <w:rPr>
          <w:sz w:val="28"/>
          <w:szCs w:val="28"/>
          <w:lang w:val="uk-UA"/>
        </w:rPr>
        <w:t>і 2016 -</w:t>
      </w:r>
      <w:r w:rsidR="00DE1F13" w:rsidRPr="00A72A34">
        <w:rPr>
          <w:sz w:val="28"/>
          <w:szCs w:val="28"/>
          <w:lang w:val="uk-UA"/>
        </w:rPr>
        <w:t xml:space="preserve"> 2017 рок</w:t>
      </w:r>
      <w:r w:rsidR="002F78BB" w:rsidRPr="00A72A34">
        <w:rPr>
          <w:sz w:val="28"/>
          <w:szCs w:val="28"/>
          <w:lang w:val="uk-UA"/>
        </w:rPr>
        <w:t>у</w:t>
      </w:r>
      <w:r w:rsidR="00DE1F13" w:rsidRPr="00A72A34">
        <w:rPr>
          <w:sz w:val="28"/>
          <w:szCs w:val="28"/>
          <w:lang w:val="uk-UA"/>
        </w:rPr>
        <w:t>.</w:t>
      </w:r>
    </w:p>
    <w:tbl>
      <w:tblPr>
        <w:tblW w:w="4997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686"/>
        <w:gridCol w:w="3872"/>
        <w:gridCol w:w="1561"/>
        <w:gridCol w:w="2692"/>
      </w:tblGrid>
      <w:tr w:rsidR="00AA5BDD" w:rsidRPr="00A72A34" w:rsidTr="00E3778A">
        <w:trPr>
          <w:tblCellSpacing w:w="22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Порядковий номер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Кількість учасників консультацій, осіб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Основні результати консультацій (опис)</w:t>
            </w:r>
          </w:p>
        </w:tc>
      </w:tr>
      <w:tr w:rsidR="00AA5BDD" w:rsidRPr="00A72A34" w:rsidTr="00E3778A">
        <w:trPr>
          <w:tblCellSpacing w:w="22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507065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75" w:rsidRPr="00A72A34" w:rsidRDefault="00012575" w:rsidP="00012575">
            <w:pPr>
              <w:widowControl w:val="0"/>
              <w:spacing w:after="120"/>
              <w:rPr>
                <w:color w:val="000000" w:themeColor="text1"/>
                <w:lang w:val="uk-UA"/>
              </w:rPr>
            </w:pPr>
            <w:r w:rsidRPr="00A72A34">
              <w:rPr>
                <w:bCs/>
                <w:color w:val="000000" w:themeColor="text1"/>
                <w:lang w:val="uk-UA"/>
              </w:rPr>
              <w:t xml:space="preserve">На протязі 2016 року Мінфіном проводилося декілька </w:t>
            </w:r>
            <w:r w:rsidRPr="00A72A34">
              <w:rPr>
                <w:color w:val="000000" w:themeColor="text1"/>
                <w:lang w:val="uk-UA"/>
              </w:rPr>
              <w:t>робочих зустрічей, нарад  за участю заінтересованих у врегулюванні порушеного питання органів влади, профільних асоціацій та суб’єктів господарювання, опрацьовувалися письмові звернення з пропозиціями,</w:t>
            </w:r>
            <w:r w:rsidR="00DC01BD">
              <w:rPr>
                <w:color w:val="000000" w:themeColor="text1"/>
                <w:lang w:val="uk-UA"/>
              </w:rPr>
              <w:t xml:space="preserve"> </w:t>
            </w:r>
            <w:r w:rsidRPr="00A72A34">
              <w:rPr>
                <w:color w:val="000000" w:themeColor="text1"/>
                <w:lang w:val="uk-UA"/>
              </w:rPr>
              <w:t xml:space="preserve">зокрема </w:t>
            </w:r>
            <w:r w:rsidR="00695803" w:rsidRPr="00A72A34">
              <w:rPr>
                <w:color w:val="000000" w:themeColor="text1"/>
                <w:lang w:val="uk-UA"/>
              </w:rPr>
              <w:t>7</w:t>
            </w:r>
            <w:r w:rsidR="00DC01BD">
              <w:rPr>
                <w:color w:val="000000" w:themeColor="text1"/>
                <w:lang w:val="uk-UA"/>
              </w:rPr>
              <w:t xml:space="preserve"> листопада </w:t>
            </w:r>
            <w:r w:rsidR="00695803" w:rsidRPr="00A72A34">
              <w:rPr>
                <w:color w:val="000000" w:themeColor="text1"/>
                <w:lang w:val="uk-UA"/>
              </w:rPr>
              <w:t xml:space="preserve">2016 року </w:t>
            </w:r>
            <w:r w:rsidRPr="00A72A34">
              <w:rPr>
                <w:color w:val="000000" w:themeColor="text1"/>
                <w:lang w:val="uk-UA"/>
              </w:rPr>
              <w:t xml:space="preserve">проведено міжвідомчу нараду </w:t>
            </w:r>
            <w:r w:rsidR="00DC01BD">
              <w:rPr>
                <w:color w:val="000000" w:themeColor="text1"/>
                <w:lang w:val="uk-UA"/>
              </w:rPr>
              <w:t>з</w:t>
            </w:r>
            <w:r w:rsidRPr="00A72A34">
              <w:rPr>
                <w:color w:val="000000" w:themeColor="text1"/>
                <w:lang w:val="uk-UA"/>
              </w:rPr>
              <w:t xml:space="preserve"> представниками </w:t>
            </w:r>
            <w:proofErr w:type="spellStart"/>
            <w:r w:rsidRPr="00A72A34">
              <w:rPr>
                <w:color w:val="000000" w:themeColor="text1"/>
                <w:lang w:val="uk-UA"/>
              </w:rPr>
              <w:t>Мінекономрозвитку</w:t>
            </w:r>
            <w:proofErr w:type="spellEnd"/>
            <w:r w:rsidRPr="00A72A34">
              <w:rPr>
                <w:color w:val="000000" w:themeColor="text1"/>
                <w:lang w:val="uk-UA"/>
              </w:rPr>
              <w:t>, Мінагрополітики, ДФС та асоціації операторів ринку</w:t>
            </w:r>
          </w:p>
          <w:p w:rsidR="00012575" w:rsidRPr="00A72A34" w:rsidRDefault="00012575" w:rsidP="00012575">
            <w:pPr>
              <w:widowControl w:val="0"/>
              <w:spacing w:after="120"/>
              <w:rPr>
                <w:color w:val="000000" w:themeColor="text1"/>
                <w:lang w:val="uk-UA"/>
              </w:rPr>
            </w:pPr>
          </w:p>
          <w:p w:rsidR="00AA5BDD" w:rsidRPr="00A72A34" w:rsidRDefault="00762127" w:rsidP="00E81E3E">
            <w:pPr>
              <w:widowControl w:val="0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4DFB" w:rsidRPr="00A72A34" w:rsidRDefault="00012575" w:rsidP="00387166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За результатами наради сформовано узгоджену позицію щодо запровадження ліцензування експорту горіхів, ягід та грибів можливе лише за наявності відповідних підстав згідно з вимогами Закону України „Про зовнішньоекономічну діяльність” та з урахуванням зобов’язань України в рамках Світової організації торгівлі.</w:t>
            </w:r>
            <w:r w:rsidR="00C54DFB" w:rsidRPr="00A72A34">
              <w:rPr>
                <w:color w:val="000000" w:themeColor="text1"/>
                <w:lang w:val="uk-UA"/>
              </w:rPr>
              <w:t xml:space="preserve"> </w:t>
            </w:r>
          </w:p>
          <w:p w:rsidR="00C54DFB" w:rsidRPr="00A72A34" w:rsidRDefault="00C54DFB" w:rsidP="00387166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Мінфіном повідомлено про розробку даного законопроекту.</w:t>
            </w:r>
          </w:p>
          <w:p w:rsidR="00AA5BDD" w:rsidRPr="00A72A34" w:rsidRDefault="00C54DFB" w:rsidP="007F437B">
            <w:pPr>
              <w:pStyle w:val="a3"/>
              <w:widowControl w:val="0"/>
              <w:spacing w:before="0" w:beforeAutospacing="0" w:after="0" w:afterAutospacing="0"/>
              <w:ind w:firstLine="312"/>
              <w:rPr>
                <w:color w:val="000000" w:themeColor="text1"/>
              </w:rPr>
            </w:pPr>
            <w:r w:rsidRPr="00A72A34">
              <w:rPr>
                <w:color w:val="000000" w:themeColor="text1"/>
                <w:lang w:val="uk-UA"/>
              </w:rPr>
              <w:t xml:space="preserve">Оператори ринку запропонували запровадити </w:t>
            </w:r>
            <w:r w:rsidR="00E3778A" w:rsidRPr="00A72A34">
              <w:rPr>
                <w:color w:val="000000" w:themeColor="text1"/>
                <w:lang w:val="uk-UA"/>
              </w:rPr>
              <w:t>обов’язкову</w:t>
            </w:r>
            <w:r w:rsidRPr="00A72A34">
              <w:rPr>
                <w:color w:val="000000" w:themeColor="text1"/>
                <w:lang w:val="uk-UA"/>
              </w:rPr>
              <w:t xml:space="preserve"> реєстрацію експортних </w:t>
            </w:r>
            <w:proofErr w:type="spellStart"/>
            <w:r w:rsidRPr="00A72A34">
              <w:rPr>
                <w:color w:val="000000" w:themeColor="text1"/>
                <w:lang w:val="uk-UA"/>
              </w:rPr>
              <w:t>потужн</w:t>
            </w:r>
            <w:r w:rsidR="00E3778A">
              <w:rPr>
                <w:color w:val="000000" w:themeColor="text1"/>
                <w:lang w:val="uk-UA"/>
              </w:rPr>
              <w:t>о</w:t>
            </w:r>
            <w:r w:rsidRPr="00A72A34">
              <w:rPr>
                <w:color w:val="000000" w:themeColor="text1"/>
                <w:lang w:val="uk-UA"/>
              </w:rPr>
              <w:t>стей</w:t>
            </w:r>
            <w:proofErr w:type="spellEnd"/>
            <w:r w:rsidRPr="00A72A34">
              <w:rPr>
                <w:color w:val="000000" w:themeColor="text1"/>
                <w:lang w:val="uk-UA"/>
              </w:rPr>
              <w:t xml:space="preserve"> виробників відповідно до Закону України „Про основні принципи та вимоги до безпечності та якості харчових продуктів”</w:t>
            </w:r>
          </w:p>
        </w:tc>
      </w:tr>
      <w:tr w:rsidR="00012575" w:rsidRPr="00704266" w:rsidTr="00E3778A">
        <w:trPr>
          <w:tblCellSpacing w:w="22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75" w:rsidRPr="00A72A34" w:rsidRDefault="00507065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75" w:rsidRPr="00A72A34" w:rsidRDefault="00012575" w:rsidP="00012575">
            <w:pPr>
              <w:widowControl w:val="0"/>
              <w:spacing w:after="120"/>
              <w:ind w:firstLine="392"/>
              <w:rPr>
                <w:color w:val="000000" w:themeColor="text1"/>
              </w:rPr>
            </w:pPr>
            <w:r w:rsidRPr="00A72A34">
              <w:rPr>
                <w:color w:val="000000" w:themeColor="text1"/>
                <w:lang w:val="uk-UA"/>
              </w:rPr>
              <w:t xml:space="preserve">Мінфіном 12 січня 2017 року проведено робочу зустріч представників органів </w:t>
            </w:r>
            <w:proofErr w:type="spellStart"/>
            <w:r w:rsidRPr="00A72A34">
              <w:rPr>
                <w:color w:val="000000" w:themeColor="text1"/>
                <w:lang w:val="uk-UA"/>
              </w:rPr>
              <w:t>вла</w:t>
            </w:r>
            <w:r w:rsidRPr="00A72A34">
              <w:rPr>
                <w:color w:val="000000" w:themeColor="text1"/>
              </w:rPr>
              <w:t>ди</w:t>
            </w:r>
            <w:proofErr w:type="spellEnd"/>
            <w:r w:rsidRPr="00A72A34">
              <w:rPr>
                <w:color w:val="000000" w:themeColor="text1"/>
              </w:rPr>
              <w:t xml:space="preserve"> та </w:t>
            </w:r>
            <w:proofErr w:type="spellStart"/>
            <w:r w:rsidRPr="00A72A34">
              <w:rPr>
                <w:color w:val="000000" w:themeColor="text1"/>
              </w:rPr>
              <w:t>суб’єктів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господарювання</w:t>
            </w:r>
            <w:proofErr w:type="spellEnd"/>
            <w:r w:rsidRPr="00A72A34">
              <w:rPr>
                <w:color w:val="000000" w:themeColor="text1"/>
              </w:rPr>
              <w:t xml:space="preserve">, </w:t>
            </w:r>
            <w:proofErr w:type="spellStart"/>
            <w:r w:rsidRPr="00A72A34">
              <w:rPr>
                <w:color w:val="000000" w:themeColor="text1"/>
              </w:rPr>
              <w:t>заінтересованих</w:t>
            </w:r>
            <w:proofErr w:type="spellEnd"/>
            <w:r w:rsidRPr="00A72A34">
              <w:rPr>
                <w:color w:val="000000" w:themeColor="text1"/>
              </w:rPr>
              <w:t xml:space="preserve"> у </w:t>
            </w:r>
            <w:proofErr w:type="spellStart"/>
            <w:r w:rsidRPr="00A72A34">
              <w:rPr>
                <w:color w:val="000000" w:themeColor="text1"/>
              </w:rPr>
              <w:t>врегулюванні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питання</w:t>
            </w:r>
            <w:proofErr w:type="spellEnd"/>
            <w:r w:rsidRPr="00A72A34">
              <w:rPr>
                <w:color w:val="000000" w:themeColor="text1"/>
              </w:rPr>
              <w:t>.</w:t>
            </w:r>
          </w:p>
          <w:p w:rsidR="00012575" w:rsidRPr="00A72A34" w:rsidRDefault="0026063B" w:rsidP="00012575">
            <w:pPr>
              <w:pStyle w:val="a4"/>
              <w:widowControl w:val="0"/>
              <w:ind w:firstLine="39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A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012575" w:rsidRPr="00A72A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часть у зустрічі та в обговоренні пропозицій щодо шляхів врегулювання порушеного питання взяли: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color w:val="000000" w:themeColor="text1"/>
              </w:rPr>
            </w:pPr>
            <w:r w:rsidRPr="00A72A34">
              <w:rPr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color w:val="000000" w:themeColor="text1"/>
              </w:rPr>
              <w:t>представники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заінтересованих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центральних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органів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виконавчої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влади</w:t>
            </w:r>
            <w:proofErr w:type="spellEnd"/>
            <w:r w:rsidRPr="00A72A34">
              <w:rPr>
                <w:color w:val="000000" w:themeColor="text1"/>
              </w:rPr>
              <w:t>,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bCs/>
                <w:color w:val="000000" w:themeColor="text1"/>
              </w:rPr>
            </w:pPr>
            <w:r w:rsidRPr="00A72A34">
              <w:rPr>
                <w:color w:val="000000" w:themeColor="text1"/>
              </w:rPr>
              <w:t>- Торгово-</w:t>
            </w:r>
            <w:proofErr w:type="spellStart"/>
            <w:r w:rsidRPr="00A72A34">
              <w:rPr>
                <w:color w:val="000000" w:themeColor="text1"/>
              </w:rPr>
              <w:t>промислової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палати</w:t>
            </w:r>
            <w:proofErr w:type="spellEnd"/>
            <w:r w:rsidRPr="00A72A34">
              <w:rPr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color w:val="000000" w:themeColor="text1"/>
              </w:rPr>
              <w:t>України</w:t>
            </w:r>
            <w:proofErr w:type="spellEnd"/>
            <w:r w:rsidRPr="00A72A34">
              <w:rPr>
                <w:color w:val="000000" w:themeColor="text1"/>
              </w:rPr>
              <w:t>;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color w:val="000000" w:themeColor="text1"/>
              </w:rPr>
            </w:pPr>
            <w:r w:rsidRPr="00A72A34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bCs/>
                <w:color w:val="000000" w:themeColor="text1"/>
              </w:rPr>
              <w:t>Всеукраїнської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громадської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організації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"</w:t>
            </w:r>
            <w:proofErr w:type="spellStart"/>
            <w:r w:rsidRPr="00A72A34">
              <w:rPr>
                <w:bCs/>
                <w:color w:val="000000" w:themeColor="text1"/>
              </w:rPr>
              <w:t>Українська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Горіхова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асоціація</w:t>
            </w:r>
            <w:proofErr w:type="spellEnd"/>
            <w:r w:rsidRPr="00A72A34">
              <w:rPr>
                <w:bCs/>
                <w:color w:val="000000" w:themeColor="text1"/>
              </w:rPr>
              <w:t>"</w:t>
            </w:r>
            <w:r w:rsidRPr="00A72A34">
              <w:rPr>
                <w:color w:val="000000" w:themeColor="text1"/>
              </w:rPr>
              <w:t>;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bCs/>
                <w:color w:val="000000" w:themeColor="text1"/>
              </w:rPr>
            </w:pPr>
            <w:r w:rsidRPr="00A72A34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bCs/>
                <w:color w:val="000000" w:themeColor="text1"/>
              </w:rPr>
              <w:t>Громадської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спілки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"</w:t>
            </w:r>
            <w:proofErr w:type="spellStart"/>
            <w:r w:rsidRPr="00A72A34">
              <w:rPr>
                <w:bCs/>
                <w:color w:val="000000" w:themeColor="text1"/>
              </w:rPr>
              <w:t>Асоціація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українських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 </w:t>
            </w:r>
            <w:proofErr w:type="spellStart"/>
            <w:r w:rsidRPr="00A72A34">
              <w:rPr>
                <w:bCs/>
                <w:color w:val="000000" w:themeColor="text1"/>
              </w:rPr>
              <w:t>виробників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та </w:t>
            </w:r>
            <w:proofErr w:type="spellStart"/>
            <w:r w:rsidRPr="00A72A34">
              <w:rPr>
                <w:bCs/>
                <w:color w:val="000000" w:themeColor="text1"/>
              </w:rPr>
              <w:t>експортерів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горіха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 </w:t>
            </w:r>
            <w:proofErr w:type="spellStart"/>
            <w:r w:rsidRPr="00A72A34">
              <w:rPr>
                <w:bCs/>
                <w:color w:val="000000" w:themeColor="text1"/>
              </w:rPr>
              <w:t>волоського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A72A34">
              <w:rPr>
                <w:bCs/>
                <w:color w:val="000000" w:themeColor="text1"/>
              </w:rPr>
              <w:t>грибі</w:t>
            </w:r>
            <w:proofErr w:type="gramStart"/>
            <w:r w:rsidRPr="00A72A34">
              <w:rPr>
                <w:bCs/>
                <w:color w:val="000000" w:themeColor="text1"/>
              </w:rPr>
              <w:t>в</w:t>
            </w:r>
            <w:proofErr w:type="spellEnd"/>
            <w:proofErr w:type="gramEnd"/>
            <w:r w:rsidRPr="00A72A34">
              <w:rPr>
                <w:bCs/>
                <w:color w:val="000000" w:themeColor="text1"/>
              </w:rPr>
              <w:t xml:space="preserve"> та </w:t>
            </w:r>
            <w:proofErr w:type="spellStart"/>
            <w:r w:rsidRPr="00A72A34">
              <w:rPr>
                <w:bCs/>
                <w:color w:val="000000" w:themeColor="text1"/>
              </w:rPr>
              <w:t>ягід</w:t>
            </w:r>
            <w:proofErr w:type="spellEnd"/>
            <w:r w:rsidRPr="00A72A34">
              <w:rPr>
                <w:bCs/>
                <w:color w:val="000000" w:themeColor="text1"/>
              </w:rPr>
              <w:t>"</w:t>
            </w:r>
            <w:r w:rsidRPr="00A72A34">
              <w:rPr>
                <w:color w:val="000000" w:themeColor="text1"/>
              </w:rPr>
              <w:t>;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bCs/>
                <w:color w:val="000000" w:themeColor="text1"/>
              </w:rPr>
            </w:pPr>
            <w:r w:rsidRPr="00A72A34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bCs/>
                <w:color w:val="000000" w:themeColor="text1"/>
              </w:rPr>
              <w:t>Асоціації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"</w:t>
            </w:r>
            <w:proofErr w:type="spellStart"/>
            <w:r w:rsidRPr="00A72A34">
              <w:rPr>
                <w:bCs/>
                <w:color w:val="000000" w:themeColor="text1"/>
              </w:rPr>
              <w:t>Укрсадпром</w:t>
            </w:r>
            <w:proofErr w:type="spellEnd"/>
            <w:r w:rsidRPr="00A72A34">
              <w:rPr>
                <w:bCs/>
                <w:color w:val="000000" w:themeColor="text1"/>
              </w:rPr>
              <w:t>"</w:t>
            </w:r>
            <w:r w:rsidRPr="00A72A34">
              <w:rPr>
                <w:color w:val="000000" w:themeColor="text1"/>
              </w:rPr>
              <w:t>;</w:t>
            </w:r>
          </w:p>
          <w:p w:rsidR="00012575" w:rsidRPr="00A72A34" w:rsidRDefault="00012575" w:rsidP="00012575">
            <w:pPr>
              <w:widowControl w:val="0"/>
              <w:ind w:firstLine="392"/>
              <w:rPr>
                <w:bCs/>
                <w:color w:val="000000" w:themeColor="text1"/>
              </w:rPr>
            </w:pPr>
            <w:r w:rsidRPr="00A72A34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bCs/>
                <w:color w:val="000000" w:themeColor="text1"/>
              </w:rPr>
              <w:t>Українського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клубу </w:t>
            </w:r>
            <w:proofErr w:type="gramStart"/>
            <w:r w:rsidRPr="00A72A34">
              <w:rPr>
                <w:bCs/>
                <w:color w:val="000000" w:themeColor="text1"/>
              </w:rPr>
              <w:t>аграрного</w:t>
            </w:r>
            <w:proofErr w:type="gram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бізнесу</w:t>
            </w:r>
            <w:proofErr w:type="spellEnd"/>
            <w:r w:rsidRPr="00A72A34">
              <w:rPr>
                <w:color w:val="000000" w:themeColor="text1"/>
              </w:rPr>
              <w:t>;</w:t>
            </w:r>
          </w:p>
          <w:p w:rsidR="00012575" w:rsidRPr="00A72A34" w:rsidRDefault="00012575" w:rsidP="00012575">
            <w:pPr>
              <w:widowControl w:val="0"/>
              <w:spacing w:after="120"/>
              <w:rPr>
                <w:bCs/>
                <w:color w:val="000000" w:themeColor="text1"/>
                <w:lang w:val="uk-UA"/>
              </w:rPr>
            </w:pPr>
            <w:r w:rsidRPr="00A72A34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A72A34">
              <w:rPr>
                <w:bCs/>
                <w:color w:val="000000" w:themeColor="text1"/>
              </w:rPr>
              <w:t>Офісу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ефективного</w:t>
            </w:r>
            <w:proofErr w:type="spellEnd"/>
            <w:r w:rsidRPr="00A72A34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72A34">
              <w:rPr>
                <w:bCs/>
                <w:color w:val="000000" w:themeColor="text1"/>
              </w:rPr>
              <w:t>регулювання</w:t>
            </w:r>
            <w:proofErr w:type="spellEnd"/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75" w:rsidRPr="00A72A34" w:rsidRDefault="00012575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575" w:rsidRPr="00A72A34" w:rsidRDefault="00012575" w:rsidP="00012575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 xml:space="preserve">За результатами обговорення законопроекту та можливих альтернативних проектів нормативно-правових актів розглянуто декілька пропозицій щодо вирішення проблеми.   </w:t>
            </w:r>
          </w:p>
          <w:p w:rsidR="00012575" w:rsidRPr="00A72A34" w:rsidRDefault="00012575" w:rsidP="00012575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Так, представниками профільних асоціацій не підтримано пропозиції щодо подання разом з митною декларацією додаткових відомостей (</w:t>
            </w:r>
            <w:r w:rsidRPr="00A72A34">
              <w:rPr>
                <w:bCs/>
                <w:color w:val="000000" w:themeColor="text1"/>
                <w:lang w:val="uk-UA"/>
              </w:rPr>
              <w:t xml:space="preserve">що підтверджуватимуть походження (закупівлю) товарів,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забезпечення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повернення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валютної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виручки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в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5ptExact"/>
                <w:color w:val="000000" w:themeColor="text1"/>
                <w:sz w:val="24"/>
                <w:szCs w:val="24"/>
                <w:lang w:val="uk-UA"/>
              </w:rPr>
              <w:t>Україну</w:t>
            </w:r>
            <w:r w:rsidRPr="00A72A34">
              <w:rPr>
                <w:color w:val="000000" w:themeColor="text1"/>
                <w:lang w:val="uk-UA"/>
              </w:rPr>
              <w:t xml:space="preserve">), пропозиції щодо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ліцензування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експорту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горіхів,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ягід,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грибів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A72A34">
              <w:rPr>
                <w:rStyle w:val="a6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>меду.</w:t>
            </w:r>
          </w:p>
          <w:p w:rsidR="00012575" w:rsidRPr="00A72A34" w:rsidRDefault="00012575" w:rsidP="00012575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color w:val="000000" w:themeColor="text1"/>
                <w:lang w:val="uk-UA"/>
              </w:rPr>
            </w:pPr>
            <w:r w:rsidRPr="00A72A34">
              <w:rPr>
                <w:rStyle w:val="Bodytext14ptExact"/>
                <w:color w:val="000000" w:themeColor="text1"/>
                <w:sz w:val="24"/>
                <w:szCs w:val="24"/>
                <w:lang w:val="uk-UA"/>
              </w:rPr>
              <w:t xml:space="preserve">    Проте </w:t>
            </w:r>
            <w:r w:rsidRPr="00A72A34">
              <w:rPr>
                <w:color w:val="000000" w:themeColor="text1"/>
                <w:lang w:val="uk-UA"/>
              </w:rPr>
              <w:t xml:space="preserve">підтримано пропозиції щодо розробки проекту даного законопроекту, який забезпечуватиме спрощення умов для ведення бізнесу та  адміністрування податку на доходи фізичних осіб, зменшення </w:t>
            </w:r>
            <w:r w:rsidRPr="00A72A34">
              <w:rPr>
                <w:noProof/>
                <w:color w:val="000000" w:themeColor="text1"/>
                <w:lang w:val="uk-UA"/>
              </w:rPr>
              <w:t xml:space="preserve">обсягу первинних  документів та податкової звітності у </w:t>
            </w:r>
            <w:r w:rsidRPr="00A72A34">
              <w:rPr>
                <w:color w:val="000000" w:themeColor="text1"/>
                <w:lang w:val="uk-UA"/>
              </w:rPr>
              <w:t>заготівельних організацій</w:t>
            </w:r>
          </w:p>
        </w:tc>
      </w:tr>
      <w:tr w:rsidR="00BD3CE4" w:rsidRPr="00A72A34" w:rsidTr="00E3778A">
        <w:trPr>
          <w:tblCellSpacing w:w="22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E4" w:rsidRPr="00A72A34" w:rsidRDefault="00BD3CE4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E4" w:rsidRPr="00A72A34" w:rsidRDefault="00BD3CE4" w:rsidP="00C30B91">
            <w:pPr>
              <w:widowControl w:val="0"/>
              <w:spacing w:after="120"/>
              <w:ind w:firstLine="392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 xml:space="preserve">Мінфіном 10 квітня 2017 року скликано узгоджувальну нараду щодо доопрацювання </w:t>
            </w:r>
            <w:r w:rsidR="00647063" w:rsidRPr="00A72A34">
              <w:rPr>
                <w:color w:val="000000" w:themeColor="text1"/>
                <w:lang w:val="uk-UA"/>
              </w:rPr>
              <w:t>розробленого законопроекту</w:t>
            </w:r>
            <w:r w:rsidR="00695803" w:rsidRPr="00A72A34">
              <w:rPr>
                <w:color w:val="000000" w:themeColor="text1"/>
                <w:lang w:val="uk-UA"/>
              </w:rPr>
              <w:t xml:space="preserve">. Прийняли участь </w:t>
            </w:r>
            <w:r w:rsidR="00C30B91" w:rsidRPr="00A72A34">
              <w:rPr>
                <w:color w:val="000000" w:themeColor="text1"/>
                <w:lang w:val="uk-UA"/>
              </w:rPr>
              <w:t>представники Секретаріату Кабінету Міністрів, Міністерства юстиції України, Державної регуляторної служби України, Державної фіскальної служби України</w:t>
            </w:r>
            <w:r w:rsidR="00695803" w:rsidRPr="00A72A3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E4" w:rsidRPr="00A72A34" w:rsidRDefault="00BD3CE4" w:rsidP="005637D6">
            <w:pPr>
              <w:pStyle w:val="a3"/>
              <w:widowControl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CE4" w:rsidRPr="00A72A34" w:rsidRDefault="00C30B91" w:rsidP="00012575">
            <w:pPr>
              <w:pStyle w:val="a3"/>
              <w:widowControl w:val="0"/>
              <w:spacing w:before="0" w:beforeAutospacing="0" w:after="0" w:afterAutospacing="0"/>
              <w:ind w:firstLine="312"/>
              <w:jc w:val="both"/>
              <w:rPr>
                <w:color w:val="000000" w:themeColor="text1"/>
                <w:lang w:val="uk-UA"/>
              </w:rPr>
            </w:pPr>
            <w:r w:rsidRPr="00A72A34">
              <w:rPr>
                <w:color w:val="000000" w:themeColor="text1"/>
                <w:lang w:val="uk-UA"/>
              </w:rPr>
              <w:t xml:space="preserve">Прийнято остаточне рішення щодо положень та назви законопроекту </w:t>
            </w:r>
          </w:p>
        </w:tc>
      </w:tr>
    </w:tbl>
    <w:p w:rsidR="00AA5BDD" w:rsidRPr="00A72A34" w:rsidRDefault="00AA5BDD" w:rsidP="00CA0B91">
      <w:pPr>
        <w:pStyle w:val="a3"/>
        <w:widowControl w:val="0"/>
        <w:ind w:left="708"/>
        <w:jc w:val="both"/>
        <w:rPr>
          <w:sz w:val="28"/>
          <w:szCs w:val="28"/>
          <w:lang w:val="uk-UA"/>
        </w:rPr>
      </w:pPr>
      <w:r w:rsidRPr="00585A9E">
        <w:rPr>
          <w:sz w:val="20"/>
          <w:szCs w:val="20"/>
          <w:lang w:val="uk-UA"/>
        </w:rPr>
        <w:lastRenderedPageBreak/>
        <w:br w:type="textWrapping" w:clear="all"/>
      </w:r>
      <w:r w:rsidRPr="00A72A34">
        <w:rPr>
          <w:sz w:val="28"/>
          <w:szCs w:val="28"/>
          <w:lang w:val="uk-UA"/>
        </w:rPr>
        <w:t>2. Вимірювання впливу регулювання на суб'єктів малого підприємництва (мікро- та малі):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 xml:space="preserve">кількість суб'єктів малого підприємництва, на яких поширюється регулювання: </w:t>
      </w:r>
      <w:r w:rsidR="008E7EBE" w:rsidRPr="00A72A34">
        <w:rPr>
          <w:sz w:val="28"/>
          <w:szCs w:val="28"/>
          <w:lang w:val="uk-UA"/>
        </w:rPr>
        <w:t>43533</w:t>
      </w:r>
      <w:r w:rsidRPr="00A72A34">
        <w:rPr>
          <w:sz w:val="28"/>
          <w:szCs w:val="28"/>
          <w:lang w:val="uk-UA"/>
        </w:rPr>
        <w:t xml:space="preserve"> (одиниць), у тому числі малого підприємництва </w:t>
      </w:r>
      <w:r w:rsidR="008E7EBE" w:rsidRPr="00A72A34">
        <w:rPr>
          <w:sz w:val="28"/>
          <w:szCs w:val="28"/>
          <w:lang w:val="uk-UA"/>
        </w:rPr>
        <w:t>34</w:t>
      </w:r>
      <w:r w:rsidRPr="00A72A34">
        <w:rPr>
          <w:sz w:val="28"/>
          <w:szCs w:val="28"/>
          <w:lang w:val="uk-UA"/>
        </w:rPr>
        <w:t xml:space="preserve"> (одиниць) та </w:t>
      </w:r>
      <w:proofErr w:type="spellStart"/>
      <w:r w:rsidRPr="00A72A34">
        <w:rPr>
          <w:sz w:val="28"/>
          <w:szCs w:val="28"/>
          <w:lang w:val="uk-UA"/>
        </w:rPr>
        <w:t>мікропідприємництва</w:t>
      </w:r>
      <w:proofErr w:type="spellEnd"/>
      <w:r w:rsidR="008E7EBE" w:rsidRPr="00A72A34">
        <w:rPr>
          <w:sz w:val="28"/>
          <w:szCs w:val="28"/>
          <w:lang w:val="uk-UA"/>
        </w:rPr>
        <w:t xml:space="preserve"> 43499</w:t>
      </w:r>
      <w:r w:rsidRPr="00A72A34">
        <w:rPr>
          <w:sz w:val="28"/>
          <w:szCs w:val="28"/>
          <w:lang w:val="uk-UA"/>
        </w:rPr>
        <w:t xml:space="preserve"> (одиниць);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8E7EBE" w:rsidRPr="00A72A34">
        <w:rPr>
          <w:sz w:val="28"/>
          <w:szCs w:val="28"/>
          <w:lang w:val="uk-UA"/>
        </w:rPr>
        <w:t>99,98</w:t>
      </w:r>
      <w:r w:rsidRPr="00A72A34">
        <w:rPr>
          <w:sz w:val="28"/>
          <w:szCs w:val="28"/>
          <w:lang w:val="uk-UA"/>
        </w:rPr>
        <w:t xml:space="preserve"> (відсотків) (відповідно до таблиці "Оцінка впливу на сферу інтересів суб'єктів господарювання" додатка 1 до Методики проведення аналізу впливу регуляторного </w:t>
      </w:r>
      <w:proofErr w:type="spellStart"/>
      <w:r w:rsidRPr="00A72A34">
        <w:rPr>
          <w:sz w:val="28"/>
          <w:szCs w:val="28"/>
          <w:lang w:val="uk-UA"/>
        </w:rPr>
        <w:t>акта</w:t>
      </w:r>
      <w:proofErr w:type="spellEnd"/>
      <w:r w:rsidRPr="00A72A34">
        <w:rPr>
          <w:sz w:val="28"/>
          <w:szCs w:val="28"/>
          <w:lang w:val="uk-UA"/>
        </w:rPr>
        <w:t>).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3. Розрахунок витрат суб'єктів малого підприємництва на виконання вимог регулювання</w:t>
      </w: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9"/>
        <w:gridCol w:w="3675"/>
        <w:gridCol w:w="2270"/>
        <w:gridCol w:w="1287"/>
        <w:gridCol w:w="1176"/>
      </w:tblGrid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Порядковий номер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Найменування оцінки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Періодичні (за наступний рік)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Витрати за п'ять років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Придбання необхідного обладнання (пристроїв, машин, механізмів)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суб'єкта малого підприємництва (заробітна плата) Х оціночна кількість процедур обліку за рік) Х кількість необхідних одиниць обладнання одному суб'єкту малого підприємництва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 xml:space="preserve">Процедури експлуатації обладнання (експлуатаційні </w:t>
            </w:r>
            <w:r w:rsidRPr="00A72A34">
              <w:rPr>
                <w:lang w:val="uk-UA"/>
              </w:rPr>
              <w:lastRenderedPageBreak/>
              <w:t>витрати - витратні матеріали)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оцінка витрат на експлуатацію обладнання (витратні матеріали та ресурси на одиницю обладнання на рік) Х кількість необхідних одиниць обладнання одному суб'єкту малого підприємництва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lastRenderedPageBreak/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lastRenderedPageBreak/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обслуговування обладнання (технічне обслуговування)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оцінка вартості процедури обслуговування обладнання (на одиницю обладнання) Х кількість процедур технічного обслуговування на рік на одиницю обладнання Х кількість необхідних одиниць обладнання одному суб'єкту малого підприємництва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Інші процедури (уточнити)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Разом, гривень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(сума рядків 1 + 2 + 3 + 4 + 5)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1922D0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  <w:r w:rsidR="00344DC6">
              <w:rPr>
                <w:lang w:val="uk-UA"/>
              </w:rPr>
              <w:t>43533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Сумарно, гривень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відповідний стовпчик "разом" Х кількість суб'єктів малого підприємництва, що повинні виконати вимоги регулювання (рядок 6 Х рядок 7)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отримання первинної інформації про вимоги регулювання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 xml:space="preserve">витрати часу на отримання інформації про регулювання, отримання необхідних форм та заявок Х вартість часу суб'єкта малого підприємництва </w:t>
            </w:r>
            <w:r w:rsidRPr="00A72A34">
              <w:rPr>
                <w:i/>
                <w:iCs/>
                <w:lang w:val="uk-UA"/>
              </w:rPr>
              <w:lastRenderedPageBreak/>
              <w:t>(заробітна плата) Х оціночна кількість форм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12554B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lastRenderedPageBreak/>
              <w:t> </w:t>
            </w:r>
            <w:r w:rsidR="00B45CE6" w:rsidRPr="00A72A34">
              <w:rPr>
                <w:lang w:val="uk-UA"/>
              </w:rPr>
              <w:t>0,5</w:t>
            </w:r>
            <w:r w:rsidRPr="00A72A34">
              <w:rPr>
                <w:lang w:val="uk-UA"/>
              </w:rPr>
              <w:t xml:space="preserve"> х 19,34 х </w:t>
            </w:r>
            <w:r w:rsidR="0012554B" w:rsidRPr="00A72A34">
              <w:rPr>
                <w:lang w:val="uk-UA"/>
              </w:rPr>
              <w:t>1</w:t>
            </w:r>
            <w:r w:rsidRPr="00A72A34">
              <w:rPr>
                <w:lang w:val="uk-UA"/>
              </w:rPr>
              <w:t xml:space="preserve">= </w:t>
            </w:r>
            <w:r w:rsidR="00531221" w:rsidRPr="00A72A34">
              <w:rPr>
                <w:lang w:val="uk-UA"/>
              </w:rPr>
              <w:t>9</w:t>
            </w:r>
            <w:r w:rsidRPr="00A72A34">
              <w:rPr>
                <w:lang w:val="uk-UA"/>
              </w:rPr>
              <w:t>,</w:t>
            </w:r>
            <w:r w:rsidR="0012554B" w:rsidRPr="00A72A34">
              <w:rPr>
                <w:lang w:val="uk-UA"/>
              </w:rPr>
              <w:t>67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12554B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  <w:r w:rsidR="00531221" w:rsidRPr="00A72A34">
              <w:rPr>
                <w:lang w:val="uk-UA"/>
              </w:rPr>
              <w:t>9</w:t>
            </w:r>
            <w:r w:rsidRPr="00A72A34">
              <w:rPr>
                <w:lang w:val="uk-UA"/>
              </w:rPr>
              <w:t>,</w:t>
            </w:r>
            <w:r w:rsidR="0012554B" w:rsidRPr="00A72A34">
              <w:rPr>
                <w:lang w:val="uk-UA"/>
              </w:rPr>
              <w:t>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12554B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  <w:r w:rsidR="0012554B" w:rsidRPr="00A72A34">
              <w:rPr>
                <w:lang w:val="uk-UA"/>
              </w:rPr>
              <w:t>48,35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організації виконання вимог регулювання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витрати часу на розроблення та впровадження внутрішніх для суб'єкта малого підприємництва процедур на впровадження вимог регулювання Х вартість часу суб'єкта малого підприємництва (заробітна плата) Х оціночна кількість внутрішніх процедур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1A0F0B" w:rsidP="00AA5BDD">
            <w:pPr>
              <w:pStyle w:val="a3"/>
              <w:widowControl w:val="0"/>
              <w:tabs>
                <w:tab w:val="left" w:pos="360"/>
                <w:tab w:val="center" w:pos="685"/>
              </w:tabs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0,1</w:t>
            </w:r>
            <w:r w:rsidR="00AA5BDD" w:rsidRPr="00A72A34">
              <w:rPr>
                <w:lang w:val="uk-UA"/>
              </w:rPr>
              <w:t xml:space="preserve"> х 19,34 х </w:t>
            </w:r>
            <w:r w:rsidR="00B52C83" w:rsidRPr="00A72A34">
              <w:rPr>
                <w:lang w:val="uk-UA"/>
              </w:rPr>
              <w:t>1</w:t>
            </w:r>
            <w:r w:rsidR="00AA5BDD" w:rsidRPr="00A72A34">
              <w:rPr>
                <w:lang w:val="uk-UA"/>
              </w:rPr>
              <w:t xml:space="preserve">= </w:t>
            </w:r>
            <w:r w:rsidR="00B52C83" w:rsidRPr="00A72A34">
              <w:rPr>
                <w:lang w:val="uk-UA"/>
              </w:rPr>
              <w:t>1</w:t>
            </w:r>
            <w:r w:rsidR="00AA5BDD" w:rsidRPr="00A72A34">
              <w:rPr>
                <w:lang w:val="uk-UA"/>
              </w:rPr>
              <w:t>,</w:t>
            </w:r>
            <w:r w:rsidR="00B52C83" w:rsidRPr="00A72A34">
              <w:rPr>
                <w:lang w:val="uk-UA"/>
              </w:rPr>
              <w:t>93</w:t>
            </w:r>
          </w:p>
          <w:p w:rsidR="00AA5BDD" w:rsidRPr="00A72A34" w:rsidRDefault="00AA5BDD" w:rsidP="00AA5BDD">
            <w:pPr>
              <w:rPr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B52C83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  <w:r w:rsidR="00B52C83" w:rsidRPr="00A72A34">
              <w:rPr>
                <w:lang w:val="uk-UA"/>
              </w:rPr>
              <w:t>1</w:t>
            </w:r>
            <w:r w:rsidRPr="00A72A34">
              <w:rPr>
                <w:lang w:val="uk-UA"/>
              </w:rPr>
              <w:t>,</w:t>
            </w:r>
            <w:r w:rsidR="00B52C83" w:rsidRPr="00A72A34">
              <w:rPr>
                <w:lang w:val="uk-UA"/>
              </w:rPr>
              <w:t>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531221" w:rsidP="00B52C83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9</w:t>
            </w:r>
            <w:r w:rsidR="00AA5BDD" w:rsidRPr="00A72A34">
              <w:rPr>
                <w:lang w:val="uk-UA"/>
              </w:rPr>
              <w:t>,</w:t>
            </w:r>
            <w:r w:rsidR="00B52C83" w:rsidRPr="00A72A34">
              <w:rPr>
                <w:lang w:val="uk-UA"/>
              </w:rPr>
              <w:t>6</w:t>
            </w:r>
            <w:r w:rsidRPr="00A72A34">
              <w:rPr>
                <w:lang w:val="uk-UA"/>
              </w:rPr>
              <w:t>5</w:t>
            </w:r>
            <w:r w:rsidR="00AA5BDD" w:rsidRPr="00A72A34">
              <w:rPr>
                <w:lang w:val="uk-UA"/>
              </w:rPr>
              <w:t>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офіційного звітування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суб'єктів, що користуються формами засобів - окремо електронна звітність, звітність до органу, поштовим зв'язком тощо) + </w:t>
            </w:r>
            <w:r w:rsidRPr="00A72A34">
              <w:rPr>
                <w:b/>
                <w:i/>
                <w:iCs/>
                <w:lang w:val="uk-UA"/>
              </w:rPr>
              <w:t>оцінка витрат часу на корегування</w:t>
            </w:r>
            <w:r w:rsidRPr="00A72A34">
              <w:rPr>
                <w:i/>
                <w:iCs/>
                <w:lang w:val="uk-UA"/>
              </w:rPr>
              <w:t xml:space="preserve"> (оцінка природного рівня помилок)) Х вартість часу суб'єкта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4E4263" w:rsidP="00B52C83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(0,2+0,1+</w:t>
            </w:r>
            <w:r w:rsidR="00DC3637" w:rsidRPr="00A72A34">
              <w:rPr>
                <w:lang w:val="uk-UA"/>
              </w:rPr>
              <w:t>0,1</w:t>
            </w:r>
            <w:r w:rsidR="002154D4" w:rsidRPr="00A72A34">
              <w:rPr>
                <w:lang w:val="uk-UA"/>
              </w:rPr>
              <w:t>9</w:t>
            </w:r>
            <w:r w:rsidR="00DC3637" w:rsidRPr="00A72A34">
              <w:rPr>
                <w:lang w:val="uk-UA"/>
              </w:rPr>
              <w:t>*</w:t>
            </w:r>
            <w:r w:rsidR="00800B5E" w:rsidRPr="00A72A34">
              <w:rPr>
                <w:lang w:val="uk-UA"/>
              </w:rPr>
              <w:t>)</w:t>
            </w:r>
            <w:r w:rsidR="00AA5BDD" w:rsidRPr="00A72A34">
              <w:rPr>
                <w:lang w:val="uk-UA"/>
              </w:rPr>
              <w:t> </w:t>
            </w:r>
            <w:r w:rsidR="00756D62" w:rsidRPr="00A72A34">
              <w:rPr>
                <w:lang w:val="uk-UA"/>
              </w:rPr>
              <w:t>х 19,34 х</w:t>
            </w:r>
            <w:r w:rsidR="0058428E" w:rsidRPr="00A72A34">
              <w:rPr>
                <w:lang w:val="uk-UA"/>
              </w:rPr>
              <w:t>1х</w:t>
            </w:r>
            <w:r w:rsidR="00756D62" w:rsidRPr="00A72A34">
              <w:rPr>
                <w:lang w:val="uk-UA"/>
              </w:rPr>
              <w:t xml:space="preserve"> </w:t>
            </w:r>
            <w:r w:rsidR="00B52C83" w:rsidRPr="00A72A34">
              <w:rPr>
                <w:lang w:val="uk-UA"/>
              </w:rPr>
              <w:t>2</w:t>
            </w:r>
            <w:r w:rsidR="0058428E" w:rsidRPr="00A72A34">
              <w:rPr>
                <w:lang w:val="uk-UA"/>
              </w:rPr>
              <w:t>**</w:t>
            </w:r>
            <w:r w:rsidR="00756D62" w:rsidRPr="00A72A34">
              <w:rPr>
                <w:lang w:val="uk-UA"/>
              </w:rPr>
              <w:t xml:space="preserve">= </w:t>
            </w:r>
            <w:r w:rsidR="00871EFC" w:rsidRPr="00A72A34">
              <w:rPr>
                <w:lang w:val="uk-UA"/>
              </w:rPr>
              <w:t>1</w:t>
            </w:r>
            <w:r w:rsidR="00B52C83" w:rsidRPr="00A72A34">
              <w:rPr>
                <w:lang w:val="uk-UA"/>
              </w:rPr>
              <w:t>8</w:t>
            </w:r>
            <w:r w:rsidR="00756D62" w:rsidRPr="00A72A34">
              <w:rPr>
                <w:lang w:val="uk-UA"/>
              </w:rPr>
              <w:t>,</w:t>
            </w:r>
            <w:r w:rsidR="00871EFC" w:rsidRPr="00A72A34">
              <w:rPr>
                <w:lang w:val="uk-UA"/>
              </w:rPr>
              <w:t>95</w:t>
            </w:r>
          </w:p>
          <w:p w:rsidR="004E4263" w:rsidRPr="00A72A34" w:rsidRDefault="004E4263" w:rsidP="00B52C83">
            <w:pPr>
              <w:pStyle w:val="a3"/>
              <w:widowControl w:val="0"/>
              <w:jc w:val="center"/>
              <w:rPr>
                <w:lang w:val="uk-UA"/>
              </w:rPr>
            </w:pPr>
          </w:p>
          <w:p w:rsidR="004E4263" w:rsidRPr="00A72A34" w:rsidRDefault="004E4263" w:rsidP="00B52C83">
            <w:pPr>
              <w:pStyle w:val="a3"/>
              <w:widowControl w:val="0"/>
              <w:jc w:val="center"/>
              <w:rPr>
                <w:lang w:val="uk-UA"/>
              </w:rPr>
            </w:pPr>
          </w:p>
          <w:p w:rsidR="004E4263" w:rsidRPr="00A72A34" w:rsidRDefault="004E4263" w:rsidP="00B52C83">
            <w:pPr>
              <w:pStyle w:val="a3"/>
              <w:widowControl w:val="0"/>
              <w:jc w:val="center"/>
              <w:rPr>
                <w:lang w:val="uk-UA"/>
              </w:rPr>
            </w:pPr>
          </w:p>
          <w:p w:rsidR="004E4263" w:rsidRPr="00A72A34" w:rsidRDefault="004E4263" w:rsidP="00B52C83">
            <w:pPr>
              <w:pStyle w:val="a3"/>
              <w:widowControl w:val="0"/>
              <w:jc w:val="center"/>
              <w:rPr>
                <w:lang w:val="uk-UA"/>
              </w:rPr>
            </w:pPr>
          </w:p>
          <w:p w:rsidR="004E4263" w:rsidRPr="00A72A34" w:rsidRDefault="0032045B" w:rsidP="0032045B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(</w:t>
            </w:r>
            <w:r w:rsidR="004E4263" w:rsidRPr="00A72A34">
              <w:rPr>
                <w:lang w:val="uk-UA"/>
              </w:rPr>
              <w:t>0,</w:t>
            </w:r>
            <w:r w:rsidRPr="00A72A34">
              <w:rPr>
                <w:lang w:val="uk-UA"/>
              </w:rPr>
              <w:t>16</w:t>
            </w:r>
            <w:r w:rsidR="0058428E" w:rsidRPr="00A72A34">
              <w:rPr>
                <w:lang w:val="uk-UA"/>
              </w:rPr>
              <w:t>***</w:t>
            </w:r>
            <w:r w:rsidR="004E4263" w:rsidRPr="00A72A34">
              <w:rPr>
                <w:lang w:val="uk-UA"/>
              </w:rPr>
              <w:t>х19,34х1х2=</w:t>
            </w:r>
          </w:p>
          <w:p w:rsidR="0032045B" w:rsidRPr="00A72A34" w:rsidRDefault="0032045B" w:rsidP="0032045B">
            <w:pPr>
              <w:pStyle w:val="a3"/>
              <w:widowControl w:val="0"/>
              <w:spacing w:before="0" w:beforeAutospacing="0" w:after="0" w:afterAutospacing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6,19)</w:t>
            </w:r>
          </w:p>
          <w:p w:rsidR="0032045B" w:rsidRPr="00A72A34" w:rsidRDefault="00871EFC" w:rsidP="00871EFC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18,95+6,19=25.14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871EFC" w:rsidP="00871EFC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25.14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756D62" w:rsidP="00871EFC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 xml:space="preserve"> </w:t>
            </w:r>
            <w:r w:rsidR="00AA5BDD" w:rsidRPr="00A72A34">
              <w:rPr>
                <w:lang w:val="uk-UA"/>
              </w:rPr>
              <w:t> </w:t>
            </w:r>
            <w:r w:rsidR="00871EFC" w:rsidRPr="00A72A34">
              <w:rPr>
                <w:lang w:val="uk-UA"/>
              </w:rPr>
              <w:t>125,7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Процедури щодо забезпечення процесу перевірок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витрати часу на забезпечення процесу перевірок з боку контролюючих органів Х вартість часу суб'єкта малого підприємництва (заробітна плата) Х оціночна кількість перевірок за рік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Інші процедури (уточнити)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- 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756D62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Разом, гривень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lastRenderedPageBreak/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(сума рядків 9 + 10 + 11 + 12 +  13)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08417E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lastRenderedPageBreak/>
              <w:t>36,74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5E7476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183,7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4E4263" w:rsidP="00740F40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435</w:t>
            </w:r>
            <w:r w:rsidR="001413D0">
              <w:rPr>
                <w:lang w:val="uk-UA"/>
              </w:rPr>
              <w:t>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</w:p>
        </w:tc>
      </w:tr>
      <w:tr w:rsidR="00AA5BDD" w:rsidRPr="006A7EE2" w:rsidTr="005637D6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585A9E" w:rsidRDefault="00AA5BDD" w:rsidP="005637D6">
            <w:pPr>
              <w:pStyle w:val="a3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85A9E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A72A34">
              <w:rPr>
                <w:lang w:val="uk-UA"/>
              </w:rPr>
              <w:t>Сумарно, гривень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Формула:</w:t>
            </w:r>
            <w:r w:rsidRPr="00A72A34">
              <w:rPr>
                <w:lang w:val="uk-UA"/>
              </w:rPr>
              <w:br/>
            </w:r>
            <w:r w:rsidRPr="00A72A34">
              <w:rPr>
                <w:i/>
                <w:iCs/>
                <w:lang w:val="uk-UA"/>
              </w:rPr>
              <w:t>відповідний стовпчик "разом" Х кількість суб'єктів малого підприємництва, що повинні виконати вимоги регулювання (рядок 14 Х рядок 15</w:t>
            </w:r>
            <w:r w:rsidRPr="00A72A34">
              <w:rPr>
                <w:lang w:val="uk-UA"/>
              </w:rPr>
              <w:t>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1413D0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 </w:t>
            </w:r>
            <w:r w:rsidR="005E7476" w:rsidRPr="00A72A34">
              <w:rPr>
                <w:lang w:val="uk-UA"/>
              </w:rPr>
              <w:t>1599</w:t>
            </w:r>
            <w:r w:rsidR="001413D0">
              <w:rPr>
                <w:lang w:val="uk-UA"/>
              </w:rPr>
              <w:t>402</w:t>
            </w:r>
            <w:r w:rsidR="005E7476" w:rsidRPr="00A72A34">
              <w:rPr>
                <w:lang w:val="uk-UA"/>
              </w:rPr>
              <w:t>,</w:t>
            </w:r>
            <w:r w:rsidR="001413D0">
              <w:rPr>
                <w:lang w:val="uk-UA"/>
              </w:rPr>
              <w:t>42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A72A34" w:rsidRDefault="005E7476" w:rsidP="001413D0">
            <w:pPr>
              <w:pStyle w:val="a3"/>
              <w:widowControl w:val="0"/>
              <w:jc w:val="center"/>
              <w:rPr>
                <w:lang w:val="uk-UA"/>
              </w:rPr>
            </w:pPr>
            <w:r w:rsidRPr="00A72A34">
              <w:rPr>
                <w:lang w:val="uk-UA"/>
              </w:rPr>
              <w:t>799</w:t>
            </w:r>
            <w:r w:rsidR="001413D0">
              <w:rPr>
                <w:lang w:val="uk-UA"/>
              </w:rPr>
              <w:t>7012</w:t>
            </w:r>
            <w:r w:rsidRPr="00A72A34">
              <w:rPr>
                <w:lang w:val="uk-UA"/>
              </w:rPr>
              <w:t>,</w:t>
            </w:r>
            <w:r w:rsidR="001413D0">
              <w:rPr>
                <w:lang w:val="uk-UA"/>
              </w:rPr>
              <w:t>1</w:t>
            </w:r>
          </w:p>
        </w:tc>
      </w:tr>
    </w:tbl>
    <w:p w:rsidR="0058428E" w:rsidRPr="00A72A34" w:rsidRDefault="00DC3637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*</w:t>
      </w:r>
      <w:r w:rsidR="002154D4" w:rsidRPr="00A72A34">
        <w:rPr>
          <w:sz w:val="28"/>
          <w:szCs w:val="28"/>
          <w:lang w:val="uk-UA"/>
        </w:rPr>
        <w:t xml:space="preserve"> П</w:t>
      </w:r>
      <w:r w:rsidRPr="00A72A34">
        <w:rPr>
          <w:sz w:val="28"/>
          <w:szCs w:val="28"/>
          <w:lang w:val="uk-UA"/>
        </w:rPr>
        <w:t xml:space="preserve">одання </w:t>
      </w:r>
      <w:r w:rsidR="002154D4" w:rsidRPr="00A72A34">
        <w:rPr>
          <w:sz w:val="28"/>
          <w:szCs w:val="28"/>
          <w:lang w:val="uk-UA"/>
        </w:rPr>
        <w:t xml:space="preserve">податкового розрахунку у 2016 році за </w:t>
      </w:r>
      <w:r w:rsidRPr="00A72A34">
        <w:rPr>
          <w:sz w:val="28"/>
          <w:szCs w:val="28"/>
          <w:lang w:val="uk-UA"/>
        </w:rPr>
        <w:t xml:space="preserve">ф.1ДФ </w:t>
      </w:r>
      <w:r w:rsidR="002154D4" w:rsidRPr="00A72A34">
        <w:rPr>
          <w:sz w:val="28"/>
          <w:szCs w:val="28"/>
          <w:lang w:val="uk-UA"/>
        </w:rPr>
        <w:t>суб’єктами</w:t>
      </w:r>
      <w:r w:rsidRPr="00A72A34">
        <w:rPr>
          <w:sz w:val="28"/>
          <w:szCs w:val="28"/>
          <w:lang w:val="uk-UA"/>
        </w:rPr>
        <w:t xml:space="preserve"> господарювання </w:t>
      </w:r>
      <w:r w:rsidR="002154D4" w:rsidRPr="00A72A34">
        <w:rPr>
          <w:sz w:val="28"/>
          <w:szCs w:val="28"/>
          <w:lang w:val="uk-UA"/>
        </w:rPr>
        <w:t xml:space="preserve">в електронному виді  становлять 90% від загальної кількості, таким чином усереднені  розрахункові витрати часу </w:t>
      </w:r>
      <w:r w:rsidR="005C58C2" w:rsidRPr="00A72A34">
        <w:rPr>
          <w:sz w:val="28"/>
          <w:szCs w:val="28"/>
          <w:lang w:val="uk-UA"/>
        </w:rPr>
        <w:t xml:space="preserve">на подання спрощеної звітності, передбаченої законопроектом </w:t>
      </w:r>
      <w:r w:rsidR="002154D4" w:rsidRPr="00A72A34">
        <w:rPr>
          <w:sz w:val="28"/>
          <w:szCs w:val="28"/>
          <w:lang w:val="uk-UA"/>
        </w:rPr>
        <w:t>склали 0,19 години – 12 хв.</w:t>
      </w:r>
      <w:r w:rsidR="0058428E" w:rsidRPr="00A72A34">
        <w:rPr>
          <w:sz w:val="28"/>
          <w:szCs w:val="28"/>
          <w:lang w:val="uk-UA"/>
        </w:rPr>
        <w:t>;</w:t>
      </w:r>
    </w:p>
    <w:p w:rsidR="00DC3637" w:rsidRPr="00A72A34" w:rsidRDefault="0058428E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**</w:t>
      </w:r>
      <w:r w:rsidR="005C58C2" w:rsidRPr="00A72A34">
        <w:rPr>
          <w:sz w:val="28"/>
          <w:szCs w:val="28"/>
          <w:lang w:val="uk-UA"/>
        </w:rPr>
        <w:t xml:space="preserve"> </w:t>
      </w:r>
      <w:r w:rsidR="001A5219" w:rsidRPr="00A72A34">
        <w:rPr>
          <w:sz w:val="28"/>
          <w:szCs w:val="28"/>
          <w:lang w:val="uk-UA"/>
        </w:rPr>
        <w:t>Відповідно до підпункту ”б” пункту 176.2 статті 176 Податкового кодексу України строком, встановленим для подання податкового розрахунку, є податковий квартал, враховуючи що закупівля сільськогосподарської продукції припадає на травень–жовтень, у середньому кількість поданої звітності за рік прогнозовано складатиме 2 рази (другий та третій квартали);</w:t>
      </w:r>
    </w:p>
    <w:p w:rsidR="001A5219" w:rsidRPr="00A72A34" w:rsidRDefault="001A5219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 xml:space="preserve">*** за даними </w:t>
      </w:r>
      <w:r w:rsidR="00874DFD" w:rsidRPr="00A72A34">
        <w:rPr>
          <w:sz w:val="28"/>
          <w:szCs w:val="28"/>
          <w:lang w:val="uk-UA"/>
        </w:rPr>
        <w:t xml:space="preserve">АІС „Податковий блок” </w:t>
      </w:r>
      <w:r w:rsidRPr="00A72A34">
        <w:rPr>
          <w:sz w:val="28"/>
          <w:szCs w:val="28"/>
          <w:lang w:val="uk-UA"/>
        </w:rPr>
        <w:t xml:space="preserve">ДФС </w:t>
      </w:r>
      <w:r w:rsidR="00874DFD" w:rsidRPr="00A72A34">
        <w:rPr>
          <w:sz w:val="28"/>
          <w:szCs w:val="28"/>
          <w:lang w:val="uk-UA"/>
        </w:rPr>
        <w:t xml:space="preserve">кількість виявлених порушень під час проведення камеральних перевірок у 2016 році  склала 16 </w:t>
      </w:r>
      <w:proofErr w:type="spellStart"/>
      <w:r w:rsidR="00874DFD" w:rsidRPr="00A72A34">
        <w:rPr>
          <w:sz w:val="28"/>
          <w:szCs w:val="28"/>
          <w:lang w:val="uk-UA"/>
        </w:rPr>
        <w:t>відс</w:t>
      </w:r>
      <w:proofErr w:type="spellEnd"/>
      <w:r w:rsidR="00874DFD" w:rsidRPr="00A72A34">
        <w:rPr>
          <w:sz w:val="28"/>
          <w:szCs w:val="28"/>
          <w:lang w:val="uk-UA"/>
        </w:rPr>
        <w:t>. від загальної кількості поданих податкових розрахунків за ф.1ДФ.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Бюджетні витрати на адміністрування регулювання суб'єктів малого підприємництва</w:t>
      </w:r>
    </w:p>
    <w:p w:rsidR="00AA5BDD" w:rsidRPr="00A72A34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A72A34">
        <w:rPr>
          <w:sz w:val="28"/>
          <w:szCs w:val="28"/>
          <w:lang w:val="uk-UA"/>
        </w:rPr>
        <w:t>Державний орган, для якого здійснюється розрахунок вартості адміністрування регулювання:</w:t>
      </w:r>
      <w:r w:rsidR="005E6611" w:rsidRPr="00A72A34">
        <w:rPr>
          <w:sz w:val="28"/>
          <w:szCs w:val="28"/>
          <w:lang w:val="uk-UA"/>
        </w:rPr>
        <w:t xml:space="preserve"> </w:t>
      </w:r>
      <w:r w:rsidR="00A72A34">
        <w:rPr>
          <w:sz w:val="28"/>
          <w:szCs w:val="28"/>
          <w:lang w:val="uk-UA"/>
        </w:rPr>
        <w:t xml:space="preserve">Держана фіскальна служба України </w:t>
      </w:r>
    </w:p>
    <w:tbl>
      <w:tblPr>
        <w:tblW w:w="5202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796"/>
        <w:gridCol w:w="1220"/>
        <w:gridCol w:w="1563"/>
        <w:gridCol w:w="1369"/>
        <w:gridCol w:w="1466"/>
        <w:gridCol w:w="1837"/>
      </w:tblGrid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мікро- </w:t>
            </w:r>
            <w:proofErr w:type="spellStart"/>
            <w:r w:rsidRPr="00CD0B97">
              <w:rPr>
                <w:lang w:val="uk-UA"/>
              </w:rPr>
              <w:t>підприємництв</w:t>
            </w:r>
            <w:proofErr w:type="spellEnd"/>
            <w:r w:rsidRPr="00CD0B97">
              <w:rPr>
                <w:lang w:val="uk-UA"/>
              </w:rPr>
              <w:t>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Планові витрати часу на процедуру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 xml:space="preserve">1. Облік суб'єкта </w:t>
            </w:r>
            <w:r w:rsidRPr="00CD0B97">
              <w:rPr>
                <w:lang w:val="uk-UA"/>
              </w:rPr>
              <w:lastRenderedPageBreak/>
              <w:t>господарювання, що перебуває у сфері регулювання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1A0F0B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lastRenderedPageBreak/>
              <w:t> </w:t>
            </w:r>
            <w:r w:rsidR="001A0F0B" w:rsidRPr="00CD0B97">
              <w:rPr>
                <w:lang w:val="uk-UA"/>
              </w:rPr>
              <w:t>0,2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21,59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1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A30348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721DA" w:rsidRPr="00CD0B97">
              <w:rPr>
                <w:lang w:val="uk-UA"/>
              </w:rPr>
              <w:t>435</w:t>
            </w:r>
            <w:r w:rsidR="00A30348">
              <w:rPr>
                <w:lang w:val="uk-UA"/>
              </w:rPr>
              <w:t>33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D606CC" w:rsidP="00B23E67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18</w:t>
            </w:r>
            <w:r w:rsidR="00B23E67">
              <w:rPr>
                <w:lang w:val="uk-UA"/>
              </w:rPr>
              <w:t>7975</w:t>
            </w:r>
            <w:r w:rsidRPr="00CD0B97">
              <w:rPr>
                <w:lang w:val="uk-UA"/>
              </w:rPr>
              <w:t>,4</w:t>
            </w:r>
            <w:r w:rsidR="00B23E67">
              <w:rPr>
                <w:lang w:val="uk-UA"/>
              </w:rPr>
              <w:t>9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lastRenderedPageBreak/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камеральні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B721DA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721DA" w:rsidRPr="00CD0B97">
              <w:rPr>
                <w:lang w:val="uk-UA"/>
              </w:rPr>
              <w:t>0,5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21,59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1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D606CC" w:rsidP="00C82F59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435</w:t>
            </w:r>
            <w:r w:rsidR="00C82F59">
              <w:rPr>
                <w:lang w:val="uk-UA"/>
              </w:rPr>
              <w:t>33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D606CC" w:rsidP="0016056C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4</w:t>
            </w:r>
            <w:r w:rsidR="0016056C">
              <w:rPr>
                <w:lang w:val="uk-UA"/>
              </w:rPr>
              <w:t>69938</w:t>
            </w:r>
            <w:r w:rsidRPr="00CD0B97">
              <w:rPr>
                <w:lang w:val="uk-UA"/>
              </w:rPr>
              <w:t>,</w:t>
            </w:r>
            <w:r w:rsidR="0016056C">
              <w:rPr>
                <w:lang w:val="uk-UA"/>
              </w:rPr>
              <w:t>74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виїзні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 xml:space="preserve">3. Підготовка, затвердження та опрацювання одного окремого </w:t>
            </w:r>
            <w:proofErr w:type="spellStart"/>
            <w:r w:rsidRPr="00CD0B97">
              <w:rPr>
                <w:lang w:val="uk-UA"/>
              </w:rPr>
              <w:t>акта</w:t>
            </w:r>
            <w:proofErr w:type="spellEnd"/>
            <w:r w:rsidRPr="00CD0B97">
              <w:rPr>
                <w:lang w:val="uk-UA"/>
              </w:rPr>
              <w:t xml:space="preserve"> про порушення вимог регулювання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B7495D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7495D" w:rsidRPr="00CD0B97">
              <w:rPr>
                <w:lang w:val="uk-UA"/>
              </w:rPr>
              <w:t>1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21,59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1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C82F59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7495D" w:rsidRPr="00CD0B97">
              <w:rPr>
                <w:lang w:val="uk-UA"/>
              </w:rPr>
              <w:t>435</w:t>
            </w:r>
            <w:r w:rsidR="00C82F59">
              <w:rPr>
                <w:lang w:val="uk-UA"/>
              </w:rPr>
              <w:t>33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D606CC" w:rsidP="003D32DC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9</w:t>
            </w:r>
            <w:r w:rsidR="003D32DC">
              <w:rPr>
                <w:lang w:val="uk-UA"/>
              </w:rPr>
              <w:t>39877</w:t>
            </w:r>
            <w:r w:rsidR="00377478" w:rsidRPr="00CD0B97">
              <w:rPr>
                <w:lang w:val="uk-UA"/>
              </w:rPr>
              <w:t>,</w:t>
            </w:r>
            <w:r w:rsidR="003D32DC">
              <w:rPr>
                <w:lang w:val="uk-UA"/>
              </w:rPr>
              <w:t>4</w:t>
            </w:r>
            <w:r w:rsidR="00377478" w:rsidRPr="00CD0B97">
              <w:rPr>
                <w:lang w:val="uk-UA"/>
              </w:rPr>
              <w:t>7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2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21,59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1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7495D" w:rsidP="00493F15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435</w:t>
            </w:r>
            <w:r w:rsidR="00493F15">
              <w:rPr>
                <w:lang w:val="uk-UA"/>
              </w:rPr>
              <w:t>33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6444ED" w:rsidP="00493F15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18</w:t>
            </w:r>
            <w:r w:rsidR="00493F15">
              <w:rPr>
                <w:lang w:val="uk-UA"/>
              </w:rPr>
              <w:t>79754</w:t>
            </w:r>
            <w:r w:rsidRPr="00CD0B97">
              <w:rPr>
                <w:lang w:val="uk-UA"/>
              </w:rPr>
              <w:t>,</w:t>
            </w:r>
            <w:r w:rsidR="00493F15">
              <w:rPr>
                <w:lang w:val="uk-UA"/>
              </w:rPr>
              <w:t>9</w:t>
            </w:r>
            <w:r w:rsidRPr="00CD0B97">
              <w:rPr>
                <w:lang w:val="uk-UA"/>
              </w:rPr>
              <w:t>4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6. Підготовка звітності за результатами регулювання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B7495D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7495D" w:rsidRPr="00CD0B97">
              <w:rPr>
                <w:lang w:val="uk-UA"/>
              </w:rPr>
              <w:t>8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21,59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1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5E6611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5E6611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172,72</w:t>
            </w:r>
            <w:r w:rsidR="00AA5BDD" w:rsidRPr="00CD0B97">
              <w:rPr>
                <w:lang w:val="uk-UA"/>
              </w:rPr>
              <w:t> 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7. Інші адміністративні процедури (уточнити):</w:t>
            </w:r>
            <w:r w:rsidRPr="00CD0B97">
              <w:rPr>
                <w:lang w:val="uk-UA"/>
              </w:rPr>
              <w:br/>
              <w:t>______________________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B840CC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-</w:t>
            </w:r>
            <w:r w:rsidR="00AA5BDD" w:rsidRPr="00CD0B97">
              <w:rPr>
                <w:lang w:val="uk-UA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 </w:t>
            </w:r>
            <w:r w:rsidR="00B840CC" w:rsidRPr="00CD0B97">
              <w:rPr>
                <w:lang w:val="uk-UA"/>
              </w:rPr>
              <w:t>-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Разом за рік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7140BC" w:rsidP="007140BC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3477719</w:t>
            </w:r>
            <w:r w:rsidR="00D606CC" w:rsidRPr="00CD0B97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="00366398" w:rsidRPr="00CD0B97">
              <w:rPr>
                <w:lang w:val="uk-UA"/>
              </w:rPr>
              <w:t>6</w:t>
            </w:r>
          </w:p>
        </w:tc>
      </w:tr>
      <w:tr w:rsidR="00AA5BDD" w:rsidRPr="00585A9E" w:rsidTr="005637D6">
        <w:trPr>
          <w:tblCellSpacing w:w="22" w:type="dxa"/>
          <w:jc w:val="center"/>
        </w:trPr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CD0B97">
              <w:rPr>
                <w:lang w:val="uk-UA"/>
              </w:rPr>
              <w:t>Сумарно за п'ять років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CD0B97">
              <w:rPr>
                <w:lang w:val="uk-UA"/>
              </w:rPr>
              <w:t>Х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CD0B97" w:rsidRDefault="007140BC" w:rsidP="007140BC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17388596</w:t>
            </w:r>
            <w:r w:rsidR="00366398" w:rsidRPr="00CD0B97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  <w:r w:rsidR="00AA5BDD" w:rsidRPr="00CD0B97">
              <w:rPr>
                <w:lang w:val="uk-UA"/>
              </w:rPr>
              <w:t> </w:t>
            </w:r>
          </w:p>
        </w:tc>
      </w:tr>
    </w:tbl>
    <w:p w:rsidR="00AA5BDD" w:rsidRPr="00585A9E" w:rsidRDefault="00AA5BDD" w:rsidP="00AA5BDD">
      <w:pPr>
        <w:pStyle w:val="a3"/>
        <w:widowControl w:val="0"/>
        <w:jc w:val="both"/>
        <w:rPr>
          <w:sz w:val="20"/>
          <w:szCs w:val="20"/>
          <w:lang w:val="uk-UA"/>
        </w:rPr>
      </w:pPr>
    </w:p>
    <w:tbl>
      <w:tblPr>
        <w:tblW w:w="5199" w:type="pct"/>
        <w:tblCellSpacing w:w="22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563"/>
        <w:gridCol w:w="2060"/>
        <w:gridCol w:w="2443"/>
        <w:gridCol w:w="3142"/>
      </w:tblGrid>
      <w:tr w:rsidR="00AA5BDD" w:rsidRPr="00585A9E" w:rsidTr="00002102">
        <w:trPr>
          <w:tblCellSpacing w:w="22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AA5BDD" w:rsidP="00002102">
            <w:pPr>
              <w:pStyle w:val="a3"/>
              <w:widowControl w:val="0"/>
              <w:ind w:left="-343" w:firstLine="343"/>
              <w:jc w:val="center"/>
              <w:rPr>
                <w:lang w:val="uk-UA"/>
              </w:rPr>
            </w:pPr>
            <w:r w:rsidRPr="00000037">
              <w:rPr>
                <w:lang w:val="uk-UA"/>
              </w:rPr>
              <w:t>Порядковий номер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0037">
              <w:rPr>
                <w:lang w:val="uk-UA"/>
              </w:rPr>
              <w:t>Назва державного органу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0037">
              <w:rPr>
                <w:lang w:val="uk-UA"/>
              </w:rPr>
              <w:t>Витрати на адміністрування регулювання за рік, гривень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0037">
              <w:rPr>
                <w:lang w:val="uk-UA"/>
              </w:rPr>
              <w:t>Сумарні витрати на адміністрування регулювання за п'ять років, гривень</w:t>
            </w:r>
          </w:p>
        </w:tc>
      </w:tr>
      <w:tr w:rsidR="00AA5BDD" w:rsidRPr="00585A9E" w:rsidTr="00002102">
        <w:trPr>
          <w:tblCellSpacing w:w="22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0037">
              <w:rPr>
                <w:lang w:val="uk-UA"/>
              </w:rPr>
              <w:t>Сумарно бюджетні витрати на адміністрування регулювання суб'єктів малого підприємництва</w:t>
            </w:r>
            <w:r w:rsidR="00C6126E" w:rsidRPr="00000037">
              <w:rPr>
                <w:lang w:val="uk-UA"/>
              </w:rPr>
              <w:t>****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B840CC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 w:rsidRPr="00000037">
              <w:rPr>
                <w:lang w:val="uk-UA"/>
              </w:rPr>
              <w:t>Органи ДФС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1364A7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3477719</w:t>
            </w:r>
            <w:r w:rsidRPr="00CD0B97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Pr="00CD0B97">
              <w:rPr>
                <w:lang w:val="uk-UA"/>
              </w:rPr>
              <w:t>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0037" w:rsidRDefault="001364A7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17388596</w:t>
            </w:r>
            <w:r w:rsidRPr="00CD0B97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  <w:r w:rsidRPr="00CD0B97">
              <w:rPr>
                <w:lang w:val="uk-UA"/>
              </w:rPr>
              <w:t> </w:t>
            </w:r>
          </w:p>
        </w:tc>
      </w:tr>
    </w:tbl>
    <w:p w:rsidR="00C6126E" w:rsidRPr="004826F9" w:rsidRDefault="00C6126E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4826F9">
        <w:rPr>
          <w:sz w:val="28"/>
          <w:szCs w:val="28"/>
          <w:lang w:val="uk-UA"/>
        </w:rPr>
        <w:lastRenderedPageBreak/>
        <w:t xml:space="preserve">**** Необхідно врахувати, що законопроектом передбачено новий спрощений порядок подання податкового розрахунку для суб’єктів господарювання, які займаються </w:t>
      </w:r>
      <w:r w:rsidR="00002102" w:rsidRPr="004826F9">
        <w:rPr>
          <w:sz w:val="28"/>
          <w:szCs w:val="28"/>
          <w:lang w:val="uk-UA"/>
        </w:rPr>
        <w:t>п</w:t>
      </w:r>
      <w:r w:rsidRPr="004826F9">
        <w:rPr>
          <w:sz w:val="28"/>
          <w:szCs w:val="28"/>
          <w:lang w:val="uk-UA"/>
        </w:rPr>
        <w:t>ридбанням сільськогосподарської продукції у населення. Зазначений податковий розрахунок на сьогодні чинний, його подають податкові агенти в разі нарахування/виплати фізичним особам будь-яких інших видів доходів</w:t>
      </w:r>
      <w:r w:rsidR="00491CAF" w:rsidRPr="004826F9">
        <w:rPr>
          <w:sz w:val="28"/>
          <w:szCs w:val="28"/>
          <w:lang w:val="uk-UA"/>
        </w:rPr>
        <w:t>. К</w:t>
      </w:r>
      <w:r w:rsidRPr="004826F9">
        <w:rPr>
          <w:sz w:val="28"/>
          <w:szCs w:val="28"/>
          <w:lang w:val="uk-UA"/>
        </w:rPr>
        <w:t xml:space="preserve">онтролюючими органами здійснюються заходи контролю щодо своєчасності подання та правильності його заповнення. </w:t>
      </w:r>
      <w:r w:rsidR="00491CAF" w:rsidRPr="004826F9">
        <w:rPr>
          <w:sz w:val="28"/>
          <w:szCs w:val="28"/>
          <w:lang w:val="uk-UA"/>
        </w:rPr>
        <w:t xml:space="preserve">Вартість бюджетних витрат на </w:t>
      </w:r>
      <w:r w:rsidRPr="004826F9">
        <w:rPr>
          <w:sz w:val="28"/>
          <w:szCs w:val="28"/>
          <w:lang w:val="uk-UA"/>
        </w:rPr>
        <w:t>адміністрування регулювання є прогнозною</w:t>
      </w:r>
      <w:r w:rsidR="00491CAF" w:rsidRPr="004826F9">
        <w:rPr>
          <w:sz w:val="28"/>
          <w:szCs w:val="28"/>
          <w:lang w:val="uk-UA"/>
        </w:rPr>
        <w:t xml:space="preserve"> та відносною, оскільки аналіз поданої звітності за новим порядком буде здійснюватися у складі камеральної перевірки по усім видам доходів, зазначених у звітності (по зазначеним </w:t>
      </w:r>
      <w:r w:rsidR="00000037" w:rsidRPr="004826F9">
        <w:rPr>
          <w:sz w:val="28"/>
          <w:szCs w:val="28"/>
          <w:lang w:val="uk-UA"/>
        </w:rPr>
        <w:t>у</w:t>
      </w:r>
      <w:r w:rsidR="00491CAF" w:rsidRPr="004826F9">
        <w:rPr>
          <w:sz w:val="28"/>
          <w:szCs w:val="28"/>
          <w:lang w:val="uk-UA"/>
        </w:rPr>
        <w:t xml:space="preserve"> звітності </w:t>
      </w:r>
      <w:r w:rsidR="00000037" w:rsidRPr="004826F9">
        <w:rPr>
          <w:sz w:val="28"/>
          <w:szCs w:val="28"/>
          <w:lang w:val="uk-UA"/>
        </w:rPr>
        <w:t xml:space="preserve">за </w:t>
      </w:r>
      <w:r w:rsidR="00491CAF" w:rsidRPr="004826F9">
        <w:rPr>
          <w:sz w:val="28"/>
          <w:szCs w:val="28"/>
          <w:lang w:val="uk-UA"/>
        </w:rPr>
        <w:t>ф.1ДФ ознак</w:t>
      </w:r>
      <w:r w:rsidR="00927EE1">
        <w:rPr>
          <w:sz w:val="28"/>
          <w:szCs w:val="28"/>
          <w:lang w:val="uk-UA"/>
        </w:rPr>
        <w:t>ам</w:t>
      </w:r>
      <w:bookmarkStart w:id="0" w:name="_GoBack"/>
      <w:bookmarkEnd w:id="0"/>
      <w:r w:rsidR="00491CAF" w:rsidRPr="004826F9">
        <w:rPr>
          <w:sz w:val="28"/>
          <w:szCs w:val="28"/>
          <w:lang w:val="uk-UA"/>
        </w:rPr>
        <w:t xml:space="preserve"> доходів –</w:t>
      </w:r>
      <w:r w:rsidR="00000037" w:rsidRPr="004826F9">
        <w:rPr>
          <w:sz w:val="28"/>
          <w:szCs w:val="28"/>
          <w:lang w:val="uk-UA"/>
        </w:rPr>
        <w:t xml:space="preserve"> </w:t>
      </w:r>
      <w:r w:rsidR="00491CAF" w:rsidRPr="004826F9">
        <w:rPr>
          <w:sz w:val="28"/>
          <w:szCs w:val="28"/>
          <w:lang w:val="uk-UA"/>
        </w:rPr>
        <w:t xml:space="preserve">заробітна плата, дивіденди, оренда, закупівля сільськогосподарської продукції тощо).  </w:t>
      </w:r>
    </w:p>
    <w:p w:rsidR="00AA5BDD" w:rsidRPr="00000037" w:rsidRDefault="00AA5BDD" w:rsidP="00CA0B91">
      <w:pPr>
        <w:pStyle w:val="a3"/>
        <w:widowControl w:val="0"/>
        <w:ind w:firstLine="708"/>
        <w:jc w:val="both"/>
        <w:rPr>
          <w:sz w:val="28"/>
          <w:szCs w:val="28"/>
          <w:lang w:val="uk-UA"/>
        </w:rPr>
      </w:pPr>
      <w:r w:rsidRPr="00000037">
        <w:rPr>
          <w:sz w:val="28"/>
          <w:szCs w:val="28"/>
          <w:lang w:val="uk-UA"/>
        </w:rPr>
        <w:t>4. Розрахунок сумарних витрат суб'єктів малого підприємництва, що виникають на виконання вимог регулювання</w:t>
      </w:r>
    </w:p>
    <w:tbl>
      <w:tblPr>
        <w:tblW w:w="5000" w:type="pct"/>
        <w:tblCellSpacing w:w="22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409"/>
        <w:gridCol w:w="3787"/>
        <w:gridCol w:w="2347"/>
        <w:gridCol w:w="2274"/>
      </w:tblGrid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Порядковий номер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Показник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За п'ять років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2102">
              <w:rPr>
                <w:lang w:val="uk-UA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0CC" w:rsidRPr="00002102" w:rsidRDefault="00B840CC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0CC" w:rsidRPr="00002102" w:rsidRDefault="00B840CC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-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2102">
              <w:rPr>
                <w:lang w:val="uk-U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40CC" w:rsidRPr="00002102" w:rsidRDefault="00654DE7" w:rsidP="00B840CC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1599402,42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E5A" w:rsidRPr="00002102" w:rsidRDefault="00654DE7" w:rsidP="009A32AA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7997012,1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2102">
              <w:rPr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E5A" w:rsidRPr="00002102" w:rsidRDefault="00654DE7" w:rsidP="00FB17E4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1599402,42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E5A" w:rsidRPr="00002102" w:rsidRDefault="00654DE7" w:rsidP="00FB17E4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7997012,1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2102">
              <w:rPr>
                <w:lang w:val="uk-U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D61562" w:rsidP="009A32AA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3477719</w:t>
            </w:r>
            <w:r w:rsidRPr="00CD0B97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Pr="00CD0B97">
              <w:rPr>
                <w:lang w:val="uk-UA"/>
              </w:rPr>
              <w:t>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D61562" w:rsidP="009A32AA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17388596,8</w:t>
            </w:r>
          </w:p>
        </w:tc>
      </w:tr>
      <w:tr w:rsidR="00AA5BDD" w:rsidRPr="00585A9E" w:rsidTr="005637D6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jc w:val="center"/>
              <w:rPr>
                <w:lang w:val="uk-UA"/>
              </w:rPr>
            </w:pPr>
            <w:r w:rsidRPr="00002102">
              <w:rPr>
                <w:lang w:val="uk-UA"/>
              </w:rPr>
              <w:t>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BDD" w:rsidRPr="00002102" w:rsidRDefault="00AA5BDD" w:rsidP="005637D6">
            <w:pPr>
              <w:pStyle w:val="a3"/>
              <w:widowControl w:val="0"/>
              <w:rPr>
                <w:lang w:val="uk-UA"/>
              </w:rPr>
            </w:pPr>
            <w:r w:rsidRPr="00002102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E5A" w:rsidRPr="00002102" w:rsidRDefault="00D61562" w:rsidP="00746690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5077121,78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E5A" w:rsidRPr="00002102" w:rsidRDefault="00D61562" w:rsidP="00654DE7">
            <w:pPr>
              <w:pStyle w:val="a3"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25385608,9</w:t>
            </w:r>
          </w:p>
        </w:tc>
      </w:tr>
    </w:tbl>
    <w:p w:rsidR="00AA5BDD" w:rsidRDefault="00AA5BDD" w:rsidP="00CA0B91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02102">
        <w:rPr>
          <w:sz w:val="28"/>
          <w:szCs w:val="28"/>
          <w:lang w:val="uk-UA"/>
        </w:rPr>
        <w:t xml:space="preserve">5. Розроблення </w:t>
      </w:r>
      <w:r w:rsidR="00210D18" w:rsidRPr="00002102">
        <w:rPr>
          <w:sz w:val="28"/>
          <w:szCs w:val="28"/>
          <w:lang w:val="uk-UA"/>
        </w:rPr>
        <w:t>коригуючих</w:t>
      </w:r>
      <w:r w:rsidRPr="00002102">
        <w:rPr>
          <w:sz w:val="28"/>
          <w:szCs w:val="28"/>
          <w:lang w:val="uk-UA"/>
        </w:rPr>
        <w:t xml:space="preserve"> (пом'якшувальних) заходів для малого підприємництва щодо запропонованого регулювання</w:t>
      </w:r>
    </w:p>
    <w:p w:rsidR="00CA0B91" w:rsidRPr="00CA0B91" w:rsidRDefault="00CA0B91" w:rsidP="00CA0B91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0B91" w:rsidRPr="00704266" w:rsidRDefault="00CA0B91" w:rsidP="00CA0B91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04266">
        <w:rPr>
          <w:sz w:val="28"/>
          <w:szCs w:val="28"/>
          <w:lang w:val="uk-UA"/>
        </w:rPr>
        <w:t xml:space="preserve">Коригуючі заходи не розроблялися, оскільки проектом затверджується спрощений порядок </w:t>
      </w:r>
      <w:r w:rsidRPr="00704266">
        <w:rPr>
          <w:spacing w:val="-4"/>
          <w:sz w:val="28"/>
          <w:szCs w:val="28"/>
          <w:lang w:val="uk-UA"/>
        </w:rPr>
        <w:t xml:space="preserve">нарахування та сплати податку на доходи фізичних осіб </w:t>
      </w:r>
      <w:r w:rsidRPr="00704266">
        <w:rPr>
          <w:sz w:val="28"/>
          <w:szCs w:val="28"/>
          <w:lang w:val="uk-UA"/>
        </w:rPr>
        <w:t xml:space="preserve">від продажу населенням заготівельним організаціям сільськогосподарської продукції самостійне вирощування, відгодовування якої не підтверджено у порядку, встановленому </w:t>
      </w:r>
      <w:proofErr w:type="spellStart"/>
      <w:r w:rsidRPr="00704266">
        <w:rPr>
          <w:sz w:val="28"/>
          <w:szCs w:val="28"/>
          <w:lang w:val="uk-UA"/>
        </w:rPr>
        <w:t>п.п</w:t>
      </w:r>
      <w:proofErr w:type="spellEnd"/>
      <w:r w:rsidRPr="00704266">
        <w:rPr>
          <w:sz w:val="28"/>
          <w:szCs w:val="28"/>
          <w:lang w:val="uk-UA"/>
        </w:rPr>
        <w:t xml:space="preserve">. 165.1.24 п. 165.1 ст. 165 Кодексу та доходів від продажу зібраних у лісі горіхів, ягід, грибів, який спрямована на покращення умов </w:t>
      </w:r>
      <w:r w:rsidR="00AB7B25">
        <w:rPr>
          <w:sz w:val="28"/>
          <w:szCs w:val="28"/>
          <w:lang w:val="uk-UA"/>
        </w:rPr>
        <w:t xml:space="preserve">ведення бізнесу </w:t>
      </w:r>
      <w:r w:rsidRPr="00704266">
        <w:rPr>
          <w:sz w:val="28"/>
          <w:szCs w:val="28"/>
          <w:lang w:val="uk-UA"/>
        </w:rPr>
        <w:t>для суб’єктів малого підприємництва.</w:t>
      </w:r>
    </w:p>
    <w:sectPr w:rsidR="00CA0B91" w:rsidRPr="00704266" w:rsidSect="005E0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05" w:rsidRDefault="00267105" w:rsidP="005E04CD">
      <w:r>
        <w:separator/>
      </w:r>
    </w:p>
  </w:endnote>
  <w:endnote w:type="continuationSeparator" w:id="0">
    <w:p w:rsidR="00267105" w:rsidRDefault="00267105" w:rsidP="005E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D" w:rsidRDefault="005E04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D" w:rsidRDefault="005E04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D" w:rsidRDefault="005E04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05" w:rsidRDefault="00267105" w:rsidP="005E04CD">
      <w:r>
        <w:separator/>
      </w:r>
    </w:p>
  </w:footnote>
  <w:footnote w:type="continuationSeparator" w:id="0">
    <w:p w:rsidR="00267105" w:rsidRDefault="00267105" w:rsidP="005E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D" w:rsidRDefault="005E04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48895"/>
      <w:docPartObj>
        <w:docPartGallery w:val="Page Numbers (Top of Page)"/>
        <w:docPartUnique/>
      </w:docPartObj>
    </w:sdtPr>
    <w:sdtEndPr/>
    <w:sdtContent>
      <w:p w:rsidR="005E04CD" w:rsidRDefault="005E04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E1">
          <w:rPr>
            <w:noProof/>
          </w:rPr>
          <w:t>8</w:t>
        </w:r>
        <w:r>
          <w:fldChar w:fldCharType="end"/>
        </w:r>
      </w:p>
    </w:sdtContent>
  </w:sdt>
  <w:p w:rsidR="005E04CD" w:rsidRDefault="005E04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CD" w:rsidRDefault="005E04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DD"/>
    <w:rsid w:val="00000037"/>
    <w:rsid w:val="00002102"/>
    <w:rsid w:val="00012575"/>
    <w:rsid w:val="00061D4E"/>
    <w:rsid w:val="0008417E"/>
    <w:rsid w:val="000D3E5A"/>
    <w:rsid w:val="000F3698"/>
    <w:rsid w:val="0012554B"/>
    <w:rsid w:val="001364A7"/>
    <w:rsid w:val="001413D0"/>
    <w:rsid w:val="00150684"/>
    <w:rsid w:val="0016056C"/>
    <w:rsid w:val="00170550"/>
    <w:rsid w:val="001922D0"/>
    <w:rsid w:val="001A0F0B"/>
    <w:rsid w:val="001A5219"/>
    <w:rsid w:val="001B12A7"/>
    <w:rsid w:val="00205428"/>
    <w:rsid w:val="00210D18"/>
    <w:rsid w:val="002154D4"/>
    <w:rsid w:val="002304B0"/>
    <w:rsid w:val="0023258A"/>
    <w:rsid w:val="0026063B"/>
    <w:rsid w:val="00267105"/>
    <w:rsid w:val="002E2F49"/>
    <w:rsid w:val="002F78BB"/>
    <w:rsid w:val="0032045B"/>
    <w:rsid w:val="00344DC6"/>
    <w:rsid w:val="0036123E"/>
    <w:rsid w:val="00366398"/>
    <w:rsid w:val="00377478"/>
    <w:rsid w:val="00387166"/>
    <w:rsid w:val="00395117"/>
    <w:rsid w:val="003D32DC"/>
    <w:rsid w:val="003E7111"/>
    <w:rsid w:val="00401DF6"/>
    <w:rsid w:val="00403CE6"/>
    <w:rsid w:val="004267C2"/>
    <w:rsid w:val="004309FE"/>
    <w:rsid w:val="004826F9"/>
    <w:rsid w:val="00482825"/>
    <w:rsid w:val="004919EC"/>
    <w:rsid w:val="00491CAF"/>
    <w:rsid w:val="00493F15"/>
    <w:rsid w:val="004D12A5"/>
    <w:rsid w:val="004D1994"/>
    <w:rsid w:val="004D3EAF"/>
    <w:rsid w:val="004D7BFD"/>
    <w:rsid w:val="004E4263"/>
    <w:rsid w:val="004F351A"/>
    <w:rsid w:val="005003D2"/>
    <w:rsid w:val="00507065"/>
    <w:rsid w:val="00531221"/>
    <w:rsid w:val="0058428E"/>
    <w:rsid w:val="00585262"/>
    <w:rsid w:val="005C58C2"/>
    <w:rsid w:val="005C7451"/>
    <w:rsid w:val="005E04CD"/>
    <w:rsid w:val="005E6611"/>
    <w:rsid w:val="005E7476"/>
    <w:rsid w:val="00612D58"/>
    <w:rsid w:val="0061725C"/>
    <w:rsid w:val="006444ED"/>
    <w:rsid w:val="00647063"/>
    <w:rsid w:val="00654DE7"/>
    <w:rsid w:val="00695803"/>
    <w:rsid w:val="006A7EE2"/>
    <w:rsid w:val="00704266"/>
    <w:rsid w:val="007140BC"/>
    <w:rsid w:val="00740F40"/>
    <w:rsid w:val="00746690"/>
    <w:rsid w:val="00756D62"/>
    <w:rsid w:val="00762127"/>
    <w:rsid w:val="007C5E49"/>
    <w:rsid w:val="007D5754"/>
    <w:rsid w:val="007F437B"/>
    <w:rsid w:val="00800B5E"/>
    <w:rsid w:val="00834D4D"/>
    <w:rsid w:val="00871EFC"/>
    <w:rsid w:val="00874DFD"/>
    <w:rsid w:val="008762F4"/>
    <w:rsid w:val="008A6E5D"/>
    <w:rsid w:val="008E7EBE"/>
    <w:rsid w:val="00927EE1"/>
    <w:rsid w:val="009A32AA"/>
    <w:rsid w:val="00A30348"/>
    <w:rsid w:val="00A56D25"/>
    <w:rsid w:val="00A72A34"/>
    <w:rsid w:val="00A9591E"/>
    <w:rsid w:val="00AA5BDD"/>
    <w:rsid w:val="00AB7B25"/>
    <w:rsid w:val="00B23E67"/>
    <w:rsid w:val="00B45CE6"/>
    <w:rsid w:val="00B52C83"/>
    <w:rsid w:val="00B721DA"/>
    <w:rsid w:val="00B7495D"/>
    <w:rsid w:val="00B83712"/>
    <w:rsid w:val="00B840CC"/>
    <w:rsid w:val="00BD3CE4"/>
    <w:rsid w:val="00C01033"/>
    <w:rsid w:val="00C30B91"/>
    <w:rsid w:val="00C313E4"/>
    <w:rsid w:val="00C54DFB"/>
    <w:rsid w:val="00C6126E"/>
    <w:rsid w:val="00C82F59"/>
    <w:rsid w:val="00CA0B91"/>
    <w:rsid w:val="00CD0B97"/>
    <w:rsid w:val="00CF3DD3"/>
    <w:rsid w:val="00D606CC"/>
    <w:rsid w:val="00D61562"/>
    <w:rsid w:val="00D81683"/>
    <w:rsid w:val="00DC01BD"/>
    <w:rsid w:val="00DC3637"/>
    <w:rsid w:val="00DE1F13"/>
    <w:rsid w:val="00E20C9E"/>
    <w:rsid w:val="00E3778A"/>
    <w:rsid w:val="00E81E3E"/>
    <w:rsid w:val="00F15A64"/>
    <w:rsid w:val="00F248F4"/>
    <w:rsid w:val="00F86194"/>
    <w:rsid w:val="00F93C6C"/>
    <w:rsid w:val="00FB17E4"/>
    <w:rsid w:val="00FD40F3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AA5B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B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A5B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12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12A7"/>
    <w:pPr>
      <w:ind w:left="720"/>
      <w:contextualSpacing/>
    </w:pPr>
  </w:style>
  <w:style w:type="character" w:customStyle="1" w:styleId="Bodytext14ptExact">
    <w:name w:val="Body text + 14 pt Exact"/>
    <w:basedOn w:val="a0"/>
    <w:uiPriority w:val="99"/>
    <w:rsid w:val="001B12A7"/>
    <w:rPr>
      <w:sz w:val="28"/>
      <w:szCs w:val="28"/>
      <w:u w:val="none"/>
      <w:shd w:val="clear" w:color="auto" w:fill="FFFFFF"/>
    </w:rPr>
  </w:style>
  <w:style w:type="character" w:customStyle="1" w:styleId="a6">
    <w:name w:val="Основной текст Знак"/>
    <w:basedOn w:val="a0"/>
    <w:link w:val="a7"/>
    <w:uiPriority w:val="99"/>
    <w:rsid w:val="001B12A7"/>
    <w:rPr>
      <w:sz w:val="20"/>
      <w:szCs w:val="20"/>
      <w:shd w:val="clear" w:color="auto" w:fill="FFFFFF"/>
    </w:rPr>
  </w:style>
  <w:style w:type="paragraph" w:styleId="a7">
    <w:name w:val="Body Text"/>
    <w:basedOn w:val="a"/>
    <w:link w:val="a6"/>
    <w:uiPriority w:val="99"/>
    <w:rsid w:val="001B12A7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1B12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15ptExact">
    <w:name w:val="Body text + 15 pt Exact"/>
    <w:basedOn w:val="a6"/>
    <w:uiPriority w:val="99"/>
    <w:rsid w:val="001B12A7"/>
    <w:rPr>
      <w:sz w:val="30"/>
      <w:szCs w:val="30"/>
      <w:u w:val="none"/>
      <w:shd w:val="clear" w:color="auto" w:fill="FFFFFF"/>
    </w:rPr>
  </w:style>
  <w:style w:type="paragraph" w:styleId="HTML">
    <w:name w:val="HTML Preformatted"/>
    <w:basedOn w:val="a"/>
    <w:link w:val="HTML0"/>
    <w:rsid w:val="004D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D7BF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95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1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E04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E04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4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AA5B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B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AA5BD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12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12A7"/>
    <w:pPr>
      <w:ind w:left="720"/>
      <w:contextualSpacing/>
    </w:pPr>
  </w:style>
  <w:style w:type="character" w:customStyle="1" w:styleId="Bodytext14ptExact">
    <w:name w:val="Body text + 14 pt Exact"/>
    <w:basedOn w:val="a0"/>
    <w:uiPriority w:val="99"/>
    <w:rsid w:val="001B12A7"/>
    <w:rPr>
      <w:sz w:val="28"/>
      <w:szCs w:val="28"/>
      <w:u w:val="none"/>
      <w:shd w:val="clear" w:color="auto" w:fill="FFFFFF"/>
    </w:rPr>
  </w:style>
  <w:style w:type="character" w:customStyle="1" w:styleId="a6">
    <w:name w:val="Основной текст Знак"/>
    <w:basedOn w:val="a0"/>
    <w:link w:val="a7"/>
    <w:uiPriority w:val="99"/>
    <w:rsid w:val="001B12A7"/>
    <w:rPr>
      <w:sz w:val="20"/>
      <w:szCs w:val="20"/>
      <w:shd w:val="clear" w:color="auto" w:fill="FFFFFF"/>
    </w:rPr>
  </w:style>
  <w:style w:type="paragraph" w:styleId="a7">
    <w:name w:val="Body Text"/>
    <w:basedOn w:val="a"/>
    <w:link w:val="a6"/>
    <w:uiPriority w:val="99"/>
    <w:rsid w:val="001B12A7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1B12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15ptExact">
    <w:name w:val="Body text + 15 pt Exact"/>
    <w:basedOn w:val="a6"/>
    <w:uiPriority w:val="99"/>
    <w:rsid w:val="001B12A7"/>
    <w:rPr>
      <w:sz w:val="30"/>
      <w:szCs w:val="30"/>
      <w:u w:val="none"/>
      <w:shd w:val="clear" w:color="auto" w:fill="FFFFFF"/>
    </w:rPr>
  </w:style>
  <w:style w:type="paragraph" w:styleId="HTML">
    <w:name w:val="HTML Preformatted"/>
    <w:basedOn w:val="a"/>
    <w:link w:val="HTML0"/>
    <w:rsid w:val="004D7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4D7BF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395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11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5E04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0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E04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04C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DA9C-B82C-4577-B03D-323F8EDB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8212</Words>
  <Characters>4682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ЄЛІСЕЄВА СВІТЛАНА МИКОЛАЇВНА</cp:lastModifiedBy>
  <cp:revision>100</cp:revision>
  <cp:lastPrinted>2017-08-02T07:23:00Z</cp:lastPrinted>
  <dcterms:created xsi:type="dcterms:W3CDTF">2017-07-26T12:09:00Z</dcterms:created>
  <dcterms:modified xsi:type="dcterms:W3CDTF">2017-08-02T07:28:00Z</dcterms:modified>
</cp:coreProperties>
</file>