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324" w:rsidRPr="00D64611" w:rsidRDefault="00032324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Інформація про стан виконання </w:t>
      </w:r>
    </w:p>
    <w:p w:rsidR="00386F9D" w:rsidRPr="00D64611" w:rsidRDefault="009903B5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Зведеного та </w:t>
      </w:r>
      <w:r w:rsidR="00032324" w:rsidRPr="00D64611">
        <w:rPr>
          <w:b/>
          <w:sz w:val="32"/>
          <w:szCs w:val="32"/>
        </w:rPr>
        <w:t>Державного бюджет</w:t>
      </w:r>
      <w:r w:rsidRPr="00D64611">
        <w:rPr>
          <w:b/>
          <w:sz w:val="32"/>
          <w:szCs w:val="32"/>
        </w:rPr>
        <w:t>ів</w:t>
      </w:r>
      <w:r w:rsidR="00032324" w:rsidRPr="00D64611">
        <w:rPr>
          <w:b/>
          <w:sz w:val="32"/>
          <w:szCs w:val="32"/>
        </w:rPr>
        <w:t xml:space="preserve"> України </w:t>
      </w:r>
    </w:p>
    <w:p w:rsidR="00032324" w:rsidRPr="00D64611" w:rsidRDefault="0015347C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>за</w:t>
      </w:r>
      <w:r w:rsidR="00032324" w:rsidRPr="00D64611">
        <w:rPr>
          <w:b/>
          <w:sz w:val="32"/>
          <w:szCs w:val="32"/>
        </w:rPr>
        <w:t xml:space="preserve"> </w:t>
      </w:r>
      <w:r w:rsidR="008F6A8B" w:rsidRPr="00D64611">
        <w:rPr>
          <w:b/>
          <w:sz w:val="32"/>
          <w:szCs w:val="32"/>
        </w:rPr>
        <w:t>січень</w:t>
      </w:r>
      <w:r w:rsidR="00735FA5" w:rsidRPr="00D64611">
        <w:rPr>
          <w:b/>
          <w:sz w:val="32"/>
          <w:szCs w:val="32"/>
        </w:rPr>
        <w:t>–</w:t>
      </w:r>
      <w:r w:rsidR="00F64623" w:rsidRPr="00D64611">
        <w:rPr>
          <w:b/>
          <w:sz w:val="32"/>
          <w:szCs w:val="32"/>
        </w:rPr>
        <w:t>липень</w:t>
      </w:r>
      <w:r w:rsidR="008F6A8B" w:rsidRPr="00D64611">
        <w:rPr>
          <w:b/>
          <w:sz w:val="32"/>
          <w:szCs w:val="32"/>
        </w:rPr>
        <w:t xml:space="preserve"> </w:t>
      </w:r>
      <w:r w:rsidR="00032324" w:rsidRPr="00D64611">
        <w:rPr>
          <w:b/>
          <w:sz w:val="32"/>
          <w:szCs w:val="32"/>
        </w:rPr>
        <w:t>201</w:t>
      </w:r>
      <w:r w:rsidR="00B65779" w:rsidRPr="00D64611">
        <w:rPr>
          <w:b/>
          <w:sz w:val="32"/>
          <w:szCs w:val="32"/>
          <w:lang w:val="ru-RU"/>
        </w:rPr>
        <w:t>8</w:t>
      </w:r>
      <w:r w:rsidR="00386F9D" w:rsidRPr="00D64611">
        <w:rPr>
          <w:b/>
          <w:sz w:val="32"/>
          <w:szCs w:val="32"/>
          <w:lang w:val="ru-RU"/>
        </w:rPr>
        <w:t xml:space="preserve">-2019 </w:t>
      </w:r>
      <w:r w:rsidR="00032324" w:rsidRPr="00D64611">
        <w:rPr>
          <w:b/>
          <w:sz w:val="32"/>
          <w:szCs w:val="32"/>
        </w:rPr>
        <w:t>р</w:t>
      </w:r>
      <w:r w:rsidR="00386F9D" w:rsidRPr="00D64611">
        <w:rPr>
          <w:b/>
          <w:sz w:val="32"/>
          <w:szCs w:val="32"/>
        </w:rPr>
        <w:t>оків</w:t>
      </w:r>
    </w:p>
    <w:p w:rsidR="00032324" w:rsidRPr="00D64611" w:rsidRDefault="00032324" w:rsidP="00032324">
      <w:pPr>
        <w:pStyle w:val="2"/>
        <w:ind w:firstLine="0"/>
        <w:jc w:val="center"/>
        <w:outlineLvl w:val="0"/>
        <w:rPr>
          <w:szCs w:val="28"/>
        </w:rPr>
      </w:pPr>
      <w:r w:rsidRPr="00D64611">
        <w:rPr>
          <w:szCs w:val="28"/>
        </w:rPr>
        <w:t xml:space="preserve">(відповідно до </w:t>
      </w:r>
      <w:r w:rsidR="005541F7" w:rsidRPr="00D64611">
        <w:rPr>
          <w:szCs w:val="28"/>
        </w:rPr>
        <w:t>місячного</w:t>
      </w:r>
      <w:r w:rsidR="009903B5" w:rsidRPr="00D64611">
        <w:rPr>
          <w:szCs w:val="28"/>
        </w:rPr>
        <w:t xml:space="preserve"> звіту</w:t>
      </w:r>
      <w:r w:rsidRPr="00D64611">
        <w:rPr>
          <w:szCs w:val="28"/>
        </w:rPr>
        <w:t xml:space="preserve"> Державної казначейської служби України </w:t>
      </w:r>
    </w:p>
    <w:p w:rsidR="00032324" w:rsidRPr="00D64611" w:rsidRDefault="00032324" w:rsidP="00032324">
      <w:pPr>
        <w:pStyle w:val="2"/>
        <w:spacing w:after="120"/>
        <w:ind w:firstLine="0"/>
        <w:jc w:val="center"/>
        <w:rPr>
          <w:szCs w:val="28"/>
        </w:rPr>
      </w:pPr>
      <w:r w:rsidRPr="00D64611">
        <w:rPr>
          <w:szCs w:val="28"/>
        </w:rPr>
        <w:t xml:space="preserve">від </w:t>
      </w:r>
      <w:r w:rsidR="000F6944" w:rsidRPr="00D64611">
        <w:rPr>
          <w:szCs w:val="28"/>
        </w:rPr>
        <w:t>2</w:t>
      </w:r>
      <w:r w:rsidR="00F64623" w:rsidRPr="00D64611">
        <w:rPr>
          <w:szCs w:val="28"/>
        </w:rPr>
        <w:t>3</w:t>
      </w:r>
      <w:r w:rsidRPr="00D64611">
        <w:rPr>
          <w:szCs w:val="28"/>
        </w:rPr>
        <w:t>.</w:t>
      </w:r>
      <w:r w:rsidR="00D32B01" w:rsidRPr="00D64611">
        <w:rPr>
          <w:szCs w:val="28"/>
        </w:rPr>
        <w:t>0</w:t>
      </w:r>
      <w:r w:rsidR="00F64623" w:rsidRPr="00D64611">
        <w:rPr>
          <w:szCs w:val="28"/>
          <w:lang w:val="ru-RU"/>
        </w:rPr>
        <w:t>8</w:t>
      </w:r>
      <w:r w:rsidR="00F25600" w:rsidRPr="00D64611">
        <w:rPr>
          <w:szCs w:val="28"/>
        </w:rPr>
        <w:t>.201</w:t>
      </w:r>
      <w:r w:rsidR="00EE07B5" w:rsidRPr="00D64611">
        <w:rPr>
          <w:szCs w:val="28"/>
        </w:rPr>
        <w:t>9</w:t>
      </w:r>
      <w:r w:rsidRPr="00D64611">
        <w:rPr>
          <w:szCs w:val="28"/>
        </w:rPr>
        <w:t>)</w:t>
      </w:r>
    </w:p>
    <w:p w:rsidR="00E77D94" w:rsidRPr="00D64611" w:rsidRDefault="00E77D94" w:rsidP="00E77D94">
      <w:pPr>
        <w:pStyle w:val="2"/>
        <w:spacing w:after="120"/>
        <w:ind w:firstLine="567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Основні показники Зведеного та Державного бюджету України за </w:t>
      </w:r>
      <w:r w:rsidR="006E0CB5" w:rsidRPr="00D64611">
        <w:rPr>
          <w:b/>
          <w:sz w:val="32"/>
          <w:szCs w:val="32"/>
        </w:rPr>
        <w:t>січень</w:t>
      </w:r>
      <w:r w:rsidR="002C7548" w:rsidRPr="00D64611">
        <w:rPr>
          <w:b/>
          <w:sz w:val="32"/>
          <w:szCs w:val="32"/>
        </w:rPr>
        <w:t>–</w:t>
      </w:r>
      <w:r w:rsidR="0085207E" w:rsidRPr="00D64611">
        <w:rPr>
          <w:b/>
          <w:sz w:val="32"/>
          <w:szCs w:val="32"/>
        </w:rPr>
        <w:t>липень</w:t>
      </w:r>
      <w:r w:rsidR="006E0CB5" w:rsidRPr="00D64611">
        <w:rPr>
          <w:b/>
          <w:sz w:val="32"/>
          <w:szCs w:val="32"/>
        </w:rPr>
        <w:t xml:space="preserve"> </w:t>
      </w:r>
      <w:r w:rsidRPr="00D64611">
        <w:rPr>
          <w:b/>
          <w:sz w:val="32"/>
          <w:szCs w:val="32"/>
        </w:rPr>
        <w:t>201</w:t>
      </w:r>
      <w:r w:rsidR="006E0CB5" w:rsidRPr="00D64611">
        <w:rPr>
          <w:b/>
          <w:sz w:val="32"/>
          <w:szCs w:val="32"/>
        </w:rPr>
        <w:t>8</w:t>
      </w:r>
      <w:r w:rsidRPr="00D64611">
        <w:rPr>
          <w:b/>
          <w:sz w:val="32"/>
          <w:szCs w:val="32"/>
        </w:rPr>
        <w:t>-201</w:t>
      </w:r>
      <w:r w:rsidR="006E0CB5" w:rsidRPr="00D64611">
        <w:rPr>
          <w:b/>
          <w:sz w:val="32"/>
          <w:szCs w:val="32"/>
        </w:rPr>
        <w:t>9</w:t>
      </w:r>
      <w:r w:rsidRPr="00D64611">
        <w:rPr>
          <w:b/>
          <w:sz w:val="32"/>
          <w:szCs w:val="32"/>
        </w:rPr>
        <w:t xml:space="preserve"> рок</w:t>
      </w:r>
      <w:r w:rsidR="00335981" w:rsidRPr="00D64611">
        <w:rPr>
          <w:b/>
          <w:sz w:val="32"/>
          <w:szCs w:val="32"/>
        </w:rPr>
        <w:t>ів</w:t>
      </w:r>
    </w:p>
    <w:p w:rsidR="00E77D94" w:rsidRPr="00D64611" w:rsidRDefault="00681251" w:rsidP="00E77D94">
      <w:pPr>
        <w:pStyle w:val="2"/>
        <w:spacing w:after="120"/>
        <w:ind w:firstLine="0"/>
        <w:jc w:val="left"/>
        <w:outlineLvl w:val="0"/>
        <w:rPr>
          <w:b/>
          <w:sz w:val="32"/>
          <w:szCs w:val="32"/>
          <w:u w:val="single"/>
          <w:lang w:val="ru-RU"/>
        </w:rPr>
      </w:pPr>
      <w:r w:rsidRPr="00D64611">
        <w:drawing>
          <wp:inline distT="0" distB="0" distL="0" distR="0" wp14:anchorId="54D0E561" wp14:editId="633B2F56">
            <wp:extent cx="6119495" cy="2047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87B" w:rsidRPr="00D64611" w:rsidRDefault="00F7687B" w:rsidP="00F7687B">
      <w:pPr>
        <w:pStyle w:val="2"/>
        <w:spacing w:before="240" w:after="120"/>
        <w:ind w:firstLine="567"/>
        <w:jc w:val="left"/>
        <w:outlineLvl w:val="0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ДОХОДИ</w:t>
      </w:r>
    </w:p>
    <w:p w:rsidR="00FA7684" w:rsidRPr="00D64611" w:rsidRDefault="00FA7684" w:rsidP="00FA7684">
      <w:pPr>
        <w:spacing w:after="240"/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Загальна сума </w:t>
      </w:r>
      <w:r w:rsidRPr="00D64611">
        <w:rPr>
          <w:b/>
          <w:sz w:val="28"/>
          <w:szCs w:val="26"/>
        </w:rPr>
        <w:t xml:space="preserve">доходів зведеного бюджету України </w:t>
      </w:r>
      <w:r w:rsidRPr="00D64611">
        <w:rPr>
          <w:sz w:val="28"/>
          <w:szCs w:val="26"/>
        </w:rPr>
        <w:t>за січень–липень 2019 року</w:t>
      </w:r>
      <w:r w:rsidRPr="00D64611">
        <w:rPr>
          <w:bCs/>
          <w:i/>
          <w:sz w:val="28"/>
          <w:szCs w:val="26"/>
        </w:rPr>
        <w:t xml:space="preserve"> </w:t>
      </w:r>
      <w:r w:rsidRPr="00D64611">
        <w:rPr>
          <w:sz w:val="28"/>
          <w:szCs w:val="26"/>
        </w:rPr>
        <w:t xml:space="preserve">становила </w:t>
      </w:r>
      <w:r w:rsidRPr="00D64611">
        <w:rPr>
          <w:rFonts w:cs="Arial"/>
          <w:b/>
          <w:sz w:val="28"/>
          <w:szCs w:val="28"/>
          <w:lang w:val="ru-RU"/>
        </w:rPr>
        <w:t>744,6 </w:t>
      </w:r>
      <w:r w:rsidRPr="00D64611">
        <w:rPr>
          <w:sz w:val="28"/>
          <w:szCs w:val="26"/>
        </w:rPr>
        <w:t xml:space="preserve">млрд грн, що на </w:t>
      </w:r>
      <w:r w:rsidRPr="00D64611">
        <w:rPr>
          <w:b/>
          <w:sz w:val="28"/>
          <w:szCs w:val="26"/>
        </w:rPr>
        <w:t xml:space="preserve">92,5 </w:t>
      </w:r>
      <w:r w:rsidRPr="00D64611">
        <w:rPr>
          <w:sz w:val="28"/>
          <w:szCs w:val="26"/>
        </w:rPr>
        <w:t xml:space="preserve">млрд грн, або на </w:t>
      </w:r>
      <w:r w:rsidRPr="00D64611">
        <w:rPr>
          <w:b/>
          <w:sz w:val="28"/>
          <w:szCs w:val="26"/>
        </w:rPr>
        <w:t>14,2 </w:t>
      </w:r>
      <w:r w:rsidRPr="00D64611">
        <w:rPr>
          <w:sz w:val="28"/>
          <w:szCs w:val="26"/>
        </w:rPr>
        <w:t xml:space="preserve">відсотка більше ніж за аналогічний період 2018 року. </w:t>
      </w:r>
    </w:p>
    <w:p w:rsidR="00FA7684" w:rsidRPr="00D64611" w:rsidRDefault="00FA7684" w:rsidP="00FA7684">
      <w:pPr>
        <w:ind w:firstLine="567"/>
        <w:jc w:val="both"/>
        <w:rPr>
          <w:sz w:val="28"/>
          <w:szCs w:val="26"/>
        </w:rPr>
      </w:pPr>
      <w:r w:rsidRPr="00D64611">
        <w:rPr>
          <w:b/>
          <w:sz w:val="28"/>
          <w:szCs w:val="26"/>
        </w:rPr>
        <w:t>Питома вага</w:t>
      </w:r>
      <w:r w:rsidRPr="00D64611">
        <w:rPr>
          <w:sz w:val="28"/>
          <w:szCs w:val="26"/>
        </w:rPr>
        <w:t xml:space="preserve"> </w:t>
      </w:r>
      <w:r w:rsidRPr="00D64611">
        <w:rPr>
          <w:b/>
          <w:sz w:val="28"/>
          <w:szCs w:val="26"/>
        </w:rPr>
        <w:t>податкових надходжень</w:t>
      </w:r>
      <w:r w:rsidRPr="00D64611">
        <w:rPr>
          <w:sz w:val="28"/>
          <w:szCs w:val="26"/>
        </w:rPr>
        <w:t xml:space="preserve"> в загальному обсязі надходжень до зведеного бюджету України становила </w:t>
      </w:r>
      <w:r w:rsidRPr="00D64611">
        <w:rPr>
          <w:b/>
          <w:sz w:val="28"/>
          <w:szCs w:val="26"/>
        </w:rPr>
        <w:t>79,3</w:t>
      </w:r>
      <w:r w:rsidRPr="00D64611">
        <w:rPr>
          <w:sz w:val="28"/>
          <w:szCs w:val="26"/>
        </w:rPr>
        <w:t xml:space="preserve"> відсотка, </w:t>
      </w:r>
      <w:r w:rsidRPr="00D64611">
        <w:rPr>
          <w:b/>
          <w:sz w:val="28"/>
          <w:szCs w:val="26"/>
        </w:rPr>
        <w:t>неподаткових надходжень</w:t>
      </w:r>
      <w:r w:rsidRPr="00D64611">
        <w:rPr>
          <w:sz w:val="28"/>
          <w:szCs w:val="26"/>
        </w:rPr>
        <w:t xml:space="preserve"> – </w:t>
      </w:r>
      <w:r w:rsidRPr="00D64611">
        <w:rPr>
          <w:b/>
          <w:sz w:val="28"/>
          <w:szCs w:val="26"/>
          <w:lang w:val="ru-RU"/>
        </w:rPr>
        <w:t>20,1</w:t>
      </w:r>
      <w:r w:rsidRPr="00D64611">
        <w:rPr>
          <w:sz w:val="28"/>
          <w:szCs w:val="26"/>
        </w:rPr>
        <w:t xml:space="preserve"> відсотка.</w:t>
      </w:r>
    </w:p>
    <w:p w:rsidR="00FA7684" w:rsidRPr="00D64611" w:rsidRDefault="00FA7684" w:rsidP="00FA7684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Найбільшу питому вагу серед надходжень в загальному обсязі доходів зведеного бюджету України становили такі надходження: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 w:rsidRPr="00D64611">
        <w:rPr>
          <w:b/>
          <w:sz w:val="28"/>
          <w:szCs w:val="28"/>
          <w:lang w:val="ru-RU"/>
        </w:rPr>
        <w:t>27,9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– 20</w:t>
      </w:r>
      <w:r w:rsidR="00F46027">
        <w:rPr>
          <w:b/>
          <w:sz w:val="28"/>
          <w:szCs w:val="28"/>
        </w:rPr>
        <w:t>,6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 w:rsidRPr="00D64611">
        <w:rPr>
          <w:b/>
          <w:sz w:val="28"/>
          <w:szCs w:val="26"/>
        </w:rPr>
        <w:t>8,7</w:t>
      </w:r>
      <w:r w:rsidRPr="00D64611">
        <w:rPr>
          <w:sz w:val="28"/>
          <w:szCs w:val="26"/>
        </w:rPr>
        <w:t xml:space="preserve"> відсотка;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 w:rsidRPr="00D64611">
        <w:rPr>
          <w:b/>
          <w:sz w:val="28"/>
          <w:szCs w:val="28"/>
        </w:rPr>
        <w:t>10,3</w:t>
      </w:r>
      <w:r w:rsidRPr="00D64611">
        <w:rPr>
          <w:sz w:val="28"/>
          <w:szCs w:val="28"/>
        </w:rPr>
        <w:t xml:space="preserve"> відсотка;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– 7,9 </w:t>
      </w:r>
      <w:r w:rsidRPr="00D64611">
        <w:rPr>
          <w:sz w:val="28"/>
          <w:szCs w:val="26"/>
        </w:rPr>
        <w:t>відсотка;</w:t>
      </w:r>
      <w:r w:rsidRPr="00D64611">
        <w:rPr>
          <w:i/>
          <w:sz w:val="28"/>
          <w:szCs w:val="26"/>
        </w:rPr>
        <w:t xml:space="preserve"> 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місцеві податки – </w:t>
      </w:r>
      <w:r w:rsidRPr="00D64611">
        <w:rPr>
          <w:b/>
          <w:sz w:val="28"/>
          <w:szCs w:val="26"/>
        </w:rPr>
        <w:t xml:space="preserve">5,6 </w:t>
      </w:r>
      <w:r w:rsidRPr="00D64611">
        <w:rPr>
          <w:sz w:val="28"/>
          <w:szCs w:val="26"/>
        </w:rPr>
        <w:t>відсотка;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власні надходження бюджетних установ – </w:t>
      </w:r>
      <w:r w:rsidRPr="00D64611">
        <w:rPr>
          <w:b/>
          <w:sz w:val="28"/>
          <w:szCs w:val="26"/>
        </w:rPr>
        <w:t>4,2</w:t>
      </w:r>
      <w:r w:rsidRPr="00D64611">
        <w:rPr>
          <w:sz w:val="28"/>
          <w:szCs w:val="26"/>
        </w:rPr>
        <w:t xml:space="preserve"> відсотка;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3,7</w:t>
      </w:r>
      <w:r w:rsidRPr="00D64611">
        <w:rPr>
          <w:sz w:val="28"/>
          <w:szCs w:val="26"/>
        </w:rPr>
        <w:t xml:space="preserve"> відсотка.</w:t>
      </w:r>
    </w:p>
    <w:p w:rsidR="00FA7684" w:rsidRPr="00D64611" w:rsidRDefault="00FA7684" w:rsidP="00FA7684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За січень–липень 2019 року </w:t>
      </w:r>
      <w:r w:rsidRPr="00D64611">
        <w:rPr>
          <w:b/>
          <w:sz w:val="28"/>
          <w:szCs w:val="26"/>
        </w:rPr>
        <w:t>Державний бюджет України</w:t>
      </w:r>
      <w:r w:rsidRPr="00D64611">
        <w:rPr>
          <w:sz w:val="28"/>
          <w:szCs w:val="26"/>
        </w:rPr>
        <w:t xml:space="preserve"> отримав </w:t>
      </w:r>
      <w:r w:rsidRPr="00D64611">
        <w:rPr>
          <w:b/>
          <w:sz w:val="28"/>
          <w:szCs w:val="26"/>
          <w:lang w:val="ru-RU"/>
        </w:rPr>
        <w:t>584,1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</w:t>
      </w:r>
      <w:r w:rsidRPr="00D64611">
        <w:rPr>
          <w:sz w:val="28"/>
          <w:szCs w:val="28"/>
        </w:rPr>
        <w:t xml:space="preserve">на </w:t>
      </w:r>
      <w:r w:rsidRPr="00D64611">
        <w:rPr>
          <w:b/>
          <w:sz w:val="28"/>
          <w:szCs w:val="28"/>
        </w:rPr>
        <w:t>70,6 </w:t>
      </w:r>
      <w:r w:rsidRPr="00D64611">
        <w:rPr>
          <w:sz w:val="28"/>
          <w:szCs w:val="28"/>
        </w:rPr>
        <w:t xml:space="preserve">млрд грн, або на </w:t>
      </w:r>
      <w:r w:rsidRPr="00D64611">
        <w:rPr>
          <w:b/>
          <w:sz w:val="28"/>
          <w:szCs w:val="28"/>
        </w:rPr>
        <w:t>13,8</w:t>
      </w:r>
      <w:r w:rsidRPr="00D64611">
        <w:rPr>
          <w:sz w:val="28"/>
          <w:szCs w:val="28"/>
        </w:rPr>
        <w:t xml:space="preserve"> відсотка більше ніж за аналогічний період 2018 року, що обумовлене зростанням:</w:t>
      </w:r>
    </w:p>
    <w:p w:rsidR="00FA7684" w:rsidRPr="00D64611" w:rsidRDefault="00FA7684" w:rsidP="00FA7684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коштів, що перераховуються Національним банком України – «</w:t>
      </w:r>
      <w:r w:rsidRPr="00D64611">
        <w:rPr>
          <w:b/>
          <w:sz w:val="28"/>
          <w:szCs w:val="28"/>
        </w:rPr>
        <w:t>+26,9</w:t>
      </w:r>
      <w:r w:rsidRPr="00D64611">
        <w:rPr>
          <w:sz w:val="28"/>
          <w:szCs w:val="28"/>
        </w:rPr>
        <w:t>» млрд грн;</w:t>
      </w:r>
    </w:p>
    <w:p w:rsidR="00FA7684" w:rsidRPr="00D64611" w:rsidRDefault="00FA7684" w:rsidP="00FA7684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rStyle w:val="fontstyle20"/>
          <w:sz w:val="28"/>
          <w:szCs w:val="28"/>
        </w:rPr>
        <w:t>частини чистого прибутку, що вилучається до бюджету та дивіденди, нараховані на акції – «</w:t>
      </w:r>
      <w:r w:rsidRPr="00D64611">
        <w:rPr>
          <w:rStyle w:val="fontstyle20"/>
          <w:b/>
          <w:sz w:val="28"/>
          <w:szCs w:val="28"/>
        </w:rPr>
        <w:t>+11,7</w:t>
      </w:r>
      <w:r w:rsidRPr="00D64611">
        <w:rPr>
          <w:rStyle w:val="fontstyle20"/>
          <w:sz w:val="28"/>
          <w:szCs w:val="28"/>
        </w:rPr>
        <w:t>» млрд грн;</w:t>
      </w:r>
    </w:p>
    <w:p w:rsidR="00FA7684" w:rsidRPr="00D64611" w:rsidRDefault="00FA7684" w:rsidP="00FA7684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податку та збору з доходів фізичних осіб – «</w:t>
      </w:r>
      <w:r w:rsidRPr="00D64611">
        <w:rPr>
          <w:b/>
          <w:sz w:val="28"/>
          <w:szCs w:val="28"/>
        </w:rPr>
        <w:t>+11,3</w:t>
      </w:r>
      <w:r w:rsidRPr="00D64611">
        <w:rPr>
          <w:sz w:val="28"/>
          <w:szCs w:val="28"/>
        </w:rPr>
        <w:t>» млрд грн;</w:t>
      </w:r>
    </w:p>
    <w:p w:rsidR="00FA7684" w:rsidRPr="00D64611" w:rsidRDefault="00FA7684" w:rsidP="00FA7684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ПДВ із ввезених товарів – «</w:t>
      </w:r>
      <w:r w:rsidRPr="00D64611">
        <w:rPr>
          <w:b/>
          <w:sz w:val="28"/>
          <w:szCs w:val="28"/>
        </w:rPr>
        <w:t>+8,9</w:t>
      </w:r>
      <w:r w:rsidRPr="00D64611">
        <w:rPr>
          <w:sz w:val="28"/>
          <w:szCs w:val="28"/>
        </w:rPr>
        <w:t>» млрд грн;</w:t>
      </w:r>
    </w:p>
    <w:p w:rsidR="00FA7684" w:rsidRPr="00D64611" w:rsidRDefault="00FA7684" w:rsidP="00FA7684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lastRenderedPageBreak/>
        <w:t>акцизного податку –«</w:t>
      </w:r>
      <w:r w:rsidRPr="00D64611">
        <w:rPr>
          <w:b/>
          <w:sz w:val="28"/>
          <w:szCs w:val="28"/>
        </w:rPr>
        <w:t>+8,5</w:t>
      </w:r>
      <w:r w:rsidRPr="00D64611">
        <w:rPr>
          <w:sz w:val="28"/>
          <w:szCs w:val="28"/>
        </w:rPr>
        <w:t>» млрд грн;</w:t>
      </w:r>
    </w:p>
    <w:p w:rsidR="00FA7684" w:rsidRPr="00D64611" w:rsidRDefault="00FA7684" w:rsidP="00FA7684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рентної плати за користування надрами – «</w:t>
      </w:r>
      <w:r w:rsidRPr="00D64611">
        <w:rPr>
          <w:b/>
          <w:sz w:val="28"/>
          <w:szCs w:val="28"/>
        </w:rPr>
        <w:t>+6,2</w:t>
      </w:r>
      <w:r w:rsidRPr="00D64611">
        <w:rPr>
          <w:sz w:val="28"/>
          <w:szCs w:val="28"/>
        </w:rPr>
        <w:t>» млрд грн;</w:t>
      </w:r>
    </w:p>
    <w:p w:rsidR="00FA7684" w:rsidRPr="00D64611" w:rsidRDefault="00FA7684" w:rsidP="00FA7684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ввізного мита – «+</w:t>
      </w:r>
      <w:r w:rsidRPr="00D64611">
        <w:rPr>
          <w:b/>
          <w:sz w:val="28"/>
          <w:szCs w:val="28"/>
        </w:rPr>
        <w:t>2,9</w:t>
      </w:r>
      <w:r w:rsidRPr="00D64611">
        <w:rPr>
          <w:sz w:val="28"/>
          <w:szCs w:val="28"/>
        </w:rPr>
        <w:t>» млрд грн;</w:t>
      </w:r>
    </w:p>
    <w:p w:rsidR="00FA7684" w:rsidRPr="00D64611" w:rsidRDefault="00FA7684" w:rsidP="00FA7684">
      <w:p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та зниженням:</w:t>
      </w:r>
    </w:p>
    <w:p w:rsidR="00FA7684" w:rsidRPr="00D64611" w:rsidRDefault="00FA7684" w:rsidP="00FA7684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ПДВ з вироблених товарів з урахуванням бюджетного відшкодування –                      «-</w:t>
      </w:r>
      <w:r w:rsidRPr="00D64611">
        <w:rPr>
          <w:b/>
          <w:sz w:val="28"/>
          <w:szCs w:val="28"/>
        </w:rPr>
        <w:t>6,0</w:t>
      </w:r>
      <w:r w:rsidRPr="00D64611">
        <w:rPr>
          <w:sz w:val="28"/>
          <w:szCs w:val="28"/>
        </w:rPr>
        <w:t>» млрд грн;</w:t>
      </w:r>
    </w:p>
    <w:p w:rsidR="00FA7684" w:rsidRPr="00D64611" w:rsidRDefault="00FA7684" w:rsidP="00FA7684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Найбільшу </w:t>
      </w:r>
      <w:r w:rsidRPr="00D64611">
        <w:rPr>
          <w:b/>
          <w:sz w:val="28"/>
          <w:szCs w:val="28"/>
        </w:rPr>
        <w:t>питому вагу</w:t>
      </w:r>
      <w:r w:rsidRPr="00D64611">
        <w:rPr>
          <w:sz w:val="28"/>
          <w:szCs w:val="28"/>
        </w:rPr>
        <w:t xml:space="preserve"> в загальному обсязі надходжень до Державного бюджету України становили </w:t>
      </w:r>
      <w:r w:rsidRPr="00D64611">
        <w:rPr>
          <w:b/>
          <w:sz w:val="28"/>
          <w:szCs w:val="28"/>
        </w:rPr>
        <w:t>податкові надходження</w:t>
      </w:r>
      <w:r w:rsidRPr="00D64611">
        <w:rPr>
          <w:sz w:val="28"/>
          <w:szCs w:val="28"/>
        </w:rPr>
        <w:t xml:space="preserve"> – </w:t>
      </w:r>
      <w:r w:rsidRPr="00D64611">
        <w:rPr>
          <w:b/>
          <w:sz w:val="28"/>
          <w:szCs w:val="28"/>
        </w:rPr>
        <w:t>75,4</w:t>
      </w:r>
      <w:r w:rsidRPr="00D64611">
        <w:rPr>
          <w:sz w:val="28"/>
          <w:szCs w:val="28"/>
        </w:rPr>
        <w:t xml:space="preserve"> відсотка, з них: 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 w:rsidRPr="00D64611">
        <w:rPr>
          <w:b/>
          <w:sz w:val="28"/>
          <w:szCs w:val="28"/>
        </w:rPr>
        <w:t>35,6</w:t>
      </w:r>
      <w:r w:rsidRPr="00D64611">
        <w:rPr>
          <w:sz w:val="28"/>
          <w:szCs w:val="28"/>
        </w:rPr>
        <w:t xml:space="preserve"> відсотка;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 w:rsidRPr="00D64611">
        <w:rPr>
          <w:b/>
          <w:sz w:val="28"/>
          <w:szCs w:val="28"/>
        </w:rPr>
        <w:t>12,0</w:t>
      </w:r>
      <w:r w:rsidRPr="00D64611">
        <w:rPr>
          <w:sz w:val="28"/>
          <w:szCs w:val="28"/>
        </w:rPr>
        <w:t xml:space="preserve"> відсотків;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–</w:t>
      </w:r>
      <w:r w:rsidRPr="00D64611">
        <w:rPr>
          <w:b/>
          <w:sz w:val="28"/>
          <w:szCs w:val="28"/>
        </w:rPr>
        <w:t xml:space="preserve"> 10,6 </w:t>
      </w:r>
      <w:r w:rsidRPr="00D64611">
        <w:rPr>
          <w:sz w:val="28"/>
          <w:szCs w:val="28"/>
        </w:rPr>
        <w:t>відсотка;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–</w:t>
      </w:r>
      <w:r w:rsidRPr="00D64611">
        <w:rPr>
          <w:b/>
          <w:sz w:val="28"/>
          <w:szCs w:val="26"/>
        </w:rPr>
        <w:t xml:space="preserve"> 9,2 </w:t>
      </w:r>
      <w:r w:rsidRPr="00D64611">
        <w:rPr>
          <w:sz w:val="28"/>
          <w:szCs w:val="26"/>
        </w:rPr>
        <w:t>відсотка;</w:t>
      </w:r>
    </w:p>
    <w:p w:rsidR="00FA7684" w:rsidRPr="00D64611" w:rsidRDefault="00FA7684" w:rsidP="00FA768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4,3</w:t>
      </w:r>
      <w:r w:rsidRPr="00D64611">
        <w:rPr>
          <w:sz w:val="28"/>
          <w:szCs w:val="26"/>
        </w:rPr>
        <w:t xml:space="preserve"> відсотка.</w:t>
      </w:r>
    </w:p>
    <w:p w:rsidR="00FA7684" w:rsidRPr="00D64611" w:rsidRDefault="00FA7684" w:rsidP="00FA7684">
      <w:pPr>
        <w:ind w:firstLine="567"/>
        <w:jc w:val="both"/>
        <w:rPr>
          <w:sz w:val="28"/>
          <w:szCs w:val="28"/>
        </w:rPr>
      </w:pPr>
      <w:r w:rsidRPr="00D64611">
        <w:rPr>
          <w:b/>
          <w:sz w:val="28"/>
          <w:szCs w:val="28"/>
        </w:rPr>
        <w:t>Неподаткові надходження</w:t>
      </w:r>
      <w:r w:rsidRPr="00D64611">
        <w:rPr>
          <w:sz w:val="28"/>
          <w:szCs w:val="28"/>
        </w:rPr>
        <w:t xml:space="preserve"> становили </w:t>
      </w:r>
      <w:r w:rsidRPr="00D64611">
        <w:rPr>
          <w:b/>
          <w:sz w:val="28"/>
          <w:szCs w:val="28"/>
        </w:rPr>
        <w:t>23,3 </w:t>
      </w:r>
      <w:r w:rsidRPr="00D64611">
        <w:rPr>
          <w:sz w:val="28"/>
          <w:szCs w:val="28"/>
        </w:rPr>
        <w:t>відсотки від загальної суми доходів державного бюджету, серед яких:</w:t>
      </w:r>
    </w:p>
    <w:p w:rsidR="00FA7684" w:rsidRPr="00D64611" w:rsidRDefault="00FA7684" w:rsidP="00FA7684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 w:rsidRPr="00D64611">
        <w:rPr>
          <w:b/>
          <w:sz w:val="28"/>
          <w:szCs w:val="26"/>
        </w:rPr>
        <w:t>11,1</w:t>
      </w:r>
      <w:r w:rsidRPr="00D64611">
        <w:rPr>
          <w:sz w:val="28"/>
          <w:szCs w:val="26"/>
        </w:rPr>
        <w:t xml:space="preserve"> відсотка;</w:t>
      </w:r>
    </w:p>
    <w:p w:rsidR="00FA7684" w:rsidRPr="00D64611" w:rsidRDefault="00FA7684" w:rsidP="00FA7684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rStyle w:val="fontstyle20"/>
          <w:i/>
          <w:sz w:val="28"/>
          <w:szCs w:val="28"/>
        </w:rPr>
        <w:t xml:space="preserve">частина чистого прибутку, що вилучається до бюджету та дивіденди, нараховані на акції </w:t>
      </w:r>
      <w:r w:rsidRPr="00D64611">
        <w:rPr>
          <w:sz w:val="28"/>
          <w:szCs w:val="28"/>
        </w:rPr>
        <w:t xml:space="preserve">– </w:t>
      </w:r>
      <w:r w:rsidRPr="00D64611">
        <w:rPr>
          <w:b/>
          <w:sz w:val="28"/>
          <w:szCs w:val="28"/>
        </w:rPr>
        <w:t>5,4</w:t>
      </w:r>
      <w:r w:rsidRPr="00D64611">
        <w:rPr>
          <w:sz w:val="28"/>
          <w:szCs w:val="28"/>
        </w:rPr>
        <w:t xml:space="preserve"> відсотка</w:t>
      </w:r>
      <w:r w:rsidRPr="00D64611">
        <w:rPr>
          <w:rStyle w:val="fontstyle20"/>
          <w:i/>
          <w:sz w:val="28"/>
          <w:szCs w:val="28"/>
        </w:rPr>
        <w:t>;</w:t>
      </w:r>
    </w:p>
    <w:p w:rsidR="00FA7684" w:rsidRPr="00D64611" w:rsidRDefault="00FA7684" w:rsidP="00FA7684">
      <w:pPr>
        <w:pStyle w:val="af4"/>
        <w:numPr>
          <w:ilvl w:val="0"/>
          <w:numId w:val="17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власні надходження бюджетних установ</w:t>
      </w:r>
      <w:r w:rsidRPr="00D64611">
        <w:rPr>
          <w:sz w:val="28"/>
          <w:szCs w:val="28"/>
        </w:rPr>
        <w:t xml:space="preserve"> – </w:t>
      </w:r>
      <w:r w:rsidRPr="00D64611">
        <w:rPr>
          <w:b/>
          <w:sz w:val="28"/>
          <w:szCs w:val="28"/>
        </w:rPr>
        <w:t>3,8</w:t>
      </w:r>
      <w:r w:rsidRPr="00D64611">
        <w:rPr>
          <w:sz w:val="28"/>
          <w:szCs w:val="28"/>
        </w:rPr>
        <w:t xml:space="preserve"> відсотка.</w:t>
      </w:r>
    </w:p>
    <w:p w:rsidR="00FA7684" w:rsidRPr="00D64611" w:rsidRDefault="00FA7684" w:rsidP="00FA7684">
      <w:pPr>
        <w:ind w:firstLine="567"/>
        <w:jc w:val="both"/>
        <w:rPr>
          <w:sz w:val="28"/>
          <w:szCs w:val="28"/>
        </w:rPr>
      </w:pPr>
      <w:r w:rsidRPr="00D64611">
        <w:rPr>
          <w:sz w:val="28"/>
        </w:rPr>
        <w:t xml:space="preserve">До загального фонду державного бюджету за січень–липень 2019 року надійшло </w:t>
      </w:r>
      <w:r w:rsidRPr="00D64611">
        <w:rPr>
          <w:b/>
          <w:sz w:val="28"/>
          <w:szCs w:val="28"/>
        </w:rPr>
        <w:t>516,4</w:t>
      </w:r>
      <w:r w:rsidRPr="00D64611">
        <w:rPr>
          <w:sz w:val="28"/>
          <w:szCs w:val="28"/>
        </w:rPr>
        <w:t> млрд грн</w:t>
      </w:r>
      <w:r w:rsidRPr="00D64611">
        <w:rPr>
          <w:sz w:val="28"/>
        </w:rPr>
        <w:t>,</w:t>
      </w:r>
      <w:r w:rsidRPr="00D64611">
        <w:rPr>
          <w:sz w:val="28"/>
          <w:szCs w:val="28"/>
        </w:rPr>
        <w:t xml:space="preserve"> що на </w:t>
      </w:r>
      <w:r w:rsidRPr="00D64611">
        <w:rPr>
          <w:b/>
          <w:sz w:val="28"/>
          <w:szCs w:val="28"/>
        </w:rPr>
        <w:t xml:space="preserve">50,0 </w:t>
      </w:r>
      <w:r w:rsidRPr="00D64611">
        <w:rPr>
          <w:sz w:val="28"/>
          <w:szCs w:val="28"/>
        </w:rPr>
        <w:t xml:space="preserve">млрд грн, або на </w:t>
      </w:r>
      <w:r w:rsidRPr="00D64611">
        <w:rPr>
          <w:b/>
          <w:sz w:val="28"/>
          <w:szCs w:val="28"/>
        </w:rPr>
        <w:t>10,7</w:t>
      </w:r>
      <w:r w:rsidRPr="00D64611">
        <w:rPr>
          <w:sz w:val="28"/>
          <w:szCs w:val="28"/>
        </w:rPr>
        <w:t xml:space="preserve"> відсотка більше ніж за аналогічний період 201</w:t>
      </w:r>
      <w:r w:rsidRPr="00D64611">
        <w:rPr>
          <w:sz w:val="28"/>
          <w:szCs w:val="28"/>
          <w:lang w:val="ru-RU"/>
        </w:rPr>
        <w:t>8</w:t>
      </w:r>
      <w:r w:rsidRPr="00D64611">
        <w:rPr>
          <w:sz w:val="28"/>
          <w:szCs w:val="28"/>
        </w:rPr>
        <w:t> року.</w:t>
      </w:r>
    </w:p>
    <w:p w:rsidR="00FA7684" w:rsidRPr="00D64611" w:rsidRDefault="00FA7684" w:rsidP="00FA7684">
      <w:pPr>
        <w:pStyle w:val="2"/>
        <w:ind w:firstLine="567"/>
        <w:rPr>
          <w:szCs w:val="26"/>
        </w:rPr>
      </w:pPr>
      <w:r w:rsidRPr="00D64611">
        <w:rPr>
          <w:szCs w:val="26"/>
        </w:rPr>
        <w:t>Найбільші надходження до загального фонду державного бюджету у січні–липні 2019 року становили:</w:t>
      </w:r>
    </w:p>
    <w:p w:rsidR="00FA7684" w:rsidRPr="00D64611" w:rsidRDefault="00FA7684" w:rsidP="00FA7684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податок на додану вартість з ввезених на територію України товарів 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162,3 </w:t>
      </w:r>
      <w:r w:rsidRPr="00D64611">
        <w:rPr>
          <w:sz w:val="28"/>
          <w:szCs w:val="26"/>
        </w:rPr>
        <w:t xml:space="preserve">млрд грн, що на </w:t>
      </w:r>
      <w:r w:rsidRPr="00D64611">
        <w:rPr>
          <w:b/>
          <w:sz w:val="28"/>
          <w:szCs w:val="26"/>
        </w:rPr>
        <w:t>6,5 </w:t>
      </w:r>
      <w:r w:rsidRPr="00D64611">
        <w:rPr>
          <w:sz w:val="28"/>
          <w:szCs w:val="26"/>
        </w:rPr>
        <w:t xml:space="preserve">млрд грн, або на </w:t>
      </w:r>
      <w:r w:rsidRPr="00D64611">
        <w:rPr>
          <w:b/>
          <w:sz w:val="28"/>
          <w:szCs w:val="26"/>
        </w:rPr>
        <w:t xml:space="preserve">4,2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більше ніж у</w:t>
      </w:r>
      <w:r w:rsidRPr="00D64611">
        <w:rPr>
          <w:sz w:val="28"/>
          <w:szCs w:val="26"/>
        </w:rPr>
        <w:t xml:space="preserve"> січні–липні </w:t>
      </w:r>
      <w:r w:rsidRPr="00D64611">
        <w:rPr>
          <w:sz w:val="28"/>
          <w:szCs w:val="28"/>
        </w:rPr>
        <w:t>2018 року</w:t>
      </w:r>
      <w:r w:rsidRPr="00D64611">
        <w:rPr>
          <w:sz w:val="28"/>
          <w:szCs w:val="26"/>
        </w:rPr>
        <w:t xml:space="preserve">; </w:t>
      </w:r>
    </w:p>
    <w:p w:rsidR="00FA7684" w:rsidRPr="00D64611" w:rsidRDefault="00FA7684" w:rsidP="00FA7684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податок на прибуток підприємств – 53,7 </w:t>
      </w:r>
      <w:r w:rsidRPr="00D64611">
        <w:rPr>
          <w:sz w:val="28"/>
          <w:szCs w:val="26"/>
        </w:rPr>
        <w:t xml:space="preserve">млрд грн, що на </w:t>
      </w:r>
      <w:r w:rsidRPr="00D64611">
        <w:rPr>
          <w:b/>
          <w:sz w:val="28"/>
          <w:szCs w:val="26"/>
          <w:lang w:val="ru-RU"/>
        </w:rPr>
        <w:t>0,3 </w:t>
      </w:r>
      <w:r w:rsidRPr="00D64611">
        <w:rPr>
          <w:sz w:val="28"/>
          <w:szCs w:val="26"/>
        </w:rPr>
        <w:t xml:space="preserve">млрд грн, або на </w:t>
      </w:r>
      <w:r w:rsidRPr="00D64611">
        <w:rPr>
          <w:b/>
          <w:sz w:val="28"/>
          <w:szCs w:val="26"/>
        </w:rPr>
        <w:t>0,6</w:t>
      </w:r>
      <w:r w:rsidRPr="00D64611">
        <w:rPr>
          <w:sz w:val="28"/>
          <w:szCs w:val="26"/>
        </w:rPr>
        <w:t xml:space="preserve"> відсотка менше</w:t>
      </w:r>
      <w:r w:rsidRPr="00D64611">
        <w:rPr>
          <w:sz w:val="28"/>
          <w:szCs w:val="28"/>
        </w:rPr>
        <w:t xml:space="preserve"> ніж у січні–липні 2018 року</w:t>
      </w:r>
      <w:r w:rsidRPr="00D64611">
        <w:rPr>
          <w:sz w:val="28"/>
          <w:szCs w:val="26"/>
        </w:rPr>
        <w:t xml:space="preserve">; </w:t>
      </w:r>
    </w:p>
    <w:p w:rsidR="00FA7684" w:rsidRPr="00D64611" w:rsidRDefault="00FA7684" w:rsidP="00FA7684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 xml:space="preserve">податок та збір на доходи фізичних осіб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61,8 </w:t>
      </w:r>
      <w:r w:rsidRPr="00D64611">
        <w:rPr>
          <w:sz w:val="28"/>
          <w:szCs w:val="26"/>
        </w:rPr>
        <w:t xml:space="preserve">млрд грн, що на </w:t>
      </w:r>
      <w:r w:rsidRPr="00D64611">
        <w:rPr>
          <w:b/>
          <w:sz w:val="28"/>
          <w:szCs w:val="26"/>
        </w:rPr>
        <w:t>11,3</w:t>
      </w:r>
      <w:r w:rsidRPr="00D64611">
        <w:rPr>
          <w:sz w:val="28"/>
          <w:szCs w:val="26"/>
        </w:rPr>
        <w:t xml:space="preserve"> млрд грн, або </w:t>
      </w:r>
      <w:r w:rsidRPr="00D64611">
        <w:rPr>
          <w:b/>
          <w:sz w:val="28"/>
          <w:szCs w:val="26"/>
        </w:rPr>
        <w:t>22,4</w:t>
      </w:r>
      <w:r w:rsidRPr="00D64611">
        <w:rPr>
          <w:sz w:val="28"/>
          <w:szCs w:val="26"/>
        </w:rPr>
        <w:t xml:space="preserve"> відсотка</w:t>
      </w:r>
      <w:r w:rsidRPr="00D64611">
        <w:rPr>
          <w:sz w:val="28"/>
          <w:szCs w:val="28"/>
        </w:rPr>
        <w:t xml:space="preserve"> більше ніж у січні–липні 2018 року</w:t>
      </w:r>
      <w:r w:rsidRPr="00D64611">
        <w:rPr>
          <w:sz w:val="28"/>
          <w:szCs w:val="26"/>
        </w:rPr>
        <w:t>;</w:t>
      </w:r>
    </w:p>
    <w:p w:rsidR="00FA7684" w:rsidRPr="00D64611" w:rsidRDefault="00FA7684" w:rsidP="00FA7684">
      <w:pPr>
        <w:ind w:firstLine="567"/>
        <w:jc w:val="both"/>
        <w:rPr>
          <w:sz w:val="28"/>
          <w:szCs w:val="28"/>
        </w:rPr>
      </w:pPr>
      <w:r w:rsidRPr="00D64611">
        <w:rPr>
          <w:rFonts w:eastAsia="Calibri"/>
          <w:sz w:val="28"/>
          <w:szCs w:val="28"/>
        </w:rPr>
        <w:t xml:space="preserve">- </w:t>
      </w:r>
      <w:r w:rsidRPr="00D64611">
        <w:rPr>
          <w:b/>
          <w:sz w:val="28"/>
          <w:szCs w:val="26"/>
        </w:rPr>
        <w:t xml:space="preserve">податок на додану вартість з вироблених в Україні товарів (робіт, послуг) з урахуванням бюджетного відшкодування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43,1 </w:t>
      </w:r>
      <w:r w:rsidRPr="00D64611">
        <w:rPr>
          <w:sz w:val="28"/>
          <w:szCs w:val="26"/>
        </w:rPr>
        <w:t xml:space="preserve">млрд грн, що на </w:t>
      </w:r>
      <w:r w:rsidRPr="00D64611">
        <w:rPr>
          <w:b/>
          <w:sz w:val="28"/>
          <w:szCs w:val="26"/>
        </w:rPr>
        <w:t>6,0 </w:t>
      </w:r>
      <w:r w:rsidRPr="00D64611">
        <w:rPr>
          <w:sz w:val="28"/>
          <w:szCs w:val="26"/>
        </w:rPr>
        <w:t xml:space="preserve">млрд грн, або на </w:t>
      </w:r>
      <w:r w:rsidRPr="00D64611">
        <w:rPr>
          <w:b/>
          <w:sz w:val="28"/>
          <w:szCs w:val="26"/>
        </w:rPr>
        <w:t xml:space="preserve">12,2 </w:t>
      </w:r>
      <w:r w:rsidRPr="00D64611">
        <w:rPr>
          <w:sz w:val="28"/>
          <w:szCs w:val="26"/>
        </w:rPr>
        <w:t>відсотка менше</w:t>
      </w:r>
      <w:r w:rsidRPr="00D64611">
        <w:rPr>
          <w:sz w:val="28"/>
          <w:szCs w:val="28"/>
        </w:rPr>
        <w:t xml:space="preserve"> ніж у</w:t>
      </w:r>
      <w:r w:rsidRPr="00D64611">
        <w:rPr>
          <w:sz w:val="28"/>
          <w:szCs w:val="26"/>
        </w:rPr>
        <w:t xml:space="preserve"> січні–липні </w:t>
      </w:r>
      <w:r w:rsidRPr="00D64611">
        <w:rPr>
          <w:sz w:val="28"/>
          <w:szCs w:val="28"/>
        </w:rPr>
        <w:t>2018 року</w:t>
      </w:r>
      <w:r w:rsidRPr="00D64611">
        <w:rPr>
          <w:rFonts w:eastAsia="Calibri"/>
          <w:sz w:val="28"/>
          <w:szCs w:val="28"/>
        </w:rPr>
        <w:t xml:space="preserve">, що пояснюється тим, що за 7 місяців 2019 року обсяг відшкодування ПДВ був на </w:t>
      </w:r>
      <w:r w:rsidRPr="00D64611">
        <w:rPr>
          <w:rFonts w:eastAsia="Calibri"/>
          <w:b/>
          <w:sz w:val="28"/>
          <w:szCs w:val="28"/>
        </w:rPr>
        <w:t>25,2</w:t>
      </w:r>
      <w:r w:rsidRPr="00D64611">
        <w:rPr>
          <w:rFonts w:eastAsia="Calibri"/>
          <w:sz w:val="28"/>
          <w:szCs w:val="28"/>
        </w:rPr>
        <w:t> відсотка більшим ніж у січні–липні 2018 року;</w:t>
      </w:r>
    </w:p>
    <w:p w:rsidR="00FA7684" w:rsidRPr="00D64611" w:rsidRDefault="00FA7684" w:rsidP="00FA7684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rFonts w:eastAsia="Calibri"/>
          <w:b/>
          <w:i/>
          <w:sz w:val="26"/>
          <w:szCs w:val="26"/>
        </w:rPr>
        <w:t>Довідково:</w:t>
      </w:r>
      <w:r w:rsidRPr="00D64611">
        <w:rPr>
          <w:rFonts w:eastAsia="Calibri"/>
          <w:i/>
          <w:sz w:val="26"/>
          <w:szCs w:val="26"/>
        </w:rPr>
        <w:t xml:space="preserve"> ПДВ із вироблених в Україні товарів (збір) за січень–липень 2019 року – </w:t>
      </w:r>
      <w:r w:rsidRPr="00D64611">
        <w:rPr>
          <w:rFonts w:eastAsia="Calibri"/>
          <w:b/>
          <w:i/>
          <w:sz w:val="26"/>
          <w:szCs w:val="26"/>
        </w:rPr>
        <w:t>137,2</w:t>
      </w:r>
      <w:r w:rsidRPr="00D64611">
        <w:rPr>
          <w:rFonts w:eastAsia="Calibri"/>
          <w:i/>
          <w:sz w:val="26"/>
          <w:szCs w:val="26"/>
        </w:rPr>
        <w:t xml:space="preserve"> млрд грн, що на </w:t>
      </w:r>
      <w:r w:rsidRPr="00D64611">
        <w:rPr>
          <w:rFonts w:eastAsia="Calibri"/>
          <w:b/>
          <w:i/>
          <w:sz w:val="26"/>
          <w:szCs w:val="26"/>
        </w:rPr>
        <w:t>10,5</w:t>
      </w:r>
      <w:r w:rsidRPr="00D64611">
        <w:rPr>
          <w:rFonts w:eastAsia="Calibri"/>
          <w:i/>
          <w:sz w:val="26"/>
          <w:szCs w:val="26"/>
        </w:rPr>
        <w:t xml:space="preserve"> млрд грн, або на </w:t>
      </w:r>
      <w:r w:rsidRPr="00D64611">
        <w:rPr>
          <w:rFonts w:eastAsia="Calibri"/>
          <w:b/>
          <w:i/>
          <w:sz w:val="26"/>
          <w:szCs w:val="26"/>
        </w:rPr>
        <w:t>13,0 </w:t>
      </w:r>
      <w:r w:rsidRPr="00D64611">
        <w:rPr>
          <w:rFonts w:eastAsia="Calibri"/>
          <w:i/>
          <w:sz w:val="26"/>
          <w:szCs w:val="26"/>
        </w:rPr>
        <w:t>відсотків більше ніж за січень–липень 2018 року.</w:t>
      </w:r>
    </w:p>
    <w:p w:rsidR="00FA7684" w:rsidRPr="00D64611" w:rsidRDefault="00FA7684" w:rsidP="00FA7684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>акцизний податок</w:t>
      </w:r>
      <w:r w:rsidRPr="00D64611">
        <w:rPr>
          <w:rFonts w:eastAsia="Calibri"/>
          <w:sz w:val="28"/>
          <w:szCs w:val="28"/>
        </w:rPr>
        <w:t xml:space="preserve"> – </w:t>
      </w:r>
      <w:r w:rsidRPr="00D64611">
        <w:rPr>
          <w:rFonts w:eastAsia="Calibri"/>
          <w:b/>
          <w:sz w:val="28"/>
          <w:szCs w:val="28"/>
        </w:rPr>
        <w:t xml:space="preserve">38,5 </w:t>
      </w:r>
      <w:r w:rsidRPr="00D64611">
        <w:rPr>
          <w:rFonts w:eastAsia="Calibri"/>
          <w:sz w:val="28"/>
          <w:szCs w:val="28"/>
        </w:rPr>
        <w:t xml:space="preserve">млрд грн, що на </w:t>
      </w:r>
      <w:r w:rsidRPr="00D64611">
        <w:rPr>
          <w:rFonts w:eastAsia="Calibri"/>
          <w:b/>
          <w:sz w:val="28"/>
          <w:szCs w:val="28"/>
        </w:rPr>
        <w:t>5,5 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 w:rsidRPr="00D64611">
        <w:rPr>
          <w:rFonts w:eastAsia="Calibri"/>
          <w:b/>
          <w:sz w:val="28"/>
          <w:szCs w:val="28"/>
        </w:rPr>
        <w:t>12,6</w:t>
      </w:r>
      <w:r w:rsidRPr="00D64611">
        <w:rPr>
          <w:rFonts w:eastAsia="Calibri"/>
          <w:sz w:val="28"/>
          <w:szCs w:val="28"/>
        </w:rPr>
        <w:t> відсотка менше</w:t>
      </w:r>
      <w:r w:rsidRPr="00D64611">
        <w:rPr>
          <w:rFonts w:eastAsia="Calibri"/>
          <w:b/>
          <w:sz w:val="28"/>
          <w:szCs w:val="28"/>
        </w:rPr>
        <w:t xml:space="preserve"> </w:t>
      </w:r>
      <w:r w:rsidRPr="00D64611">
        <w:rPr>
          <w:rFonts w:eastAsia="Calibri"/>
          <w:sz w:val="28"/>
          <w:szCs w:val="28"/>
        </w:rPr>
        <w:t>порівняно із січнем–липнем 2018 року, що пояснюється збільшенням відсотку відрахувань до спеціального фонду надходжень податку на нафтопродукти і транспортні засоби;</w:t>
      </w:r>
    </w:p>
    <w:p w:rsidR="00FA7684" w:rsidRPr="00D64611" w:rsidRDefault="00FA7684" w:rsidP="00FA7684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25,4 </w:t>
      </w:r>
      <w:r w:rsidRPr="00D64611">
        <w:rPr>
          <w:sz w:val="28"/>
          <w:szCs w:val="26"/>
        </w:rPr>
        <w:t xml:space="preserve">млрд грн, що на </w:t>
      </w:r>
      <w:r w:rsidRPr="00D64611">
        <w:rPr>
          <w:b/>
          <w:sz w:val="28"/>
          <w:szCs w:val="26"/>
        </w:rPr>
        <w:t>6,2</w:t>
      </w:r>
      <w:r w:rsidRPr="00D64611">
        <w:rPr>
          <w:sz w:val="28"/>
          <w:szCs w:val="26"/>
        </w:rPr>
        <w:t xml:space="preserve"> млрд грн, або на </w:t>
      </w:r>
      <w:r w:rsidRPr="00D64611">
        <w:rPr>
          <w:b/>
          <w:sz w:val="28"/>
          <w:szCs w:val="26"/>
        </w:rPr>
        <w:t>32,3</w:t>
      </w:r>
      <w:r w:rsidRPr="00D64611">
        <w:rPr>
          <w:sz w:val="28"/>
          <w:szCs w:val="26"/>
        </w:rPr>
        <w:t xml:space="preserve"> відсотка більше</w:t>
      </w:r>
      <w:r w:rsidRPr="00D64611">
        <w:rPr>
          <w:sz w:val="28"/>
          <w:szCs w:val="28"/>
        </w:rPr>
        <w:t xml:space="preserve"> ніж у січні–липні 2018 року,</w:t>
      </w:r>
      <w:r w:rsidRPr="00D64611">
        <w:t xml:space="preserve"> </w:t>
      </w:r>
      <w:r w:rsidRPr="00D64611">
        <w:rPr>
          <w:sz w:val="28"/>
          <w:szCs w:val="26"/>
        </w:rPr>
        <w:t>що пояснюється незначними надходженнями від рентної плати у січні–квітні 2018 року через наявність переплати на початок 2018 року;</w:t>
      </w:r>
    </w:p>
    <w:p w:rsidR="00FA7684" w:rsidRPr="00D64611" w:rsidRDefault="00FA7684" w:rsidP="00FA7684">
      <w:pPr>
        <w:ind w:firstLine="567"/>
        <w:jc w:val="both"/>
        <w:rPr>
          <w:i/>
          <w:sz w:val="28"/>
          <w:szCs w:val="26"/>
        </w:rPr>
      </w:pPr>
      <w:r w:rsidRPr="00D64611">
        <w:rPr>
          <w:b/>
          <w:i/>
          <w:sz w:val="28"/>
          <w:szCs w:val="26"/>
        </w:rPr>
        <w:lastRenderedPageBreak/>
        <w:t>Довідково:</w:t>
      </w:r>
      <w:r w:rsidRPr="00D64611">
        <w:rPr>
          <w:i/>
          <w:sz w:val="28"/>
          <w:szCs w:val="26"/>
        </w:rPr>
        <w:t xml:space="preserve"> Переплата рентної плати за видобуток вуглеводнів по ПАТ «Укргазвидобування» станом на 01.01.2018 року становила: природний газ – </w:t>
      </w:r>
      <w:r w:rsidRPr="00D64611">
        <w:rPr>
          <w:b/>
          <w:i/>
          <w:sz w:val="28"/>
          <w:szCs w:val="26"/>
        </w:rPr>
        <w:t>4,8</w:t>
      </w:r>
      <w:r w:rsidRPr="00D64611">
        <w:rPr>
          <w:i/>
          <w:sz w:val="28"/>
          <w:szCs w:val="26"/>
        </w:rPr>
        <w:t xml:space="preserve"> млрд. грн., газовий конденсат – </w:t>
      </w:r>
      <w:r w:rsidRPr="00D64611">
        <w:rPr>
          <w:b/>
          <w:i/>
          <w:sz w:val="28"/>
          <w:szCs w:val="26"/>
        </w:rPr>
        <w:t>0,4</w:t>
      </w:r>
      <w:r w:rsidRPr="00D64611">
        <w:rPr>
          <w:i/>
          <w:sz w:val="28"/>
          <w:szCs w:val="26"/>
        </w:rPr>
        <w:t xml:space="preserve"> млрд. грн. Переплата утворилась у 2017 році через спрямування субвенції місцевим бюджетам на надання пільг та субсидій (відповідно до постанови Кабінету Міністрів України від 11.01.2005 № 20 «Про затвердження Порядку перерахування деяких субвенцій з державного бюджету місцевим бюджетам на надання пільг, субсидій та компенсацій») в рахунок сплати грошових зобов’язань ПАТ «Укргазвидобування» майбутніх податкових періодів.</w:t>
      </w:r>
    </w:p>
    <w:p w:rsidR="00FA7684" w:rsidRPr="00D64611" w:rsidRDefault="00FA7684" w:rsidP="00FA7684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ввізне мито</w:t>
      </w:r>
      <w:r w:rsidRPr="00D64611">
        <w:rPr>
          <w:sz w:val="28"/>
          <w:szCs w:val="26"/>
        </w:rPr>
        <w:t xml:space="preserve"> – </w:t>
      </w:r>
      <w:r w:rsidRPr="00D64611">
        <w:rPr>
          <w:b/>
          <w:sz w:val="28"/>
          <w:szCs w:val="26"/>
        </w:rPr>
        <w:t>12,6</w:t>
      </w:r>
      <w:r w:rsidRPr="00D64611">
        <w:rPr>
          <w:sz w:val="28"/>
          <w:szCs w:val="26"/>
        </w:rPr>
        <w:t xml:space="preserve"> млрд грн, що на </w:t>
      </w:r>
      <w:r w:rsidRPr="00D64611">
        <w:rPr>
          <w:b/>
          <w:sz w:val="28"/>
          <w:szCs w:val="26"/>
        </w:rPr>
        <w:t>0,4</w:t>
      </w:r>
      <w:r w:rsidRPr="00D64611">
        <w:rPr>
          <w:sz w:val="28"/>
          <w:szCs w:val="26"/>
        </w:rPr>
        <w:t xml:space="preserve"> млрд грн, або на </w:t>
      </w:r>
      <w:r w:rsidRPr="00D64611">
        <w:rPr>
          <w:b/>
          <w:sz w:val="28"/>
          <w:szCs w:val="26"/>
        </w:rPr>
        <w:t xml:space="preserve">2,9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більше ніж у січні–липні 2018 року;</w:t>
      </w:r>
    </w:p>
    <w:p w:rsidR="00FA7684" w:rsidRPr="00D64611" w:rsidRDefault="00FA7684" w:rsidP="00FA7684">
      <w:pPr>
        <w:pStyle w:val="af4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D64611">
        <w:rPr>
          <w:b/>
          <w:sz w:val="28"/>
          <w:szCs w:val="26"/>
        </w:rPr>
        <w:t>кошти, що перераховуються НБУ відповідно до Закону України «Про Національний банк України»</w:t>
      </w:r>
      <w:r w:rsidRPr="00D64611">
        <w:rPr>
          <w:sz w:val="28"/>
          <w:szCs w:val="28"/>
        </w:rPr>
        <w:t xml:space="preserve"> – </w:t>
      </w:r>
      <w:r w:rsidRPr="00D64611">
        <w:rPr>
          <w:b/>
          <w:sz w:val="28"/>
          <w:szCs w:val="28"/>
        </w:rPr>
        <w:t>64,9</w:t>
      </w:r>
      <w:r w:rsidRPr="00D64611">
        <w:rPr>
          <w:sz w:val="28"/>
          <w:szCs w:val="28"/>
        </w:rPr>
        <w:t xml:space="preserve"> млрд грн, що на </w:t>
      </w:r>
      <w:r w:rsidRPr="00D64611">
        <w:rPr>
          <w:b/>
          <w:sz w:val="28"/>
          <w:szCs w:val="28"/>
        </w:rPr>
        <w:t>26,9</w:t>
      </w:r>
      <w:r w:rsidRPr="00D64611">
        <w:rPr>
          <w:sz w:val="28"/>
          <w:szCs w:val="28"/>
        </w:rPr>
        <w:t xml:space="preserve"> млрд грн, або у </w:t>
      </w:r>
      <w:r w:rsidRPr="00D64611">
        <w:rPr>
          <w:b/>
          <w:sz w:val="28"/>
          <w:szCs w:val="28"/>
        </w:rPr>
        <w:t>1,7 </w:t>
      </w:r>
      <w:proofErr w:type="spellStart"/>
      <w:r w:rsidRPr="00D64611">
        <w:rPr>
          <w:b/>
          <w:sz w:val="28"/>
          <w:szCs w:val="28"/>
        </w:rPr>
        <w:t>раза</w:t>
      </w:r>
      <w:proofErr w:type="spellEnd"/>
      <w:r w:rsidRPr="00D64611">
        <w:rPr>
          <w:sz w:val="28"/>
          <w:szCs w:val="28"/>
        </w:rPr>
        <w:t xml:space="preserve"> більше ніж за аналогічний період 2018 року;</w:t>
      </w:r>
    </w:p>
    <w:p w:rsidR="00FA7684" w:rsidRPr="00D64611" w:rsidRDefault="00FA7684" w:rsidP="00FA7684">
      <w:pPr>
        <w:ind w:firstLine="567"/>
        <w:jc w:val="both"/>
        <w:rPr>
          <w:szCs w:val="28"/>
        </w:rPr>
      </w:pPr>
      <w:r w:rsidRPr="00D64611">
        <w:rPr>
          <w:sz w:val="28"/>
          <w:szCs w:val="26"/>
        </w:rPr>
        <w:t xml:space="preserve">До спеціального фонду державного бюджету за січень–липень 2019 року надійшло </w:t>
      </w:r>
      <w:r w:rsidRPr="00D64611">
        <w:rPr>
          <w:rFonts w:eastAsia="Calibri"/>
          <w:b/>
          <w:sz w:val="28"/>
          <w:szCs w:val="28"/>
        </w:rPr>
        <w:t>67,7</w:t>
      </w:r>
      <w:r w:rsidRPr="00D64611">
        <w:rPr>
          <w:rFonts w:eastAsia="Calibri"/>
          <w:sz w:val="28"/>
          <w:szCs w:val="28"/>
        </w:rPr>
        <w:t xml:space="preserve"> млрд грн, що на </w:t>
      </w:r>
      <w:r w:rsidRPr="00D64611">
        <w:rPr>
          <w:rFonts w:eastAsia="Calibri"/>
          <w:b/>
          <w:sz w:val="28"/>
          <w:szCs w:val="28"/>
        </w:rPr>
        <w:t>20,7 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 w:rsidRPr="00D64611">
        <w:rPr>
          <w:rFonts w:eastAsia="Calibri"/>
          <w:b/>
          <w:sz w:val="28"/>
          <w:szCs w:val="28"/>
        </w:rPr>
        <w:t>44,0</w:t>
      </w:r>
      <w:r w:rsidRPr="00D64611">
        <w:rPr>
          <w:rFonts w:eastAsia="Calibri"/>
          <w:sz w:val="28"/>
          <w:szCs w:val="28"/>
        </w:rPr>
        <w:t> відсотка більше порівняно із аналогічним періодом 2018</w:t>
      </w:r>
      <w:r w:rsidRPr="00D64611">
        <w:rPr>
          <w:rFonts w:eastAsia="Calibri"/>
          <w:sz w:val="28"/>
          <w:szCs w:val="28"/>
          <w:lang w:val="en-US"/>
        </w:rPr>
        <w:t> </w:t>
      </w:r>
      <w:r w:rsidRPr="00D64611">
        <w:rPr>
          <w:rFonts w:eastAsia="Calibri"/>
          <w:sz w:val="28"/>
          <w:szCs w:val="28"/>
        </w:rPr>
        <w:t xml:space="preserve">року, що пояснюється зміною розподілу доходів між загальним та спеціальним фондом відповідно до пункту 41 розділу VI «Прикінцеві та перехідні положення» Бюджетного кодексу України до спеціального фонду державного бюджету з 01 січня 2019 року зараховується </w:t>
      </w:r>
      <w:r w:rsidRPr="00D64611">
        <w:rPr>
          <w:rFonts w:eastAsia="Calibri"/>
          <w:b/>
          <w:sz w:val="28"/>
          <w:szCs w:val="28"/>
        </w:rPr>
        <w:t>75 </w:t>
      </w:r>
      <w:r w:rsidRPr="00D64611">
        <w:rPr>
          <w:rFonts w:eastAsia="Calibri"/>
          <w:sz w:val="28"/>
          <w:szCs w:val="28"/>
        </w:rPr>
        <w:t xml:space="preserve">відсотків акцизного податку і ввізного мита на нафтопродукти і транспортні засоби та надходженням коштів від громадян при легалізації автомобілів на іноземних номерах у сумі </w:t>
      </w:r>
      <w:r w:rsidRPr="00D64611">
        <w:rPr>
          <w:rFonts w:eastAsia="Calibri"/>
          <w:b/>
          <w:sz w:val="28"/>
          <w:szCs w:val="28"/>
        </w:rPr>
        <w:t>7,1 </w:t>
      </w:r>
      <w:r w:rsidRPr="00D64611">
        <w:rPr>
          <w:rFonts w:eastAsia="Calibri"/>
          <w:sz w:val="28"/>
          <w:szCs w:val="28"/>
        </w:rPr>
        <w:t>млрд грн (відповідно до Закону України від 8 листопада 2018 року «Про внесення змін до Податкового кодексу України щодо оподаткування акцизним податком легкових транспортних засобів»).</w:t>
      </w:r>
    </w:p>
    <w:p w:rsidR="00FA7684" w:rsidRPr="00D64611" w:rsidRDefault="00FA7684" w:rsidP="00FA7684">
      <w:pPr>
        <w:pStyle w:val="2"/>
        <w:spacing w:after="120"/>
        <w:ind w:firstLine="720"/>
        <w:rPr>
          <w:szCs w:val="26"/>
        </w:rPr>
      </w:pPr>
      <w:r w:rsidRPr="00D64611">
        <w:rPr>
          <w:b/>
          <w:szCs w:val="26"/>
        </w:rPr>
        <w:t>В</w:t>
      </w:r>
      <w:r w:rsidRPr="00D64611">
        <w:rPr>
          <w:b/>
          <w:szCs w:val="28"/>
        </w:rPr>
        <w:t>ласні надходження бюджетних установ</w:t>
      </w:r>
      <w:r w:rsidRPr="00D64611">
        <w:rPr>
          <w:szCs w:val="28"/>
        </w:rPr>
        <w:t xml:space="preserve"> за січень–липень 2019 року становили </w:t>
      </w:r>
      <w:r w:rsidRPr="00D64611">
        <w:rPr>
          <w:b/>
          <w:szCs w:val="28"/>
        </w:rPr>
        <w:t>22,4 </w:t>
      </w:r>
      <w:r w:rsidRPr="00D64611">
        <w:rPr>
          <w:szCs w:val="28"/>
        </w:rPr>
        <w:t>млрд грн</w:t>
      </w:r>
      <w:r w:rsidRPr="00D64611">
        <w:rPr>
          <w:szCs w:val="26"/>
        </w:rPr>
        <w:t xml:space="preserve">, що становить </w:t>
      </w:r>
      <w:r w:rsidRPr="00D64611">
        <w:rPr>
          <w:b/>
          <w:szCs w:val="26"/>
        </w:rPr>
        <w:t>33 </w:t>
      </w:r>
      <w:r w:rsidRPr="00D64611">
        <w:rPr>
          <w:szCs w:val="26"/>
        </w:rPr>
        <w:t xml:space="preserve">відсотки від загального обсягу надходжень до спеціального фонду державного бюджету. Проти січня–липня 2018 року надходження зросли на </w:t>
      </w:r>
      <w:r w:rsidRPr="00D64611">
        <w:rPr>
          <w:b/>
          <w:szCs w:val="26"/>
        </w:rPr>
        <w:t xml:space="preserve">0,2 </w:t>
      </w:r>
      <w:r w:rsidRPr="00D64611">
        <w:rPr>
          <w:szCs w:val="26"/>
        </w:rPr>
        <w:t xml:space="preserve">млрд грн, або на </w:t>
      </w:r>
      <w:r w:rsidRPr="00D64611">
        <w:rPr>
          <w:b/>
          <w:szCs w:val="26"/>
        </w:rPr>
        <w:t>1,1 </w:t>
      </w:r>
      <w:r w:rsidRPr="00D64611">
        <w:rPr>
          <w:szCs w:val="26"/>
        </w:rPr>
        <w:t>відсотка.</w:t>
      </w:r>
    </w:p>
    <w:p w:rsidR="002D7A2A" w:rsidRPr="00D64611" w:rsidRDefault="002D7A2A" w:rsidP="002D7A2A"/>
    <w:p w:rsidR="00F13485" w:rsidRPr="00D64611" w:rsidRDefault="00F13485" w:rsidP="00F13485">
      <w:pPr>
        <w:pStyle w:val="2"/>
        <w:spacing w:after="120"/>
        <w:ind w:firstLine="567"/>
        <w:jc w:val="left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ВИДАТКИ ТА КРЕДИТУВАННЯ</w:t>
      </w:r>
    </w:p>
    <w:p w:rsidR="00F9107F" w:rsidRPr="00D64611" w:rsidRDefault="00F9107F" w:rsidP="00F9107F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Загальна сума касових </w:t>
      </w:r>
      <w:r w:rsidRPr="00D64611">
        <w:rPr>
          <w:b/>
          <w:sz w:val="28"/>
          <w:szCs w:val="26"/>
        </w:rPr>
        <w:t xml:space="preserve">видатків Зведеного бюджету України </w:t>
      </w:r>
      <w:r w:rsidRPr="00D64611">
        <w:rPr>
          <w:sz w:val="28"/>
          <w:szCs w:val="26"/>
        </w:rPr>
        <w:t>за січень–</w:t>
      </w:r>
      <w:r w:rsidR="00FA7684" w:rsidRPr="00D64611">
        <w:rPr>
          <w:sz w:val="28"/>
          <w:szCs w:val="26"/>
        </w:rPr>
        <w:t>липень</w:t>
      </w:r>
      <w:r w:rsidRPr="00D64611">
        <w:rPr>
          <w:sz w:val="28"/>
          <w:szCs w:val="26"/>
        </w:rPr>
        <w:t xml:space="preserve"> 2019 року становила </w:t>
      </w:r>
      <w:r w:rsidR="00BE7514" w:rsidRPr="00D64611">
        <w:rPr>
          <w:b/>
          <w:bCs/>
          <w:sz w:val="28"/>
          <w:szCs w:val="28"/>
          <w:lang w:val="ru-RU" w:eastAsia="uk-UA"/>
        </w:rPr>
        <w:t>721,2</w:t>
      </w:r>
      <w:r w:rsidRPr="00D64611">
        <w:rPr>
          <w:b/>
          <w:bCs/>
          <w:sz w:val="28"/>
          <w:szCs w:val="28"/>
          <w:lang w:eastAsia="uk-UA"/>
        </w:rPr>
        <w:t> </w:t>
      </w:r>
      <w:r w:rsidRPr="00D64611">
        <w:rPr>
          <w:sz w:val="28"/>
          <w:szCs w:val="26"/>
        </w:rPr>
        <w:t xml:space="preserve">млрд грн, що </w:t>
      </w:r>
      <w:r w:rsidRPr="00D64611">
        <w:rPr>
          <w:sz w:val="28"/>
          <w:szCs w:val="28"/>
        </w:rPr>
        <w:t xml:space="preserve">на </w:t>
      </w:r>
      <w:r w:rsidR="00BE7514" w:rsidRPr="00D64611">
        <w:rPr>
          <w:b/>
          <w:sz w:val="28"/>
          <w:szCs w:val="28"/>
        </w:rPr>
        <w:t>12</w:t>
      </w:r>
      <w:r w:rsidRPr="00D64611">
        <w:rPr>
          <w:b/>
          <w:sz w:val="28"/>
          <w:szCs w:val="28"/>
        </w:rPr>
        <w:t> </w:t>
      </w:r>
      <w:r w:rsidR="00BE7514" w:rsidRPr="00D64611">
        <w:rPr>
          <w:sz w:val="28"/>
          <w:szCs w:val="28"/>
        </w:rPr>
        <w:t>відсотків</w:t>
      </w:r>
      <w:r w:rsidRPr="00D64611">
        <w:rPr>
          <w:sz w:val="28"/>
          <w:szCs w:val="26"/>
        </w:rPr>
        <w:t>, або на </w:t>
      </w:r>
      <w:r w:rsidR="00BE7514" w:rsidRPr="00D64611">
        <w:rPr>
          <w:b/>
          <w:bCs/>
          <w:sz w:val="28"/>
          <w:szCs w:val="28"/>
          <w:lang w:eastAsia="uk-UA"/>
        </w:rPr>
        <w:t>77,4</w:t>
      </w:r>
      <w:r w:rsidRPr="00D64611">
        <w:rPr>
          <w:b/>
          <w:bCs/>
          <w:sz w:val="28"/>
          <w:szCs w:val="28"/>
          <w:lang w:eastAsia="uk-UA"/>
        </w:rPr>
        <w:t> </w:t>
      </w:r>
      <w:r w:rsidRPr="00D64611">
        <w:rPr>
          <w:sz w:val="28"/>
          <w:szCs w:val="26"/>
        </w:rPr>
        <w:t>млрд грн більше ніж за січень–</w:t>
      </w:r>
      <w:r w:rsidR="00FA7684" w:rsidRPr="00D64611">
        <w:rPr>
          <w:sz w:val="28"/>
          <w:szCs w:val="26"/>
        </w:rPr>
        <w:t>липень</w:t>
      </w:r>
      <w:r w:rsidRPr="00D64611">
        <w:rPr>
          <w:sz w:val="28"/>
          <w:szCs w:val="26"/>
        </w:rPr>
        <w:t xml:space="preserve"> 2018 року.</w:t>
      </w:r>
    </w:p>
    <w:p w:rsidR="00F9107F" w:rsidRPr="00D64611" w:rsidRDefault="00F9107F" w:rsidP="00F9107F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У структурі видатків </w:t>
      </w:r>
      <w:r w:rsidRPr="00D64611">
        <w:rPr>
          <w:b/>
          <w:sz w:val="28"/>
          <w:szCs w:val="26"/>
        </w:rPr>
        <w:t xml:space="preserve">зведеного бюджету України </w:t>
      </w:r>
      <w:r w:rsidRPr="00D64611">
        <w:rPr>
          <w:sz w:val="28"/>
          <w:szCs w:val="26"/>
        </w:rPr>
        <w:t>найбільші частки припадають на</w:t>
      </w:r>
      <w:r w:rsidRPr="00D64611">
        <w:rPr>
          <w:sz w:val="28"/>
          <w:szCs w:val="28"/>
        </w:rPr>
        <w:t xml:space="preserve"> соціальний захист та соціальне забезпечення (</w:t>
      </w:r>
      <w:r w:rsidR="00BE7514" w:rsidRPr="00D64611">
        <w:rPr>
          <w:b/>
          <w:sz w:val="28"/>
          <w:szCs w:val="28"/>
        </w:rPr>
        <w:t>26,7</w:t>
      </w:r>
      <w:r w:rsidRPr="00D64611">
        <w:rPr>
          <w:b/>
          <w:sz w:val="28"/>
          <w:szCs w:val="28"/>
        </w:rPr>
        <w:t xml:space="preserve"> </w:t>
      </w:r>
      <w:r w:rsidR="004468A6" w:rsidRPr="00D64611">
        <w:rPr>
          <w:sz w:val="28"/>
          <w:szCs w:val="28"/>
        </w:rPr>
        <w:t>відсотка</w:t>
      </w:r>
      <w:r w:rsidRPr="00D64611">
        <w:rPr>
          <w:sz w:val="28"/>
          <w:szCs w:val="28"/>
        </w:rPr>
        <w:t>), на освіту (</w:t>
      </w:r>
      <w:r w:rsidR="00BE7514" w:rsidRPr="00D64611">
        <w:rPr>
          <w:b/>
          <w:sz w:val="28"/>
          <w:szCs w:val="28"/>
        </w:rPr>
        <w:t>18,5</w:t>
      </w:r>
      <w:r w:rsidR="00B67F7D"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 xml:space="preserve">відсотка), </w:t>
      </w:r>
      <w:r w:rsidR="00196FA3" w:rsidRPr="00D64611">
        <w:rPr>
          <w:sz w:val="28"/>
          <w:szCs w:val="28"/>
        </w:rPr>
        <w:t>на громадський порядок, безпеку та судову владу (</w:t>
      </w:r>
      <w:r w:rsidR="00196FA3" w:rsidRPr="00D64611">
        <w:rPr>
          <w:b/>
          <w:sz w:val="28"/>
          <w:szCs w:val="28"/>
        </w:rPr>
        <w:t>10</w:t>
      </w:r>
      <w:r w:rsidR="00196FA3" w:rsidRPr="00D64611">
        <w:rPr>
          <w:sz w:val="28"/>
          <w:szCs w:val="28"/>
        </w:rPr>
        <w:t> відсотків),</w:t>
      </w:r>
      <w:r w:rsidR="00196FA3" w:rsidRPr="00196FA3">
        <w:rPr>
          <w:sz w:val="28"/>
          <w:szCs w:val="28"/>
        </w:rPr>
        <w:t xml:space="preserve"> </w:t>
      </w:r>
      <w:r w:rsidRPr="00D64611">
        <w:rPr>
          <w:sz w:val="28"/>
          <w:szCs w:val="28"/>
        </w:rPr>
        <w:t>на обслуговування боргу (</w:t>
      </w:r>
      <w:r w:rsidR="00FC6EEA" w:rsidRPr="00D64611">
        <w:rPr>
          <w:b/>
          <w:sz w:val="28"/>
          <w:szCs w:val="28"/>
        </w:rPr>
        <w:t>9,</w:t>
      </w:r>
      <w:r w:rsidR="00BE7514" w:rsidRPr="00D64611">
        <w:rPr>
          <w:b/>
          <w:sz w:val="28"/>
          <w:szCs w:val="28"/>
        </w:rPr>
        <w:t>1</w:t>
      </w:r>
      <w:r w:rsidRPr="00D64611">
        <w:rPr>
          <w:sz w:val="28"/>
          <w:szCs w:val="28"/>
        </w:rPr>
        <w:t> відсотка), та на охорону здоров’я (</w:t>
      </w:r>
      <w:r w:rsidR="00BE7514" w:rsidRPr="00D64611">
        <w:rPr>
          <w:b/>
          <w:sz w:val="28"/>
          <w:szCs w:val="28"/>
        </w:rPr>
        <w:t>9,1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відсотка).</w:t>
      </w:r>
    </w:p>
    <w:p w:rsidR="00F9107F" w:rsidRPr="00D64611" w:rsidRDefault="00F9107F" w:rsidP="00F9107F">
      <w:pPr>
        <w:ind w:firstLine="567"/>
        <w:jc w:val="both"/>
        <w:rPr>
          <w:sz w:val="28"/>
          <w:szCs w:val="28"/>
        </w:rPr>
      </w:pPr>
      <w:r w:rsidRPr="00D64611">
        <w:rPr>
          <w:b/>
          <w:sz w:val="28"/>
          <w:szCs w:val="28"/>
        </w:rPr>
        <w:t>Касові видатки Державного бюджету України</w:t>
      </w:r>
      <w:r w:rsidRPr="00D64611">
        <w:rPr>
          <w:sz w:val="28"/>
          <w:szCs w:val="28"/>
        </w:rPr>
        <w:t xml:space="preserve"> за січень–</w:t>
      </w:r>
      <w:r w:rsidR="00FA7684" w:rsidRPr="00D64611">
        <w:rPr>
          <w:sz w:val="28"/>
          <w:szCs w:val="28"/>
        </w:rPr>
        <w:t>липень</w:t>
      </w:r>
      <w:r w:rsidRPr="00D64611">
        <w:rPr>
          <w:sz w:val="28"/>
          <w:szCs w:val="28"/>
        </w:rPr>
        <w:t xml:space="preserve"> 2019 року</w:t>
      </w:r>
      <w:r w:rsidRPr="00D64611">
        <w:rPr>
          <w:sz w:val="28"/>
          <w:szCs w:val="26"/>
        </w:rPr>
        <w:t xml:space="preserve"> </w:t>
      </w:r>
      <w:r w:rsidRPr="00D64611">
        <w:rPr>
          <w:sz w:val="28"/>
          <w:szCs w:val="28"/>
        </w:rPr>
        <w:t xml:space="preserve">становили </w:t>
      </w:r>
      <w:r w:rsidR="00B67F7D" w:rsidRPr="00D64611">
        <w:rPr>
          <w:b/>
          <w:bCs/>
          <w:iCs/>
          <w:sz w:val="28"/>
          <w:szCs w:val="28"/>
          <w:lang w:eastAsia="uk-UA"/>
        </w:rPr>
        <w:t>586,5</w:t>
      </w:r>
      <w:r w:rsidRPr="00D64611">
        <w:rPr>
          <w:b/>
          <w:bCs/>
          <w:i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 xml:space="preserve">млрд грн, що на </w:t>
      </w:r>
      <w:r w:rsidR="00B67F7D" w:rsidRPr="00D64611">
        <w:rPr>
          <w:b/>
          <w:sz w:val="28"/>
          <w:szCs w:val="28"/>
        </w:rPr>
        <w:t>11,4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відсотка, або на </w:t>
      </w:r>
      <w:r w:rsidR="00B67F7D" w:rsidRPr="00D64611">
        <w:rPr>
          <w:b/>
          <w:sz w:val="28"/>
          <w:szCs w:val="28"/>
        </w:rPr>
        <w:t>60,2</w:t>
      </w:r>
      <w:r w:rsidRPr="00D64611">
        <w:rPr>
          <w:b/>
          <w:i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>млрд грн більше ніж за січень–</w:t>
      </w:r>
      <w:r w:rsidR="00FA7684" w:rsidRPr="00D64611">
        <w:rPr>
          <w:sz w:val="28"/>
          <w:szCs w:val="28"/>
        </w:rPr>
        <w:t>липень</w:t>
      </w:r>
      <w:r w:rsidRPr="00D64611">
        <w:rPr>
          <w:sz w:val="28"/>
          <w:szCs w:val="28"/>
        </w:rPr>
        <w:t xml:space="preserve"> 2018 року.</w:t>
      </w:r>
    </w:p>
    <w:p w:rsidR="00F9107F" w:rsidRPr="00D64611" w:rsidRDefault="00F9107F" w:rsidP="00F9107F">
      <w:pPr>
        <w:ind w:firstLine="567"/>
        <w:jc w:val="both"/>
        <w:rPr>
          <w:sz w:val="28"/>
          <w:szCs w:val="28"/>
          <w:lang w:val="ru-RU"/>
        </w:rPr>
      </w:pPr>
      <w:r w:rsidRPr="00D64611">
        <w:rPr>
          <w:sz w:val="28"/>
          <w:szCs w:val="28"/>
        </w:rPr>
        <w:t xml:space="preserve">Найбільшу питому вагу серед видатків в загальному обсязі </w:t>
      </w:r>
      <w:r w:rsidRPr="00D64611">
        <w:rPr>
          <w:b/>
          <w:sz w:val="28"/>
          <w:szCs w:val="28"/>
        </w:rPr>
        <w:t>Державного бюджету України</w:t>
      </w:r>
      <w:r w:rsidRPr="00D64611">
        <w:rPr>
          <w:sz w:val="28"/>
          <w:szCs w:val="28"/>
        </w:rPr>
        <w:t xml:space="preserve"> становили такі:</w:t>
      </w:r>
    </w:p>
    <w:p w:rsidR="00F9107F" w:rsidRPr="00D64611" w:rsidRDefault="00F9107F" w:rsidP="00F9107F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міжбюджетні трансферти – </w:t>
      </w:r>
      <w:r w:rsidR="00B67F7D" w:rsidRPr="00D64611">
        <w:rPr>
          <w:b/>
          <w:sz w:val="28"/>
          <w:szCs w:val="28"/>
        </w:rPr>
        <w:t>27,6</w:t>
      </w:r>
      <w:r w:rsidRPr="00D64611">
        <w:rPr>
          <w:sz w:val="28"/>
          <w:szCs w:val="28"/>
        </w:rPr>
        <w:t xml:space="preserve"> відсотка;</w:t>
      </w:r>
    </w:p>
    <w:p w:rsidR="00F9107F" w:rsidRDefault="00F9107F" w:rsidP="00F9107F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соціальний захист та соціальне забезпечення – </w:t>
      </w:r>
      <w:r w:rsidR="00B67F7D" w:rsidRPr="00D64611">
        <w:rPr>
          <w:b/>
          <w:sz w:val="28"/>
          <w:szCs w:val="28"/>
        </w:rPr>
        <w:t>21,6</w:t>
      </w:r>
      <w:r w:rsidRPr="00D64611">
        <w:rPr>
          <w:sz w:val="28"/>
          <w:szCs w:val="28"/>
        </w:rPr>
        <w:t xml:space="preserve"> відсотка;</w:t>
      </w:r>
    </w:p>
    <w:p w:rsidR="00F46027" w:rsidRPr="00D64611" w:rsidRDefault="00F46027" w:rsidP="00F46027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D64611">
        <w:rPr>
          <w:sz w:val="28"/>
          <w:szCs w:val="28"/>
        </w:rPr>
        <w:lastRenderedPageBreak/>
        <w:t xml:space="preserve">громадський порядок, безпека та судова влада – </w:t>
      </w:r>
      <w:r w:rsidRPr="00D64611">
        <w:rPr>
          <w:b/>
          <w:sz w:val="28"/>
          <w:szCs w:val="28"/>
        </w:rPr>
        <w:t xml:space="preserve">12,2 </w:t>
      </w:r>
      <w:r w:rsidRPr="00D64611">
        <w:rPr>
          <w:sz w:val="28"/>
          <w:szCs w:val="28"/>
        </w:rPr>
        <w:t>відсотка;</w:t>
      </w:r>
    </w:p>
    <w:p w:rsidR="00F46027" w:rsidRPr="00D64611" w:rsidRDefault="00F46027" w:rsidP="00F46027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обслуговування боргу – </w:t>
      </w:r>
      <w:r w:rsidRPr="00D64611">
        <w:rPr>
          <w:b/>
          <w:sz w:val="28"/>
          <w:szCs w:val="28"/>
        </w:rPr>
        <w:t xml:space="preserve">11,1 </w:t>
      </w:r>
      <w:r w:rsidRPr="00D64611">
        <w:rPr>
          <w:sz w:val="28"/>
          <w:szCs w:val="28"/>
        </w:rPr>
        <w:t>відсотка;</w:t>
      </w:r>
    </w:p>
    <w:p w:rsidR="00F46027" w:rsidRPr="00F46027" w:rsidRDefault="00F46027" w:rsidP="00F46027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оборона – </w:t>
      </w:r>
      <w:r w:rsidRPr="00D64611">
        <w:rPr>
          <w:b/>
          <w:sz w:val="28"/>
          <w:szCs w:val="28"/>
        </w:rPr>
        <w:t xml:space="preserve">9,1 </w:t>
      </w:r>
      <w:r w:rsidRPr="00D64611">
        <w:rPr>
          <w:sz w:val="28"/>
          <w:szCs w:val="28"/>
        </w:rPr>
        <w:t>відсотка.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b/>
          <w:sz w:val="28"/>
          <w:szCs w:val="28"/>
        </w:rPr>
        <w:t>Касові видатки загального фонду</w:t>
      </w:r>
      <w:r w:rsidRPr="00D64611">
        <w:rPr>
          <w:sz w:val="28"/>
          <w:szCs w:val="28"/>
        </w:rPr>
        <w:t xml:space="preserve"> державного бюджету за січень–</w:t>
      </w:r>
      <w:r w:rsidR="00FA7684" w:rsidRPr="00D64611">
        <w:rPr>
          <w:sz w:val="28"/>
          <w:szCs w:val="28"/>
        </w:rPr>
        <w:t>липень</w:t>
      </w:r>
      <w:r w:rsidRPr="00D64611">
        <w:rPr>
          <w:sz w:val="28"/>
          <w:szCs w:val="28"/>
        </w:rPr>
        <w:t> 2019 року</w:t>
      </w:r>
      <w:r w:rsidRPr="00D64611">
        <w:rPr>
          <w:sz w:val="28"/>
          <w:szCs w:val="26"/>
        </w:rPr>
        <w:t xml:space="preserve"> </w:t>
      </w:r>
      <w:r w:rsidRPr="00D64611">
        <w:rPr>
          <w:sz w:val="28"/>
          <w:szCs w:val="28"/>
        </w:rPr>
        <w:t xml:space="preserve">становили </w:t>
      </w:r>
      <w:r w:rsidR="00B67F7D" w:rsidRPr="00D64611">
        <w:rPr>
          <w:b/>
          <w:iCs/>
          <w:sz w:val="28"/>
          <w:szCs w:val="28"/>
          <w:lang w:eastAsia="uk-UA"/>
        </w:rPr>
        <w:t>528,7</w:t>
      </w:r>
      <w:r w:rsidRPr="00D64611">
        <w:rPr>
          <w:b/>
          <w:i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>млрд грн, що більше ніж за січень–</w:t>
      </w:r>
      <w:r w:rsidR="00FA7684" w:rsidRPr="00D64611">
        <w:rPr>
          <w:sz w:val="28"/>
          <w:szCs w:val="28"/>
        </w:rPr>
        <w:t>липень</w:t>
      </w:r>
      <w:r w:rsidRPr="00D64611">
        <w:rPr>
          <w:sz w:val="28"/>
          <w:szCs w:val="28"/>
        </w:rPr>
        <w:t xml:space="preserve"> 2018 року на </w:t>
      </w:r>
      <w:r w:rsidR="00B67F7D" w:rsidRPr="00D64611">
        <w:rPr>
          <w:b/>
          <w:sz w:val="28"/>
          <w:szCs w:val="28"/>
          <w:lang w:eastAsia="uk-UA"/>
        </w:rPr>
        <w:t>43,7</w:t>
      </w:r>
      <w:r w:rsidRPr="00D64611">
        <w:rPr>
          <w:b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 xml:space="preserve">млрд грн, або на </w:t>
      </w:r>
      <w:r w:rsidR="00B67F7D" w:rsidRPr="00D64611">
        <w:rPr>
          <w:b/>
          <w:sz w:val="28"/>
          <w:szCs w:val="28"/>
        </w:rPr>
        <w:t>9</w:t>
      </w:r>
      <w:r w:rsidRPr="00D64611">
        <w:rPr>
          <w:b/>
          <w:sz w:val="28"/>
          <w:szCs w:val="28"/>
        </w:rPr>
        <w:t> </w:t>
      </w:r>
      <w:r w:rsidR="00B67F7D" w:rsidRPr="00D64611">
        <w:rPr>
          <w:sz w:val="28"/>
          <w:szCs w:val="28"/>
        </w:rPr>
        <w:t>відсотків</w:t>
      </w:r>
      <w:r w:rsidRPr="00D64611">
        <w:rPr>
          <w:sz w:val="28"/>
          <w:szCs w:val="28"/>
        </w:rPr>
        <w:t>.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Видатки </w:t>
      </w:r>
      <w:r w:rsidRPr="00D64611">
        <w:rPr>
          <w:b/>
          <w:sz w:val="28"/>
          <w:szCs w:val="28"/>
        </w:rPr>
        <w:t>загального фонду</w:t>
      </w:r>
      <w:r w:rsidRPr="00D64611">
        <w:rPr>
          <w:sz w:val="28"/>
          <w:szCs w:val="28"/>
        </w:rPr>
        <w:t xml:space="preserve"> державного бюджету на:</w:t>
      </w:r>
    </w:p>
    <w:p w:rsidR="00F9107F" w:rsidRPr="00D64611" w:rsidRDefault="00F9107F" w:rsidP="00F9107F">
      <w:pPr>
        <w:pStyle w:val="af4"/>
        <w:numPr>
          <w:ilvl w:val="1"/>
          <w:numId w:val="6"/>
        </w:numPr>
        <w:ind w:left="851" w:hanging="567"/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заробітну плату з нарахуваннями</w:t>
      </w:r>
      <w:r w:rsidRPr="00D64611">
        <w:rPr>
          <w:sz w:val="28"/>
          <w:szCs w:val="28"/>
        </w:rPr>
        <w:t xml:space="preserve"> </w:t>
      </w:r>
      <w:r w:rsidRPr="00D64611">
        <w:rPr>
          <w:b/>
          <w:sz w:val="28"/>
          <w:szCs w:val="28"/>
        </w:rPr>
        <w:t>зросли</w:t>
      </w:r>
      <w:r w:rsidRPr="00D64611">
        <w:rPr>
          <w:sz w:val="28"/>
          <w:szCs w:val="28"/>
        </w:rPr>
        <w:t xml:space="preserve"> проти січня–</w:t>
      </w:r>
      <w:r w:rsidR="00FA7684" w:rsidRPr="00D64611">
        <w:rPr>
          <w:sz w:val="28"/>
          <w:szCs w:val="28"/>
        </w:rPr>
        <w:t>липня</w:t>
      </w:r>
      <w:r w:rsidRPr="00D64611">
        <w:rPr>
          <w:sz w:val="28"/>
          <w:szCs w:val="28"/>
        </w:rPr>
        <w:t xml:space="preserve"> 2018 року на </w:t>
      </w:r>
      <w:r w:rsidR="00B67F7D" w:rsidRPr="00D64611">
        <w:rPr>
          <w:b/>
          <w:sz w:val="28"/>
          <w:szCs w:val="28"/>
        </w:rPr>
        <w:t>20,1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 xml:space="preserve">млрд грн, або на </w:t>
      </w:r>
      <w:r w:rsidR="00B67F7D" w:rsidRPr="00D64611">
        <w:rPr>
          <w:b/>
          <w:sz w:val="28"/>
          <w:szCs w:val="28"/>
        </w:rPr>
        <w:t>21,9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відсотка</w:t>
      </w:r>
      <w:r w:rsidRPr="00D64611">
        <w:rPr>
          <w:rStyle w:val="fontstyle20"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до </w:t>
      </w:r>
      <w:r w:rsidR="00B67F7D" w:rsidRPr="00D64611">
        <w:rPr>
          <w:b/>
          <w:sz w:val="28"/>
          <w:szCs w:val="28"/>
        </w:rPr>
        <w:t>111,5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 xml:space="preserve">млрд гривень; </w:t>
      </w:r>
    </w:p>
    <w:p w:rsidR="00F9107F" w:rsidRPr="00D64611" w:rsidRDefault="00F9107F" w:rsidP="00F9107F">
      <w:pPr>
        <w:pStyle w:val="af4"/>
        <w:numPr>
          <w:ilvl w:val="1"/>
          <w:numId w:val="6"/>
        </w:numPr>
        <w:ind w:left="851" w:hanging="567"/>
        <w:contextualSpacing w:val="0"/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 xml:space="preserve">соціальне забезпечення (пенсії, допомоги, стипендії) </w:t>
      </w:r>
      <w:r w:rsidRPr="00D64611">
        <w:rPr>
          <w:b/>
          <w:sz w:val="28"/>
          <w:szCs w:val="28"/>
        </w:rPr>
        <w:t xml:space="preserve">збільшилось </w:t>
      </w:r>
      <w:r w:rsidRPr="00D64611">
        <w:rPr>
          <w:sz w:val="28"/>
          <w:szCs w:val="28"/>
        </w:rPr>
        <w:t>проти січня–</w:t>
      </w:r>
      <w:r w:rsidR="00FA7684" w:rsidRPr="00D64611">
        <w:rPr>
          <w:sz w:val="28"/>
          <w:szCs w:val="28"/>
        </w:rPr>
        <w:t>липня</w:t>
      </w:r>
      <w:r w:rsidRPr="00D64611">
        <w:rPr>
          <w:sz w:val="28"/>
          <w:szCs w:val="28"/>
        </w:rPr>
        <w:t xml:space="preserve"> 2018 року на </w:t>
      </w:r>
      <w:r w:rsidR="008570D7" w:rsidRPr="00D64611">
        <w:rPr>
          <w:b/>
          <w:sz w:val="28"/>
          <w:szCs w:val="28"/>
        </w:rPr>
        <w:t>2</w:t>
      </w:r>
      <w:r w:rsidR="00B67F7D" w:rsidRPr="00D64611">
        <w:rPr>
          <w:b/>
          <w:sz w:val="28"/>
          <w:szCs w:val="28"/>
        </w:rPr>
        <w:t>8,3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млрд грн, або на </w:t>
      </w:r>
      <w:r w:rsidR="00B67F7D" w:rsidRPr="00D64611">
        <w:rPr>
          <w:b/>
          <w:sz w:val="28"/>
          <w:szCs w:val="28"/>
        </w:rPr>
        <w:t>30,4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відсотка</w:t>
      </w:r>
      <w:r w:rsidRPr="00D64611">
        <w:rPr>
          <w:rStyle w:val="fontstyle20"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до </w:t>
      </w:r>
      <w:r w:rsidR="00B67F7D" w:rsidRPr="00D64611">
        <w:rPr>
          <w:b/>
          <w:sz w:val="28"/>
          <w:szCs w:val="28"/>
        </w:rPr>
        <w:t>121,4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 гривень.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За </w:t>
      </w:r>
      <w:r w:rsidRPr="00D64611">
        <w:rPr>
          <w:b/>
          <w:sz w:val="28"/>
          <w:szCs w:val="28"/>
        </w:rPr>
        <w:t xml:space="preserve">функціональною класифікацією </w:t>
      </w:r>
      <w:r w:rsidRPr="00D64611">
        <w:rPr>
          <w:sz w:val="28"/>
          <w:szCs w:val="28"/>
        </w:rPr>
        <w:t>статей видатків у</w:t>
      </w:r>
      <w:r w:rsidRPr="00D64611">
        <w:t xml:space="preserve"> </w:t>
      </w:r>
      <w:r w:rsidRPr="00D64611">
        <w:rPr>
          <w:sz w:val="28"/>
          <w:szCs w:val="28"/>
        </w:rPr>
        <w:t>січні–</w:t>
      </w:r>
      <w:r w:rsidR="00FA7684" w:rsidRPr="00D64611">
        <w:rPr>
          <w:sz w:val="28"/>
          <w:szCs w:val="28"/>
        </w:rPr>
        <w:t>липні</w:t>
      </w:r>
      <w:r w:rsidR="008570D7" w:rsidRPr="00D64611">
        <w:rPr>
          <w:sz w:val="28"/>
          <w:szCs w:val="28"/>
        </w:rPr>
        <w:t> </w:t>
      </w:r>
      <w:r w:rsidRPr="00D64611">
        <w:rPr>
          <w:sz w:val="28"/>
          <w:szCs w:val="26"/>
        </w:rPr>
        <w:t>2019 року</w:t>
      </w:r>
      <w:r w:rsidRPr="00D64611">
        <w:rPr>
          <w:sz w:val="28"/>
          <w:szCs w:val="28"/>
        </w:rPr>
        <w:t>: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i/>
          <w:sz w:val="28"/>
          <w:szCs w:val="28"/>
        </w:rPr>
        <w:t xml:space="preserve">на обслуговування державного боргу </w:t>
      </w:r>
      <w:r w:rsidRPr="00D64611">
        <w:rPr>
          <w:sz w:val="28"/>
          <w:szCs w:val="28"/>
        </w:rPr>
        <w:t>за зведеним бюджетом були здійснені у обсязі </w:t>
      </w:r>
      <w:r w:rsidR="00B67F7D" w:rsidRPr="00D64611">
        <w:rPr>
          <w:b/>
          <w:sz w:val="28"/>
          <w:szCs w:val="28"/>
        </w:rPr>
        <w:t>65,4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 гривень;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– без урахування видатків на обслуговування державного боргу видатки </w:t>
      </w:r>
      <w:r w:rsidRPr="00D64611">
        <w:rPr>
          <w:b/>
          <w:i/>
          <w:sz w:val="28"/>
          <w:szCs w:val="28"/>
        </w:rPr>
        <w:t>на загальнодержавні функції</w:t>
      </w:r>
      <w:r w:rsidRPr="00D64611">
        <w:rPr>
          <w:sz w:val="28"/>
          <w:szCs w:val="28"/>
        </w:rPr>
        <w:t xml:space="preserve"> за зведеним бюджетом зросли на </w:t>
      </w:r>
      <w:r w:rsidR="00B67F7D" w:rsidRPr="00D64611">
        <w:rPr>
          <w:b/>
          <w:sz w:val="28"/>
          <w:szCs w:val="28"/>
        </w:rPr>
        <w:t>9,4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відсотка до </w:t>
      </w:r>
      <w:r w:rsidR="00B67F7D" w:rsidRPr="00D64611">
        <w:rPr>
          <w:b/>
          <w:sz w:val="28"/>
          <w:szCs w:val="28"/>
        </w:rPr>
        <w:t>43,5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 грн, у то</w:t>
      </w:r>
      <w:r w:rsidR="00B67F7D" w:rsidRPr="00D64611">
        <w:rPr>
          <w:sz w:val="28"/>
          <w:szCs w:val="28"/>
        </w:rPr>
        <w:t xml:space="preserve">му числі за державним бюджетом </w:t>
      </w:r>
      <w:r w:rsidR="00196FA3" w:rsidRPr="00196FA3">
        <w:rPr>
          <w:sz w:val="28"/>
          <w:szCs w:val="28"/>
          <w:lang w:val="ru-RU"/>
        </w:rPr>
        <w:t xml:space="preserve">- </w:t>
      </w:r>
      <w:r w:rsidRPr="00D64611">
        <w:rPr>
          <w:sz w:val="28"/>
          <w:szCs w:val="28"/>
        </w:rPr>
        <w:t xml:space="preserve">на </w:t>
      </w:r>
      <w:r w:rsidR="00B67F7D" w:rsidRPr="00D64611">
        <w:rPr>
          <w:b/>
          <w:sz w:val="28"/>
          <w:szCs w:val="28"/>
        </w:rPr>
        <w:t>0,2</w:t>
      </w:r>
      <w:r w:rsidR="008570D7"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відсотка до </w:t>
      </w:r>
      <w:r w:rsidR="00B67F7D" w:rsidRPr="00D64611">
        <w:rPr>
          <w:b/>
          <w:bCs/>
          <w:sz w:val="28"/>
          <w:szCs w:val="28"/>
          <w:lang w:eastAsia="uk-UA"/>
        </w:rPr>
        <w:t>25,2</w:t>
      </w:r>
      <w:r w:rsidRPr="00D64611">
        <w:rPr>
          <w:b/>
          <w:b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>млрд гривень;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i/>
          <w:sz w:val="28"/>
          <w:szCs w:val="28"/>
        </w:rPr>
        <w:t>на оборону</w:t>
      </w:r>
      <w:r w:rsidRPr="00D64611">
        <w:rPr>
          <w:sz w:val="28"/>
          <w:szCs w:val="28"/>
        </w:rPr>
        <w:t xml:space="preserve"> за державним бюджетом зросли на </w:t>
      </w:r>
      <w:r w:rsidR="00B67F7D" w:rsidRPr="00D64611">
        <w:rPr>
          <w:b/>
          <w:sz w:val="28"/>
          <w:szCs w:val="28"/>
        </w:rPr>
        <w:t>20,3</w:t>
      </w:r>
      <w:r w:rsidRPr="00D64611">
        <w:rPr>
          <w:b/>
          <w:sz w:val="28"/>
          <w:szCs w:val="28"/>
        </w:rPr>
        <w:t xml:space="preserve"> </w:t>
      </w:r>
      <w:r w:rsidR="00B67F7D" w:rsidRPr="00D64611">
        <w:rPr>
          <w:sz w:val="28"/>
          <w:szCs w:val="28"/>
        </w:rPr>
        <w:t xml:space="preserve">відсотка </w:t>
      </w:r>
      <w:r w:rsidRPr="00D64611">
        <w:rPr>
          <w:sz w:val="28"/>
          <w:szCs w:val="28"/>
        </w:rPr>
        <w:t>до </w:t>
      </w:r>
      <w:r w:rsidR="00B67F7D" w:rsidRPr="00D64611">
        <w:rPr>
          <w:b/>
          <w:sz w:val="28"/>
          <w:szCs w:val="28"/>
        </w:rPr>
        <w:t>53,5</w:t>
      </w:r>
      <w:r w:rsidRPr="00D64611">
        <w:rPr>
          <w:sz w:val="28"/>
          <w:szCs w:val="28"/>
        </w:rPr>
        <w:t> млрд гривень;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i/>
          <w:sz w:val="28"/>
          <w:szCs w:val="28"/>
        </w:rPr>
        <w:t>на громадський порядок, безпеку та судову владу</w:t>
      </w:r>
      <w:r w:rsidRPr="00D64611">
        <w:rPr>
          <w:sz w:val="28"/>
          <w:szCs w:val="28"/>
        </w:rPr>
        <w:t xml:space="preserve"> за зведеним бюджетом зросли на </w:t>
      </w:r>
      <w:r w:rsidR="00B67F7D" w:rsidRPr="00D64611">
        <w:rPr>
          <w:b/>
          <w:sz w:val="28"/>
          <w:szCs w:val="28"/>
        </w:rPr>
        <w:t>24,5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відсотка </w:t>
      </w:r>
      <w:r w:rsidR="00B67F7D" w:rsidRPr="00D64611">
        <w:rPr>
          <w:b/>
          <w:sz w:val="28"/>
          <w:szCs w:val="28"/>
        </w:rPr>
        <w:t>72,1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млрд грн, у тому числі за державним бюджетом – на </w:t>
      </w:r>
      <w:r w:rsidR="00B67F7D" w:rsidRPr="00D64611">
        <w:rPr>
          <w:b/>
          <w:sz w:val="28"/>
          <w:szCs w:val="28"/>
        </w:rPr>
        <w:t>24,5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відсотка до </w:t>
      </w:r>
      <w:r w:rsidR="00B67F7D" w:rsidRPr="00D64611">
        <w:rPr>
          <w:b/>
          <w:bCs/>
          <w:sz w:val="28"/>
          <w:szCs w:val="28"/>
          <w:lang w:eastAsia="uk-UA"/>
        </w:rPr>
        <w:t>71,5</w:t>
      </w:r>
      <w:r w:rsidRPr="00D64611">
        <w:rPr>
          <w:b/>
          <w:b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>млрд гривень;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bCs/>
          <w:i/>
          <w:iCs/>
          <w:sz w:val="28"/>
          <w:szCs w:val="28"/>
        </w:rPr>
        <w:t xml:space="preserve">на економічну діяльність </w:t>
      </w:r>
      <w:r w:rsidRPr="00D64611">
        <w:rPr>
          <w:sz w:val="28"/>
          <w:szCs w:val="28"/>
        </w:rPr>
        <w:t>за зведеним бюджетом зросли на </w:t>
      </w:r>
      <w:r w:rsidR="00B67F7D" w:rsidRPr="00D64611">
        <w:rPr>
          <w:b/>
          <w:sz w:val="28"/>
          <w:szCs w:val="28"/>
        </w:rPr>
        <w:t>18</w:t>
      </w:r>
      <w:r w:rsidRPr="00D64611">
        <w:rPr>
          <w:b/>
          <w:sz w:val="28"/>
          <w:szCs w:val="28"/>
        </w:rPr>
        <w:t> </w:t>
      </w:r>
      <w:r w:rsidR="00B67F7D" w:rsidRPr="00D64611">
        <w:rPr>
          <w:sz w:val="28"/>
          <w:szCs w:val="28"/>
        </w:rPr>
        <w:t>відсотків</w:t>
      </w:r>
      <w:r w:rsidRPr="00D64611">
        <w:rPr>
          <w:sz w:val="28"/>
          <w:szCs w:val="28"/>
        </w:rPr>
        <w:t xml:space="preserve"> до </w:t>
      </w:r>
      <w:r w:rsidR="00B67F7D" w:rsidRPr="00D64611">
        <w:rPr>
          <w:b/>
          <w:bCs/>
          <w:sz w:val="28"/>
          <w:szCs w:val="28"/>
        </w:rPr>
        <w:t>60,7</w:t>
      </w:r>
      <w:r w:rsidRPr="00D64611">
        <w:rPr>
          <w:b/>
          <w:bCs/>
          <w:sz w:val="28"/>
          <w:szCs w:val="28"/>
        </w:rPr>
        <w:t> </w:t>
      </w:r>
      <w:r w:rsidRPr="00D64611">
        <w:rPr>
          <w:sz w:val="28"/>
          <w:szCs w:val="28"/>
        </w:rPr>
        <w:t>млрд грн, у тому числі за державним бюджетом на </w:t>
      </w:r>
      <w:r w:rsidR="00B67F7D" w:rsidRPr="00D64611">
        <w:rPr>
          <w:b/>
          <w:sz w:val="28"/>
          <w:szCs w:val="28"/>
        </w:rPr>
        <w:t>16,2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 xml:space="preserve">відсотка до </w:t>
      </w:r>
      <w:r w:rsidR="00B67F7D" w:rsidRPr="00D64611">
        <w:rPr>
          <w:b/>
          <w:bCs/>
          <w:sz w:val="28"/>
          <w:szCs w:val="28"/>
        </w:rPr>
        <w:t>28,6</w:t>
      </w:r>
      <w:r w:rsidRPr="00D64611">
        <w:rPr>
          <w:b/>
          <w:bCs/>
          <w:sz w:val="28"/>
          <w:szCs w:val="28"/>
        </w:rPr>
        <w:t xml:space="preserve"> </w:t>
      </w:r>
      <w:r w:rsidRPr="00D64611">
        <w:rPr>
          <w:sz w:val="28"/>
          <w:szCs w:val="28"/>
        </w:rPr>
        <w:t>млрд гривень;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i/>
          <w:sz w:val="28"/>
          <w:szCs w:val="28"/>
        </w:rPr>
        <w:t>на охорону навколишнього природного середовища</w:t>
      </w:r>
      <w:r w:rsidRPr="00D64611">
        <w:rPr>
          <w:sz w:val="28"/>
          <w:szCs w:val="28"/>
        </w:rPr>
        <w:t xml:space="preserve"> за зведеним бюджетом зросли на </w:t>
      </w:r>
      <w:r w:rsidR="00B67F7D" w:rsidRPr="00D64611">
        <w:rPr>
          <w:b/>
          <w:sz w:val="28"/>
          <w:szCs w:val="28"/>
        </w:rPr>
        <w:t>24,1</w:t>
      </w:r>
      <w:r w:rsidRPr="00D64611">
        <w:rPr>
          <w:sz w:val="28"/>
          <w:szCs w:val="28"/>
        </w:rPr>
        <w:t xml:space="preserve"> відсотка до </w:t>
      </w:r>
      <w:r w:rsidR="00B67F7D" w:rsidRPr="00D64611">
        <w:rPr>
          <w:b/>
          <w:sz w:val="28"/>
          <w:szCs w:val="28"/>
        </w:rPr>
        <w:t>3,4</w:t>
      </w:r>
      <w:r w:rsidR="00196FA3" w:rsidRPr="00196FA3">
        <w:rPr>
          <w:b/>
          <w:sz w:val="28"/>
          <w:szCs w:val="28"/>
          <w:lang w:val="ru-RU"/>
        </w:rPr>
        <w:t xml:space="preserve"> </w:t>
      </w:r>
      <w:r w:rsidRPr="00D64611">
        <w:rPr>
          <w:sz w:val="28"/>
          <w:szCs w:val="28"/>
        </w:rPr>
        <w:t xml:space="preserve">млрд грн, у тому числі за державним бюджетом на </w:t>
      </w:r>
      <w:r w:rsidR="00B67F7D" w:rsidRPr="00D64611">
        <w:rPr>
          <w:b/>
          <w:sz w:val="28"/>
          <w:szCs w:val="28"/>
        </w:rPr>
        <w:t>24,3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до </w:t>
      </w:r>
      <w:r w:rsidR="00B67F7D" w:rsidRPr="00D64611">
        <w:rPr>
          <w:b/>
          <w:bCs/>
          <w:sz w:val="28"/>
          <w:szCs w:val="28"/>
          <w:lang w:eastAsia="uk-UA"/>
        </w:rPr>
        <w:t>2,2</w:t>
      </w:r>
      <w:r w:rsidRPr="00D64611">
        <w:rPr>
          <w:b/>
          <w:bCs/>
          <w:sz w:val="28"/>
          <w:szCs w:val="28"/>
          <w:lang w:eastAsia="uk-UA"/>
        </w:rPr>
        <w:t xml:space="preserve"> </w:t>
      </w:r>
      <w:r w:rsidRPr="00D64611">
        <w:rPr>
          <w:sz w:val="28"/>
          <w:szCs w:val="28"/>
        </w:rPr>
        <w:t xml:space="preserve">млрд. </w:t>
      </w:r>
      <w:r w:rsidRPr="00D64611">
        <w:rPr>
          <w:bCs/>
          <w:sz w:val="28"/>
          <w:szCs w:val="28"/>
          <w:lang w:eastAsia="uk-UA"/>
        </w:rPr>
        <w:t xml:space="preserve">гривень. </w:t>
      </w:r>
    </w:p>
    <w:p w:rsidR="00F9107F" w:rsidRPr="00D64611" w:rsidRDefault="00F9107F" w:rsidP="00F9107F">
      <w:pPr>
        <w:ind w:firstLine="539"/>
        <w:jc w:val="both"/>
        <w:rPr>
          <w:b/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i/>
          <w:sz w:val="28"/>
          <w:szCs w:val="28"/>
        </w:rPr>
        <w:t xml:space="preserve">на житлово-комунальне господарство </w:t>
      </w:r>
      <w:r w:rsidRPr="00D64611">
        <w:rPr>
          <w:sz w:val="28"/>
          <w:szCs w:val="28"/>
        </w:rPr>
        <w:t xml:space="preserve">за зведеним бюджетом зросли на </w:t>
      </w:r>
      <w:r w:rsidR="00B67F7D" w:rsidRPr="00D64611">
        <w:rPr>
          <w:b/>
          <w:sz w:val="28"/>
          <w:szCs w:val="28"/>
        </w:rPr>
        <w:t>21,6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відсотка до </w:t>
      </w:r>
      <w:r w:rsidR="00B67F7D" w:rsidRPr="00D64611">
        <w:rPr>
          <w:b/>
          <w:sz w:val="28"/>
          <w:szCs w:val="28"/>
        </w:rPr>
        <w:t>15,1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млрд гривень;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i/>
          <w:sz w:val="28"/>
          <w:szCs w:val="28"/>
        </w:rPr>
        <w:t>на охорону здоров’я</w:t>
      </w:r>
      <w:r w:rsidRPr="00D64611">
        <w:rPr>
          <w:sz w:val="28"/>
          <w:szCs w:val="28"/>
        </w:rPr>
        <w:t xml:space="preserve"> за зведеним бюджетом зросли на </w:t>
      </w:r>
      <w:r w:rsidR="00B67F7D" w:rsidRPr="00D64611">
        <w:rPr>
          <w:b/>
          <w:sz w:val="28"/>
          <w:szCs w:val="28"/>
        </w:rPr>
        <w:t>14,4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 xml:space="preserve">відсотка до </w:t>
      </w:r>
      <w:r w:rsidR="00B67F7D" w:rsidRPr="00D64611">
        <w:rPr>
          <w:b/>
          <w:sz w:val="28"/>
          <w:szCs w:val="28"/>
        </w:rPr>
        <w:t>65,3</w:t>
      </w:r>
      <w:r w:rsidRPr="00D64611">
        <w:rPr>
          <w:b/>
          <w:b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>млрд грн, у тому числі за державним бюджетом – у </w:t>
      </w:r>
      <w:r w:rsidR="008570D7" w:rsidRPr="00D64611">
        <w:rPr>
          <w:b/>
          <w:sz w:val="28"/>
          <w:szCs w:val="28"/>
        </w:rPr>
        <w:t>2,</w:t>
      </w:r>
      <w:r w:rsidR="00B67F7D" w:rsidRPr="00D64611">
        <w:rPr>
          <w:b/>
          <w:sz w:val="28"/>
          <w:szCs w:val="28"/>
        </w:rPr>
        <w:t>6</w:t>
      </w:r>
      <w:r w:rsidRPr="00D64611">
        <w:rPr>
          <w:b/>
          <w:sz w:val="28"/>
          <w:szCs w:val="28"/>
        </w:rPr>
        <w:t> </w:t>
      </w:r>
      <w:proofErr w:type="spellStart"/>
      <w:r w:rsidRPr="00D64611">
        <w:rPr>
          <w:sz w:val="28"/>
          <w:szCs w:val="28"/>
        </w:rPr>
        <w:t>раза</w:t>
      </w:r>
      <w:proofErr w:type="spellEnd"/>
      <w:r w:rsidRPr="00D64611">
        <w:rPr>
          <w:sz w:val="28"/>
          <w:szCs w:val="28"/>
        </w:rPr>
        <w:t xml:space="preserve"> до </w:t>
      </w:r>
      <w:r w:rsidR="00B67F7D" w:rsidRPr="00D64611">
        <w:rPr>
          <w:b/>
          <w:sz w:val="28"/>
          <w:szCs w:val="28"/>
        </w:rPr>
        <w:t>18,6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 гривень;</w:t>
      </w:r>
    </w:p>
    <w:p w:rsidR="00F9107F" w:rsidRPr="00D64611" w:rsidRDefault="00F9107F" w:rsidP="00F9107F">
      <w:pPr>
        <w:ind w:firstLine="70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Збільшення видатків Державного бюджету України за функцією «Охорона здоров’я» за</w:t>
      </w:r>
      <w:r w:rsidRPr="00D64611">
        <w:t xml:space="preserve"> </w:t>
      </w:r>
      <w:r w:rsidRPr="00D64611">
        <w:rPr>
          <w:sz w:val="28"/>
          <w:szCs w:val="28"/>
        </w:rPr>
        <w:t>січень–</w:t>
      </w:r>
      <w:r w:rsidR="00FA7684" w:rsidRPr="00D64611">
        <w:rPr>
          <w:sz w:val="28"/>
          <w:szCs w:val="28"/>
        </w:rPr>
        <w:t>липень</w:t>
      </w:r>
      <w:r w:rsidRPr="00D64611">
        <w:rPr>
          <w:sz w:val="28"/>
          <w:szCs w:val="28"/>
        </w:rPr>
        <w:t xml:space="preserve"> 2019 року проти січня–</w:t>
      </w:r>
      <w:r w:rsidR="00FA7684" w:rsidRPr="00D64611">
        <w:rPr>
          <w:sz w:val="28"/>
          <w:szCs w:val="28"/>
        </w:rPr>
        <w:t>липня</w:t>
      </w:r>
      <w:r w:rsidRPr="00D64611">
        <w:rPr>
          <w:sz w:val="28"/>
          <w:szCs w:val="28"/>
        </w:rPr>
        <w:t xml:space="preserve"> 2018 року на </w:t>
      </w:r>
      <w:r w:rsidR="008570D7" w:rsidRPr="00D64611">
        <w:rPr>
          <w:b/>
          <w:sz w:val="28"/>
          <w:szCs w:val="28"/>
        </w:rPr>
        <w:t>1</w:t>
      </w:r>
      <w:r w:rsidR="002B18E3" w:rsidRPr="00D64611">
        <w:rPr>
          <w:b/>
          <w:sz w:val="28"/>
          <w:szCs w:val="28"/>
        </w:rPr>
        <w:t>1,4</w:t>
      </w:r>
      <w:r w:rsidRPr="00D64611">
        <w:rPr>
          <w:sz w:val="28"/>
          <w:szCs w:val="28"/>
        </w:rPr>
        <w:t> млрд грн обумовлене тим, що</w:t>
      </w:r>
      <w:r w:rsidRPr="00D64611">
        <w:rPr>
          <w:i/>
          <w:sz w:val="28"/>
          <w:szCs w:val="28"/>
        </w:rPr>
        <w:t xml:space="preserve"> </w:t>
      </w:r>
      <w:r w:rsidRPr="00D64611">
        <w:rPr>
          <w:sz w:val="28"/>
          <w:szCs w:val="28"/>
        </w:rPr>
        <w:t>у першому півріччі 2018 року видатки на первинну медичну допомогу населенню здійснювались із місцевих бюджетів за рахунок спрямування на ці цілі частини коштів медичної субвенції наданої з державного бюджету місцевим бюджетам.</w:t>
      </w:r>
    </w:p>
    <w:p w:rsidR="00F9107F" w:rsidRPr="00D64611" w:rsidRDefault="00F9107F" w:rsidP="00F9107F">
      <w:pPr>
        <w:ind w:firstLine="70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У зв’язку з запровадженням з 1 липня 2018 року реалізації програми медичних гарантій для первинної медичної допомоги видатки на надання первинної медичної допомоги населенню почали здійснюватися як з державного бюджету за рахунок програми «</w:t>
      </w:r>
      <w:r w:rsidRPr="00D64611">
        <w:rPr>
          <w:i/>
          <w:sz w:val="28"/>
          <w:szCs w:val="28"/>
        </w:rPr>
        <w:t xml:space="preserve">Надання первинної медичної допомоги </w:t>
      </w:r>
      <w:r w:rsidRPr="00D64611">
        <w:rPr>
          <w:i/>
          <w:sz w:val="28"/>
          <w:szCs w:val="28"/>
        </w:rPr>
        <w:lastRenderedPageBreak/>
        <w:t xml:space="preserve">населенню», </w:t>
      </w:r>
      <w:r w:rsidRPr="00D64611">
        <w:rPr>
          <w:sz w:val="28"/>
          <w:szCs w:val="28"/>
        </w:rPr>
        <w:t>так із місцевих бюджетів за рахунок частини коштів медичної субвенції.</w:t>
      </w:r>
    </w:p>
    <w:p w:rsidR="00F9107F" w:rsidRPr="00D64611" w:rsidRDefault="00F9107F" w:rsidP="00F9107F">
      <w:pPr>
        <w:ind w:firstLine="70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У поточному році фінансування первинної медичної допомоги населенню здійснюється лише з державного бюджету за програмою «</w:t>
      </w:r>
      <w:r w:rsidRPr="00D64611">
        <w:rPr>
          <w:i/>
          <w:sz w:val="28"/>
          <w:szCs w:val="28"/>
        </w:rPr>
        <w:t>Надання первинної медичної допомоги населенню».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i/>
          <w:sz w:val="28"/>
          <w:szCs w:val="28"/>
        </w:rPr>
        <w:t>на духовний та фізичний розвиток</w:t>
      </w:r>
      <w:r w:rsidRPr="00D64611">
        <w:rPr>
          <w:sz w:val="28"/>
          <w:szCs w:val="28"/>
        </w:rPr>
        <w:t xml:space="preserve"> за зведеним бюджетом зросли на </w:t>
      </w:r>
      <w:r w:rsidR="002B18E3" w:rsidRPr="00D64611">
        <w:rPr>
          <w:b/>
          <w:sz w:val="28"/>
          <w:szCs w:val="28"/>
        </w:rPr>
        <w:t>13,9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відсотка до </w:t>
      </w:r>
      <w:r w:rsidR="002B18E3" w:rsidRPr="00D64611">
        <w:rPr>
          <w:b/>
          <w:bCs/>
          <w:sz w:val="28"/>
          <w:szCs w:val="28"/>
          <w:lang w:eastAsia="uk-UA"/>
        </w:rPr>
        <w:t>15,7</w:t>
      </w:r>
      <w:r w:rsidRPr="00D64611">
        <w:rPr>
          <w:b/>
          <w:b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 xml:space="preserve">млрд грн, у тому числі за державним бюджетом – на </w:t>
      </w:r>
      <w:r w:rsidR="002B18E3" w:rsidRPr="00D64611">
        <w:rPr>
          <w:b/>
          <w:sz w:val="28"/>
          <w:szCs w:val="28"/>
        </w:rPr>
        <w:t>10,8</w:t>
      </w:r>
      <w:r w:rsidRPr="00D64611">
        <w:rPr>
          <w:sz w:val="28"/>
          <w:szCs w:val="28"/>
        </w:rPr>
        <w:t xml:space="preserve"> відсотк</w:t>
      </w:r>
      <w:r w:rsidR="008570D7" w:rsidRPr="00D64611">
        <w:rPr>
          <w:sz w:val="28"/>
          <w:szCs w:val="28"/>
        </w:rPr>
        <w:t>а</w:t>
      </w:r>
      <w:r w:rsidRPr="00D64611">
        <w:rPr>
          <w:sz w:val="28"/>
          <w:szCs w:val="28"/>
        </w:rPr>
        <w:t xml:space="preserve"> до </w:t>
      </w:r>
      <w:r w:rsidR="002B18E3" w:rsidRPr="00D64611">
        <w:rPr>
          <w:b/>
          <w:bCs/>
          <w:sz w:val="28"/>
          <w:szCs w:val="28"/>
          <w:lang w:eastAsia="uk-UA"/>
        </w:rPr>
        <w:t>4,5</w:t>
      </w:r>
      <w:r w:rsidRPr="00D64611">
        <w:rPr>
          <w:b/>
          <w:bCs/>
          <w:sz w:val="28"/>
          <w:szCs w:val="28"/>
          <w:lang w:eastAsia="uk-UA"/>
        </w:rPr>
        <w:t xml:space="preserve"> </w:t>
      </w:r>
      <w:r w:rsidRPr="00D64611">
        <w:rPr>
          <w:sz w:val="28"/>
          <w:szCs w:val="28"/>
        </w:rPr>
        <w:t xml:space="preserve">млрд </w:t>
      </w:r>
      <w:r w:rsidRPr="00D64611">
        <w:rPr>
          <w:bCs/>
          <w:sz w:val="28"/>
          <w:szCs w:val="28"/>
          <w:lang w:eastAsia="uk-UA"/>
        </w:rPr>
        <w:t>гривень;</w:t>
      </w:r>
    </w:p>
    <w:p w:rsidR="00F9107F" w:rsidRPr="00D64611" w:rsidRDefault="00F9107F" w:rsidP="00F9107F">
      <w:pPr>
        <w:ind w:firstLine="539"/>
        <w:jc w:val="both"/>
        <w:rPr>
          <w:b/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i/>
          <w:sz w:val="28"/>
          <w:szCs w:val="28"/>
        </w:rPr>
        <w:t>на освіту</w:t>
      </w:r>
      <w:r w:rsidRPr="00D64611">
        <w:rPr>
          <w:sz w:val="28"/>
          <w:szCs w:val="28"/>
        </w:rPr>
        <w:t xml:space="preserve"> за зведеним бюджетом зросли на </w:t>
      </w:r>
      <w:r w:rsidR="002B18E3" w:rsidRPr="00D64611">
        <w:rPr>
          <w:b/>
          <w:sz w:val="28"/>
          <w:szCs w:val="28"/>
        </w:rPr>
        <w:t>14,5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 до </w:t>
      </w:r>
      <w:r w:rsidR="002B18E3" w:rsidRPr="00D64611">
        <w:rPr>
          <w:b/>
          <w:sz w:val="28"/>
          <w:szCs w:val="28"/>
        </w:rPr>
        <w:t>133,5</w:t>
      </w:r>
      <w:r w:rsidRPr="00D64611">
        <w:rPr>
          <w:b/>
          <w:b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 xml:space="preserve">млрд грн, за державним бюджетом збільшились на </w:t>
      </w:r>
      <w:r w:rsidR="002B18E3" w:rsidRPr="00D64611">
        <w:rPr>
          <w:b/>
          <w:sz w:val="28"/>
          <w:szCs w:val="28"/>
        </w:rPr>
        <w:t>16,8</w:t>
      </w:r>
      <w:r w:rsidRPr="00D64611">
        <w:rPr>
          <w:sz w:val="28"/>
          <w:szCs w:val="28"/>
        </w:rPr>
        <w:t> відсотка до </w:t>
      </w:r>
      <w:r w:rsidR="002B18E3" w:rsidRPr="00D64611">
        <w:rPr>
          <w:b/>
          <w:bCs/>
          <w:sz w:val="28"/>
          <w:szCs w:val="28"/>
          <w:lang w:eastAsia="uk-UA"/>
        </w:rPr>
        <w:t>29</w:t>
      </w:r>
      <w:r w:rsidRPr="00D64611">
        <w:rPr>
          <w:b/>
          <w:b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>млрд гривень;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– видатки </w:t>
      </w:r>
      <w:r w:rsidRPr="00D64611">
        <w:rPr>
          <w:b/>
          <w:i/>
          <w:sz w:val="28"/>
          <w:szCs w:val="28"/>
        </w:rPr>
        <w:t>на соціальний захист та соціальне забезпечення</w:t>
      </w:r>
      <w:r w:rsidRPr="00D64611">
        <w:rPr>
          <w:sz w:val="28"/>
          <w:szCs w:val="28"/>
        </w:rPr>
        <w:t xml:space="preserve"> за зведеним бюджетом зросли на </w:t>
      </w:r>
      <w:r w:rsidR="002B18E3" w:rsidRPr="00D64611">
        <w:rPr>
          <w:b/>
          <w:sz w:val="28"/>
          <w:szCs w:val="28"/>
        </w:rPr>
        <w:t>3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відсотка до </w:t>
      </w:r>
      <w:r w:rsidR="002B18E3" w:rsidRPr="00D64611">
        <w:rPr>
          <w:b/>
          <w:bCs/>
          <w:sz w:val="28"/>
          <w:szCs w:val="28"/>
          <w:lang w:eastAsia="uk-UA"/>
        </w:rPr>
        <w:t>192,9</w:t>
      </w:r>
      <w:r w:rsidRPr="00D64611">
        <w:rPr>
          <w:b/>
          <w:bCs/>
          <w:sz w:val="28"/>
          <w:szCs w:val="28"/>
          <w:lang w:eastAsia="uk-UA"/>
        </w:rPr>
        <w:t> </w:t>
      </w:r>
      <w:r w:rsidRPr="00D64611">
        <w:rPr>
          <w:sz w:val="28"/>
          <w:szCs w:val="28"/>
        </w:rPr>
        <w:t xml:space="preserve">млрд грн, у тому числі за державним бюджетом на </w:t>
      </w:r>
      <w:r w:rsidR="002B18E3" w:rsidRPr="00D64611">
        <w:rPr>
          <w:b/>
          <w:sz w:val="28"/>
          <w:szCs w:val="28"/>
        </w:rPr>
        <w:t>41,9</w:t>
      </w:r>
      <w:r w:rsidRPr="00D64611">
        <w:rPr>
          <w:sz w:val="28"/>
          <w:szCs w:val="28"/>
        </w:rPr>
        <w:t xml:space="preserve"> відсотка до </w:t>
      </w:r>
      <w:r w:rsidR="00A11E51">
        <w:rPr>
          <w:b/>
          <w:bCs/>
          <w:sz w:val="28"/>
          <w:szCs w:val="28"/>
          <w:lang w:eastAsia="uk-UA"/>
        </w:rPr>
        <w:t>12</w:t>
      </w:r>
      <w:r w:rsidR="002B18E3" w:rsidRPr="00D64611">
        <w:rPr>
          <w:b/>
          <w:bCs/>
          <w:sz w:val="28"/>
          <w:szCs w:val="28"/>
          <w:lang w:eastAsia="uk-UA"/>
        </w:rPr>
        <w:t>6,4</w:t>
      </w:r>
      <w:r w:rsidRPr="00D64611">
        <w:rPr>
          <w:b/>
          <w:bCs/>
          <w:sz w:val="28"/>
          <w:szCs w:val="28"/>
          <w:lang w:eastAsia="uk-UA"/>
        </w:rPr>
        <w:t xml:space="preserve"> </w:t>
      </w:r>
      <w:r w:rsidRPr="00D64611">
        <w:rPr>
          <w:sz w:val="28"/>
          <w:szCs w:val="28"/>
        </w:rPr>
        <w:t>млрд. гривень.</w:t>
      </w:r>
    </w:p>
    <w:p w:rsidR="00F9107F" w:rsidRPr="00D64611" w:rsidRDefault="00F9107F" w:rsidP="00F9107F">
      <w:pPr>
        <w:ind w:firstLine="539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Збільшення видатків Державного бюджету України за функцією «Соціальний захист та соціальне забезпечення» за січень–</w:t>
      </w:r>
      <w:r w:rsidR="00FA7684" w:rsidRPr="00D64611">
        <w:rPr>
          <w:sz w:val="28"/>
          <w:szCs w:val="28"/>
        </w:rPr>
        <w:t>липень</w:t>
      </w:r>
      <w:r w:rsidRPr="00D64611">
        <w:rPr>
          <w:sz w:val="28"/>
          <w:szCs w:val="28"/>
        </w:rPr>
        <w:t xml:space="preserve"> 2019 року проти січня–</w:t>
      </w:r>
      <w:r w:rsidR="00FA7684" w:rsidRPr="00D64611">
        <w:rPr>
          <w:sz w:val="28"/>
          <w:szCs w:val="28"/>
        </w:rPr>
        <w:t>липня</w:t>
      </w:r>
      <w:r w:rsidRPr="00D64611">
        <w:rPr>
          <w:sz w:val="28"/>
          <w:szCs w:val="28"/>
        </w:rPr>
        <w:t xml:space="preserve"> 2018 року на </w:t>
      </w:r>
      <w:r w:rsidR="002B18E3" w:rsidRPr="00D64611">
        <w:rPr>
          <w:b/>
          <w:sz w:val="28"/>
          <w:szCs w:val="28"/>
        </w:rPr>
        <w:t>37,3</w:t>
      </w:r>
      <w:r w:rsidRPr="00D64611">
        <w:rPr>
          <w:sz w:val="28"/>
          <w:szCs w:val="28"/>
        </w:rPr>
        <w:t> млрд грн обумовлене тим що:</w:t>
      </w:r>
    </w:p>
    <w:p w:rsidR="00F9107F" w:rsidRPr="00D64611" w:rsidRDefault="00F9107F" w:rsidP="00F9107F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за програмою «</w:t>
      </w:r>
      <w:r w:rsidRPr="00D64611">
        <w:rPr>
          <w:i/>
          <w:sz w:val="28"/>
          <w:szCs w:val="28"/>
        </w:rPr>
        <w:t>Фінансове забезпечення виплати пенсій, надбавок та підвищень до пенсій, призначених за пенсійними програмами, та дефіциту коштів Пенсійного фонду»</w:t>
      </w:r>
      <w:r w:rsidRPr="00D64611">
        <w:rPr>
          <w:sz w:val="28"/>
          <w:szCs w:val="28"/>
        </w:rPr>
        <w:t xml:space="preserve"> у січні 2019 року здійснено планове фінансування програми, відтак як у січні 2018 року фінансування вищезгаданої програми не здійснювалось, оскільки були здійснені авансові виплати за цією програмою у грудні 2017 року;</w:t>
      </w:r>
    </w:p>
    <w:p w:rsidR="00F9107F" w:rsidRPr="00D64611" w:rsidRDefault="00F9107F" w:rsidP="00F9107F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відповідно до постанови Кабінету Міністрів України від 27.12.2018 №1176 «Деякі питання надання житлових субсидій населенню у грошовій формі» з 1 січня 2019 року запроваджено монетизацію пільг та субсидій у грошовій формі. Відтак, з 1 січня поточного року видатки на зазначені цілі здійснюються з державного бюджету за бюджетною програмою </w:t>
      </w:r>
      <w:r w:rsidRPr="00D64611">
        <w:rPr>
          <w:i/>
          <w:sz w:val="28"/>
          <w:szCs w:val="28"/>
        </w:rPr>
        <w:t>«Виплата пільг і житлових субсидій громадянам на оплату житлово-комунальних послуг у грошовій формі</w:t>
      </w:r>
      <w:r w:rsidRPr="00D64611">
        <w:rPr>
          <w:sz w:val="28"/>
          <w:szCs w:val="28"/>
        </w:rPr>
        <w:t>», в той час як у 2018 році дана програма була відсутня.</w:t>
      </w:r>
    </w:p>
    <w:p w:rsidR="00F9107F" w:rsidRPr="00D64611" w:rsidRDefault="00F9107F" w:rsidP="00F9107F">
      <w:pPr>
        <w:pStyle w:val="2"/>
        <w:ind w:firstLine="567"/>
        <w:rPr>
          <w:szCs w:val="28"/>
        </w:rPr>
      </w:pPr>
      <w:r w:rsidRPr="00D64611">
        <w:rPr>
          <w:szCs w:val="28"/>
        </w:rPr>
        <w:t>У</w:t>
      </w:r>
      <w:r w:rsidRPr="00D64611">
        <w:rPr>
          <w:szCs w:val="26"/>
        </w:rPr>
        <w:t xml:space="preserve"> січні–</w:t>
      </w:r>
      <w:r w:rsidR="00FA7684" w:rsidRPr="00D64611">
        <w:rPr>
          <w:szCs w:val="26"/>
        </w:rPr>
        <w:t>липні</w:t>
      </w:r>
      <w:r w:rsidR="008570D7" w:rsidRPr="00D64611">
        <w:rPr>
          <w:szCs w:val="26"/>
        </w:rPr>
        <w:t xml:space="preserve"> </w:t>
      </w:r>
      <w:r w:rsidRPr="00D64611">
        <w:rPr>
          <w:szCs w:val="28"/>
        </w:rPr>
        <w:t xml:space="preserve">2019 року у повному обсязі відповідно до фактично зареєстрованих зобов’язань перераховано із державного бюджету </w:t>
      </w:r>
      <w:r w:rsidRPr="00D64611">
        <w:rPr>
          <w:b/>
          <w:szCs w:val="28"/>
        </w:rPr>
        <w:t xml:space="preserve">трансфертів </w:t>
      </w:r>
      <w:r w:rsidRPr="00D64611">
        <w:rPr>
          <w:szCs w:val="28"/>
        </w:rPr>
        <w:t xml:space="preserve">місцевим бюджетам у сумі </w:t>
      </w:r>
      <w:r w:rsidR="002B18E3" w:rsidRPr="00D64611">
        <w:rPr>
          <w:b/>
          <w:szCs w:val="28"/>
        </w:rPr>
        <w:t>161,8</w:t>
      </w:r>
      <w:r w:rsidRPr="00D64611">
        <w:rPr>
          <w:b/>
          <w:szCs w:val="28"/>
        </w:rPr>
        <w:t xml:space="preserve"> </w:t>
      </w:r>
      <w:r w:rsidRPr="00D64611">
        <w:rPr>
          <w:szCs w:val="28"/>
        </w:rPr>
        <w:t>млрд грн, з яких:</w:t>
      </w:r>
    </w:p>
    <w:p w:rsidR="00F9107F" w:rsidRPr="00D64611" w:rsidRDefault="00F9107F" w:rsidP="00F9107F">
      <w:pPr>
        <w:pStyle w:val="2"/>
        <w:ind w:firstLine="567"/>
        <w:rPr>
          <w:szCs w:val="28"/>
        </w:rPr>
      </w:pPr>
      <w:r w:rsidRPr="00D64611">
        <w:rPr>
          <w:szCs w:val="28"/>
        </w:rPr>
        <w:t xml:space="preserve">- субвенції соціального захисту – </w:t>
      </w:r>
      <w:r w:rsidR="002B18E3" w:rsidRPr="00D64611">
        <w:rPr>
          <w:b/>
          <w:szCs w:val="28"/>
        </w:rPr>
        <w:t>53,9</w:t>
      </w:r>
      <w:r w:rsidRPr="00D64611">
        <w:rPr>
          <w:b/>
          <w:szCs w:val="28"/>
        </w:rPr>
        <w:t xml:space="preserve"> </w:t>
      </w:r>
      <w:r w:rsidRPr="00D64611">
        <w:rPr>
          <w:szCs w:val="28"/>
        </w:rPr>
        <w:t>млрд грн;</w:t>
      </w:r>
    </w:p>
    <w:p w:rsidR="00F9107F" w:rsidRPr="00D64611" w:rsidRDefault="00F9107F" w:rsidP="00F9107F">
      <w:pPr>
        <w:pStyle w:val="2"/>
        <w:ind w:firstLine="567"/>
        <w:rPr>
          <w:szCs w:val="28"/>
        </w:rPr>
      </w:pPr>
      <w:r w:rsidRPr="00D64611">
        <w:rPr>
          <w:szCs w:val="28"/>
        </w:rPr>
        <w:t xml:space="preserve">- освітня субвенція – </w:t>
      </w:r>
      <w:r w:rsidR="002B18E3" w:rsidRPr="00D64611">
        <w:rPr>
          <w:b/>
          <w:szCs w:val="28"/>
        </w:rPr>
        <w:t>44,9</w:t>
      </w:r>
      <w:r w:rsidRPr="00D64611">
        <w:rPr>
          <w:b/>
          <w:szCs w:val="28"/>
        </w:rPr>
        <w:t xml:space="preserve"> </w:t>
      </w:r>
      <w:r w:rsidRPr="00D64611">
        <w:rPr>
          <w:szCs w:val="28"/>
        </w:rPr>
        <w:t>млрд грн;</w:t>
      </w:r>
    </w:p>
    <w:p w:rsidR="00F9107F" w:rsidRPr="00D64611" w:rsidRDefault="00F9107F" w:rsidP="00F9107F">
      <w:pPr>
        <w:pStyle w:val="2"/>
        <w:ind w:firstLine="567"/>
        <w:rPr>
          <w:szCs w:val="28"/>
        </w:rPr>
      </w:pPr>
      <w:r w:rsidRPr="00D64611">
        <w:rPr>
          <w:szCs w:val="28"/>
        </w:rPr>
        <w:t xml:space="preserve">- медична субвенція – </w:t>
      </w:r>
      <w:r w:rsidR="002B18E3" w:rsidRPr="00D64611">
        <w:rPr>
          <w:b/>
          <w:szCs w:val="28"/>
        </w:rPr>
        <w:t>32,2</w:t>
      </w:r>
      <w:r w:rsidRPr="00D64611">
        <w:rPr>
          <w:b/>
          <w:szCs w:val="28"/>
        </w:rPr>
        <w:t xml:space="preserve"> </w:t>
      </w:r>
      <w:r w:rsidRPr="00D64611">
        <w:rPr>
          <w:szCs w:val="28"/>
        </w:rPr>
        <w:t>млрд грн;</w:t>
      </w:r>
    </w:p>
    <w:p w:rsidR="00F9107F" w:rsidRPr="00D64611" w:rsidRDefault="00F9107F" w:rsidP="00F9107F">
      <w:pPr>
        <w:pStyle w:val="2"/>
        <w:tabs>
          <w:tab w:val="left" w:pos="567"/>
        </w:tabs>
        <w:ind w:firstLine="567"/>
        <w:rPr>
          <w:szCs w:val="28"/>
        </w:rPr>
      </w:pPr>
      <w:r w:rsidRPr="00D64611">
        <w:rPr>
          <w:szCs w:val="28"/>
        </w:rPr>
        <w:t xml:space="preserve">- базова дотація для забезпечення зміцнення податкової спроможності місцевих бюджетів – </w:t>
      </w:r>
      <w:r w:rsidR="002B18E3" w:rsidRPr="00D64611">
        <w:rPr>
          <w:b/>
          <w:szCs w:val="28"/>
        </w:rPr>
        <w:t>6</w:t>
      </w:r>
      <w:r w:rsidRPr="00D64611">
        <w:rPr>
          <w:b/>
          <w:szCs w:val="28"/>
        </w:rPr>
        <w:t xml:space="preserve"> </w:t>
      </w:r>
      <w:r w:rsidRPr="00D64611">
        <w:rPr>
          <w:szCs w:val="28"/>
        </w:rPr>
        <w:t>млрд. гривень.</w:t>
      </w:r>
    </w:p>
    <w:p w:rsidR="00F9107F" w:rsidRPr="00D64611" w:rsidRDefault="00F9107F" w:rsidP="00F9107F">
      <w:pPr>
        <w:pStyle w:val="2"/>
        <w:ind w:firstLine="567"/>
        <w:rPr>
          <w:szCs w:val="28"/>
        </w:rPr>
      </w:pPr>
      <w:r w:rsidRPr="00D64611">
        <w:rPr>
          <w:szCs w:val="28"/>
        </w:rPr>
        <w:t xml:space="preserve">За рахунок </w:t>
      </w:r>
      <w:r w:rsidRPr="00D64611">
        <w:rPr>
          <w:b/>
          <w:szCs w:val="28"/>
        </w:rPr>
        <w:t>повернення кредитів</w:t>
      </w:r>
      <w:r w:rsidRPr="00D64611">
        <w:rPr>
          <w:szCs w:val="28"/>
        </w:rPr>
        <w:t xml:space="preserve"> до Державного бюджету України за </w:t>
      </w:r>
      <w:r w:rsidRPr="00D64611">
        <w:rPr>
          <w:szCs w:val="26"/>
        </w:rPr>
        <w:t>січень–</w:t>
      </w:r>
      <w:r w:rsidR="00FA7684" w:rsidRPr="00D64611">
        <w:rPr>
          <w:szCs w:val="26"/>
        </w:rPr>
        <w:t>липень</w:t>
      </w:r>
      <w:r w:rsidRPr="00D64611">
        <w:rPr>
          <w:szCs w:val="26"/>
        </w:rPr>
        <w:t xml:space="preserve"> </w:t>
      </w:r>
      <w:r w:rsidRPr="00D64611">
        <w:rPr>
          <w:szCs w:val="28"/>
        </w:rPr>
        <w:t xml:space="preserve">2019 року надійшло </w:t>
      </w:r>
      <w:r w:rsidR="002B18E3" w:rsidRPr="00D64611">
        <w:rPr>
          <w:b/>
          <w:szCs w:val="28"/>
        </w:rPr>
        <w:t>3,8</w:t>
      </w:r>
      <w:r w:rsidRPr="00D64611">
        <w:rPr>
          <w:b/>
          <w:szCs w:val="28"/>
        </w:rPr>
        <w:t xml:space="preserve"> </w:t>
      </w:r>
      <w:r w:rsidRPr="00D64611">
        <w:rPr>
          <w:szCs w:val="28"/>
        </w:rPr>
        <w:t xml:space="preserve">млрд грн, у тому числі до загального фонду – </w:t>
      </w:r>
      <w:r w:rsidR="008570D7" w:rsidRPr="00D64611">
        <w:rPr>
          <w:b/>
          <w:szCs w:val="28"/>
        </w:rPr>
        <w:t>3,5</w:t>
      </w:r>
      <w:r w:rsidRPr="00D64611">
        <w:rPr>
          <w:b/>
          <w:szCs w:val="28"/>
        </w:rPr>
        <w:t> </w:t>
      </w:r>
      <w:r w:rsidRPr="00D64611">
        <w:rPr>
          <w:szCs w:val="28"/>
        </w:rPr>
        <w:t>млрд гривень.</w:t>
      </w:r>
    </w:p>
    <w:p w:rsidR="00F9107F" w:rsidRDefault="00F9107F" w:rsidP="00F9107F">
      <w:pPr>
        <w:pStyle w:val="2"/>
        <w:ind w:firstLine="567"/>
        <w:rPr>
          <w:szCs w:val="28"/>
        </w:rPr>
      </w:pPr>
      <w:r w:rsidRPr="00D64611">
        <w:rPr>
          <w:szCs w:val="28"/>
        </w:rPr>
        <w:t>За січень–</w:t>
      </w:r>
      <w:r w:rsidR="00FA7684" w:rsidRPr="00D64611">
        <w:rPr>
          <w:szCs w:val="28"/>
        </w:rPr>
        <w:t>липень</w:t>
      </w:r>
      <w:r w:rsidRPr="00D64611">
        <w:rPr>
          <w:szCs w:val="28"/>
        </w:rPr>
        <w:t xml:space="preserve"> 2019 року </w:t>
      </w:r>
      <w:r w:rsidRPr="00D64611">
        <w:rPr>
          <w:b/>
          <w:szCs w:val="28"/>
        </w:rPr>
        <w:t xml:space="preserve">надано кредитів </w:t>
      </w:r>
      <w:r w:rsidRPr="00D64611">
        <w:rPr>
          <w:szCs w:val="28"/>
        </w:rPr>
        <w:t xml:space="preserve">з державного бюджету у сумі </w:t>
      </w:r>
      <w:r w:rsidR="002B18E3" w:rsidRPr="00D64611">
        <w:rPr>
          <w:b/>
          <w:szCs w:val="28"/>
        </w:rPr>
        <w:t>4,3</w:t>
      </w:r>
      <w:r w:rsidRPr="00D64611">
        <w:rPr>
          <w:szCs w:val="28"/>
        </w:rPr>
        <w:t xml:space="preserve"> млрд грн, у тому числі з загального фонду – </w:t>
      </w:r>
      <w:r w:rsidR="002B18E3" w:rsidRPr="00D64611">
        <w:rPr>
          <w:b/>
          <w:szCs w:val="28"/>
          <w:lang w:val="ru-RU"/>
        </w:rPr>
        <w:t>1,9</w:t>
      </w:r>
      <w:r w:rsidRPr="00D64611">
        <w:rPr>
          <w:b/>
          <w:szCs w:val="28"/>
          <w:lang w:val="ru-RU"/>
        </w:rPr>
        <w:t xml:space="preserve"> </w:t>
      </w:r>
      <w:r w:rsidRPr="00D64611">
        <w:rPr>
          <w:szCs w:val="28"/>
        </w:rPr>
        <w:t>млрд гривень.</w:t>
      </w:r>
    </w:p>
    <w:p w:rsidR="00773E40" w:rsidRDefault="00773E40" w:rsidP="00F9107F">
      <w:pPr>
        <w:pStyle w:val="2"/>
        <w:ind w:firstLine="567"/>
        <w:rPr>
          <w:szCs w:val="28"/>
        </w:rPr>
      </w:pPr>
    </w:p>
    <w:p w:rsidR="00773E40" w:rsidRPr="00D64611" w:rsidRDefault="00773E40" w:rsidP="00F9107F">
      <w:pPr>
        <w:pStyle w:val="2"/>
        <w:ind w:firstLine="567"/>
        <w:rPr>
          <w:szCs w:val="28"/>
        </w:rPr>
      </w:pPr>
      <w:bookmarkStart w:id="0" w:name="_GoBack"/>
      <w:bookmarkEnd w:id="0"/>
    </w:p>
    <w:p w:rsidR="006B101C" w:rsidRPr="00D64611" w:rsidRDefault="006B101C" w:rsidP="006B101C">
      <w:pPr>
        <w:pStyle w:val="2"/>
        <w:ind w:firstLine="567"/>
        <w:rPr>
          <w:sz w:val="20"/>
        </w:rPr>
      </w:pPr>
    </w:p>
    <w:p w:rsidR="00B20D35" w:rsidRPr="00D64611" w:rsidRDefault="00B20D35" w:rsidP="00B20D35">
      <w:pPr>
        <w:pStyle w:val="2"/>
        <w:ind w:firstLine="720"/>
        <w:rPr>
          <w:b/>
          <w:szCs w:val="28"/>
        </w:rPr>
      </w:pPr>
      <w:r w:rsidRPr="00D64611">
        <w:rPr>
          <w:b/>
          <w:sz w:val="32"/>
          <w:szCs w:val="32"/>
          <w:u w:val="single"/>
        </w:rPr>
        <w:lastRenderedPageBreak/>
        <w:t>ФІНАНСУВАННЯ</w:t>
      </w:r>
    </w:p>
    <w:p w:rsidR="008D3204" w:rsidRPr="00D64611" w:rsidRDefault="008D3204" w:rsidP="008D3204">
      <w:pPr>
        <w:ind w:firstLine="567"/>
        <w:jc w:val="both"/>
        <w:rPr>
          <w:b/>
          <w:sz w:val="28"/>
        </w:rPr>
      </w:pPr>
      <w:r w:rsidRPr="00D64611">
        <w:rPr>
          <w:b/>
          <w:sz w:val="28"/>
        </w:rPr>
        <w:t xml:space="preserve">Зведений бюджет </w:t>
      </w:r>
      <w:r w:rsidRPr="00D64611">
        <w:rPr>
          <w:sz w:val="28"/>
        </w:rPr>
        <w:t>за січень</w:t>
      </w:r>
      <w:r w:rsidRPr="00D64611">
        <w:rPr>
          <w:sz w:val="28"/>
          <w:szCs w:val="26"/>
        </w:rPr>
        <w:t>–</w:t>
      </w:r>
      <w:r w:rsidRPr="00D64611">
        <w:rPr>
          <w:sz w:val="28"/>
        </w:rPr>
        <w:t xml:space="preserve">липень 2019 року виконано з тимчасовим перевищенням доходів над видатками у сумі </w:t>
      </w:r>
      <w:r w:rsidRPr="00D64611">
        <w:rPr>
          <w:b/>
          <w:sz w:val="28"/>
          <w:lang w:val="ru-RU"/>
        </w:rPr>
        <w:t>22</w:t>
      </w:r>
      <w:r w:rsidRPr="00D64611">
        <w:rPr>
          <w:b/>
          <w:sz w:val="28"/>
        </w:rPr>
        <w:t>,7</w:t>
      </w:r>
      <w:r w:rsidRPr="00D64611">
        <w:rPr>
          <w:sz w:val="28"/>
        </w:rPr>
        <w:t> млрд </w:t>
      </w:r>
      <w:r w:rsidRPr="00D64611">
        <w:rPr>
          <w:sz w:val="28"/>
          <w:szCs w:val="28"/>
        </w:rPr>
        <w:t>гривень</w:t>
      </w:r>
      <w:r w:rsidRPr="00D64611">
        <w:rPr>
          <w:sz w:val="28"/>
        </w:rPr>
        <w:t>.</w:t>
      </w:r>
    </w:p>
    <w:p w:rsidR="008D3204" w:rsidRPr="00D64611" w:rsidRDefault="008D3204" w:rsidP="008D3204">
      <w:pPr>
        <w:ind w:firstLine="567"/>
        <w:jc w:val="both"/>
        <w:rPr>
          <w:sz w:val="28"/>
        </w:rPr>
      </w:pPr>
      <w:r w:rsidRPr="00D64611">
        <w:rPr>
          <w:b/>
          <w:sz w:val="28"/>
        </w:rPr>
        <w:t>Державний бюджет</w:t>
      </w:r>
      <w:r w:rsidRPr="00D64611">
        <w:rPr>
          <w:sz w:val="28"/>
        </w:rPr>
        <w:t xml:space="preserve"> за січень</w:t>
      </w:r>
      <w:r w:rsidRPr="00D64611">
        <w:rPr>
          <w:sz w:val="28"/>
          <w:szCs w:val="26"/>
        </w:rPr>
        <w:t>–</w:t>
      </w:r>
      <w:r w:rsidRPr="00D64611">
        <w:rPr>
          <w:sz w:val="28"/>
        </w:rPr>
        <w:t xml:space="preserve">липень 2019 року було виконано з дефіцитом у сумі </w:t>
      </w:r>
      <w:r w:rsidRPr="00D64611">
        <w:rPr>
          <w:b/>
          <w:sz w:val="28"/>
        </w:rPr>
        <w:t>2,9 </w:t>
      </w:r>
      <w:r w:rsidRPr="00D64611">
        <w:rPr>
          <w:sz w:val="28"/>
        </w:rPr>
        <w:t xml:space="preserve">млрд грн, у тому числі </w:t>
      </w:r>
      <w:r w:rsidRPr="00D64611">
        <w:rPr>
          <w:b/>
          <w:sz w:val="28"/>
        </w:rPr>
        <w:t>загальний фонд</w:t>
      </w:r>
      <w:r w:rsidRPr="00D64611">
        <w:rPr>
          <w:sz w:val="28"/>
        </w:rPr>
        <w:t xml:space="preserve"> – з дефіцитом у сумі </w:t>
      </w:r>
      <w:r w:rsidRPr="00D64611">
        <w:rPr>
          <w:b/>
          <w:sz w:val="28"/>
        </w:rPr>
        <w:t>10,6</w:t>
      </w:r>
      <w:r w:rsidRPr="00D64611">
        <w:rPr>
          <w:sz w:val="28"/>
        </w:rPr>
        <w:t> млрд гривень.</w:t>
      </w:r>
    </w:p>
    <w:p w:rsidR="008D3204" w:rsidRPr="00D64611" w:rsidRDefault="008D3204" w:rsidP="008D3204">
      <w:pPr>
        <w:pStyle w:val="31"/>
        <w:ind w:firstLine="567"/>
        <w:rPr>
          <w:szCs w:val="28"/>
        </w:rPr>
      </w:pPr>
      <w:r w:rsidRPr="00D64611">
        <w:rPr>
          <w:szCs w:val="28"/>
        </w:rPr>
        <w:t xml:space="preserve">У </w:t>
      </w:r>
      <w:r w:rsidRPr="00D64611">
        <w:t>січні</w:t>
      </w:r>
      <w:r w:rsidRPr="00D64611">
        <w:rPr>
          <w:szCs w:val="26"/>
        </w:rPr>
        <w:t>–</w:t>
      </w:r>
      <w:r w:rsidRPr="00D64611">
        <w:t>липні</w:t>
      </w:r>
      <w:r w:rsidRPr="00D64611">
        <w:rPr>
          <w:szCs w:val="28"/>
        </w:rPr>
        <w:t xml:space="preserve"> 201</w:t>
      </w:r>
      <w:r w:rsidRPr="00D64611">
        <w:rPr>
          <w:szCs w:val="28"/>
          <w:lang w:val="ru-RU"/>
        </w:rPr>
        <w:t>9 </w:t>
      </w:r>
      <w:r w:rsidRPr="00D64611">
        <w:rPr>
          <w:szCs w:val="28"/>
        </w:rPr>
        <w:t xml:space="preserve">року </w:t>
      </w:r>
      <w:r w:rsidRPr="00D64611">
        <w:rPr>
          <w:b/>
          <w:bCs/>
          <w:iCs/>
          <w:szCs w:val="28"/>
        </w:rPr>
        <w:t xml:space="preserve">погашення </w:t>
      </w:r>
      <w:r w:rsidRPr="00D64611">
        <w:rPr>
          <w:bCs/>
          <w:iCs/>
          <w:szCs w:val="28"/>
        </w:rPr>
        <w:t>основної суми боргу</w:t>
      </w:r>
      <w:r w:rsidRPr="00D64611">
        <w:rPr>
          <w:b/>
          <w:bCs/>
          <w:i/>
          <w:iCs/>
          <w:szCs w:val="28"/>
        </w:rPr>
        <w:t xml:space="preserve"> </w:t>
      </w:r>
      <w:r w:rsidRPr="00D64611">
        <w:rPr>
          <w:bCs/>
          <w:iCs/>
          <w:szCs w:val="28"/>
        </w:rPr>
        <w:t>державного бюджету</w:t>
      </w:r>
      <w:r w:rsidRPr="00D64611">
        <w:rPr>
          <w:szCs w:val="28"/>
        </w:rPr>
        <w:t xml:space="preserve"> становило </w:t>
      </w:r>
      <w:r w:rsidRPr="00D64611">
        <w:rPr>
          <w:b/>
          <w:bCs/>
          <w:szCs w:val="28"/>
          <w:lang w:val="ru-RU"/>
        </w:rPr>
        <w:t>248,9</w:t>
      </w:r>
      <w:r w:rsidRPr="00D64611">
        <w:rPr>
          <w:b/>
          <w:bCs/>
          <w:szCs w:val="28"/>
        </w:rPr>
        <w:t> </w:t>
      </w:r>
      <w:r w:rsidRPr="00D64611">
        <w:rPr>
          <w:szCs w:val="28"/>
        </w:rPr>
        <w:t xml:space="preserve">млрд гривень. Погашення внутрішнього боргу дорівнювало </w:t>
      </w:r>
      <w:r w:rsidRPr="00D64611">
        <w:rPr>
          <w:b/>
          <w:bCs/>
          <w:szCs w:val="28"/>
        </w:rPr>
        <w:t>198,9 </w:t>
      </w:r>
      <w:r w:rsidRPr="00D64611">
        <w:rPr>
          <w:szCs w:val="28"/>
        </w:rPr>
        <w:t xml:space="preserve">млрд грн, зовнішнього боргу – </w:t>
      </w:r>
      <w:r w:rsidRPr="00D64611">
        <w:rPr>
          <w:b/>
          <w:szCs w:val="28"/>
        </w:rPr>
        <w:t>50,1</w:t>
      </w:r>
      <w:r w:rsidRPr="00D64611">
        <w:rPr>
          <w:szCs w:val="28"/>
        </w:rPr>
        <w:t> млрд гривень.</w:t>
      </w:r>
    </w:p>
    <w:p w:rsidR="008D3204" w:rsidRPr="00D64611" w:rsidRDefault="008D3204" w:rsidP="008D3204">
      <w:pPr>
        <w:pStyle w:val="31"/>
        <w:ind w:firstLine="567"/>
        <w:rPr>
          <w:szCs w:val="28"/>
        </w:rPr>
      </w:pPr>
      <w:r w:rsidRPr="00D64611">
        <w:rPr>
          <w:szCs w:val="28"/>
        </w:rPr>
        <w:t>Державні</w:t>
      </w:r>
      <w:r w:rsidRPr="00D64611">
        <w:rPr>
          <w:b/>
          <w:szCs w:val="28"/>
        </w:rPr>
        <w:t xml:space="preserve"> запозичення </w:t>
      </w:r>
      <w:r w:rsidRPr="00D64611">
        <w:rPr>
          <w:szCs w:val="28"/>
        </w:rPr>
        <w:t xml:space="preserve">державного бюджету були здійснені в обсязі </w:t>
      </w:r>
      <w:r w:rsidRPr="00D64611">
        <w:rPr>
          <w:b/>
          <w:szCs w:val="28"/>
        </w:rPr>
        <w:t>317,4</w:t>
      </w:r>
      <w:r w:rsidRPr="00D64611">
        <w:rPr>
          <w:szCs w:val="28"/>
        </w:rPr>
        <w:t> млрд грн, у структурі яких:</w:t>
      </w:r>
    </w:p>
    <w:p w:rsidR="008D3204" w:rsidRPr="00D64611" w:rsidRDefault="008D3204" w:rsidP="008D3204">
      <w:pPr>
        <w:pStyle w:val="31"/>
        <w:ind w:firstLine="567"/>
        <w:rPr>
          <w:szCs w:val="28"/>
        </w:rPr>
      </w:pPr>
      <w:r w:rsidRPr="00D64611">
        <w:rPr>
          <w:b/>
          <w:szCs w:val="28"/>
        </w:rPr>
        <w:t>255,3</w:t>
      </w:r>
      <w:r w:rsidRPr="00D64611">
        <w:rPr>
          <w:szCs w:val="28"/>
        </w:rPr>
        <w:t> млрд грн – запозичення на фінансування дефіциту державного бюджету на внутрішньому ринку.</w:t>
      </w:r>
    </w:p>
    <w:p w:rsidR="008D3204" w:rsidRPr="00D64611" w:rsidRDefault="008D3204" w:rsidP="008D3204">
      <w:pPr>
        <w:pStyle w:val="31"/>
        <w:ind w:firstLine="567"/>
        <w:rPr>
          <w:szCs w:val="28"/>
        </w:rPr>
      </w:pPr>
      <w:r w:rsidRPr="00D64611">
        <w:rPr>
          <w:b/>
          <w:szCs w:val="28"/>
        </w:rPr>
        <w:t>56,1</w:t>
      </w:r>
      <w:r w:rsidRPr="00D64611">
        <w:rPr>
          <w:szCs w:val="28"/>
        </w:rPr>
        <w:t xml:space="preserve"> млрд грн – запозичення на фінансування дефіциту державного бюджету на зовнішніх ринках (включаючи залучення другого траншу кредиту під гарантію Світового банку в обсязі </w:t>
      </w:r>
      <w:r w:rsidRPr="00D64611">
        <w:rPr>
          <w:b/>
          <w:szCs w:val="28"/>
        </w:rPr>
        <w:t>529,2</w:t>
      </w:r>
      <w:r w:rsidRPr="00D64611">
        <w:rPr>
          <w:szCs w:val="28"/>
        </w:rPr>
        <w:t xml:space="preserve"> млн євро, </w:t>
      </w:r>
      <w:proofErr w:type="spellStart"/>
      <w:r w:rsidRPr="00D64611">
        <w:rPr>
          <w:szCs w:val="28"/>
        </w:rPr>
        <w:t>дорозміщення</w:t>
      </w:r>
      <w:proofErr w:type="spellEnd"/>
      <w:r w:rsidRPr="00D64611">
        <w:rPr>
          <w:szCs w:val="28"/>
        </w:rPr>
        <w:t xml:space="preserve"> облігацій зовнішніх державних позик 2018 року на номінальну суму </w:t>
      </w:r>
      <w:r w:rsidRPr="00D64611">
        <w:rPr>
          <w:b/>
          <w:szCs w:val="28"/>
        </w:rPr>
        <w:t>350</w:t>
      </w:r>
      <w:r w:rsidRPr="00D64611">
        <w:rPr>
          <w:szCs w:val="28"/>
        </w:rPr>
        <w:t xml:space="preserve"> млн </w:t>
      </w:r>
      <w:proofErr w:type="spellStart"/>
      <w:r w:rsidRPr="00D64611">
        <w:rPr>
          <w:szCs w:val="28"/>
        </w:rPr>
        <w:t>дол</w:t>
      </w:r>
      <w:proofErr w:type="spellEnd"/>
      <w:r w:rsidRPr="00D64611">
        <w:rPr>
          <w:szCs w:val="28"/>
        </w:rPr>
        <w:t> США</w:t>
      </w:r>
      <w:r w:rsidRPr="00D64611">
        <w:t xml:space="preserve"> </w:t>
      </w:r>
      <w:r w:rsidRPr="00D64611">
        <w:rPr>
          <w:szCs w:val="28"/>
        </w:rPr>
        <w:t xml:space="preserve">та здійснення випуску єврооблігацій на номінальну суму </w:t>
      </w:r>
      <w:r w:rsidRPr="00D64611">
        <w:rPr>
          <w:b/>
          <w:szCs w:val="28"/>
        </w:rPr>
        <w:t>1</w:t>
      </w:r>
      <w:r w:rsidRPr="00D64611">
        <w:rPr>
          <w:szCs w:val="28"/>
        </w:rPr>
        <w:t xml:space="preserve"> млрд євро ).</w:t>
      </w:r>
    </w:p>
    <w:p w:rsidR="008D3204" w:rsidRPr="00D64611" w:rsidRDefault="008D3204" w:rsidP="008D3204">
      <w:pPr>
        <w:pStyle w:val="31"/>
        <w:ind w:firstLine="567"/>
        <w:rPr>
          <w:szCs w:val="28"/>
        </w:rPr>
      </w:pPr>
      <w:r w:rsidRPr="00D64611">
        <w:rPr>
          <w:b/>
          <w:szCs w:val="28"/>
        </w:rPr>
        <w:t>5,9</w:t>
      </w:r>
      <w:r w:rsidRPr="00D64611">
        <w:rPr>
          <w:szCs w:val="28"/>
        </w:rPr>
        <w:t> млрд грн – на фінансування проектів від міжнародних фінансових організацій до спеціального фонду державного бюджету.</w:t>
      </w:r>
    </w:p>
    <w:p w:rsidR="008D3204" w:rsidRPr="00D64611" w:rsidRDefault="008D3204" w:rsidP="008D3204">
      <w:pPr>
        <w:ind w:firstLine="539"/>
        <w:jc w:val="both"/>
        <w:rPr>
          <w:sz w:val="32"/>
          <w:szCs w:val="28"/>
        </w:rPr>
      </w:pPr>
      <w:r w:rsidRPr="00D64611">
        <w:rPr>
          <w:sz w:val="28"/>
          <w:szCs w:val="28"/>
        </w:rPr>
        <w:t>У січні</w:t>
      </w:r>
      <w:r w:rsidRPr="00D64611">
        <w:rPr>
          <w:sz w:val="28"/>
          <w:szCs w:val="26"/>
        </w:rPr>
        <w:t>–</w:t>
      </w:r>
      <w:r w:rsidRPr="00D64611">
        <w:rPr>
          <w:sz w:val="28"/>
          <w:szCs w:val="28"/>
        </w:rPr>
        <w:t xml:space="preserve">липні 2019 року Фонд гарантування вкладів фізичних осіб здійснив дострокове погашення векселів, що видані ним в обмін на облігації внутрішньої державної позики, у сумі </w:t>
      </w:r>
      <w:r w:rsidRPr="00D64611">
        <w:rPr>
          <w:b/>
          <w:sz w:val="28"/>
          <w:szCs w:val="28"/>
        </w:rPr>
        <w:t>9,1</w:t>
      </w:r>
      <w:r w:rsidRPr="00D64611">
        <w:rPr>
          <w:sz w:val="28"/>
          <w:szCs w:val="28"/>
        </w:rPr>
        <w:t> млрд гривень. Зазначена операція відображена у бюджетній звітності у розділі «Фінансування за активними операціями» за показником «Надходження внаслідок продажу/пред'явлення цінних паперів».</w:t>
      </w:r>
    </w:p>
    <w:p w:rsidR="008D3204" w:rsidRPr="000360B0" w:rsidRDefault="008D3204" w:rsidP="008D3204">
      <w:pPr>
        <w:ind w:firstLine="539"/>
        <w:jc w:val="both"/>
        <w:rPr>
          <w:szCs w:val="28"/>
        </w:rPr>
      </w:pPr>
      <w:r w:rsidRPr="00D64611">
        <w:rPr>
          <w:sz w:val="28"/>
          <w:szCs w:val="28"/>
        </w:rPr>
        <w:t xml:space="preserve">Від </w:t>
      </w:r>
      <w:r w:rsidRPr="00D64611">
        <w:rPr>
          <w:b/>
          <w:sz w:val="28"/>
          <w:szCs w:val="28"/>
        </w:rPr>
        <w:t xml:space="preserve">приватизації </w:t>
      </w:r>
      <w:r w:rsidRPr="00D64611">
        <w:rPr>
          <w:sz w:val="28"/>
          <w:szCs w:val="28"/>
        </w:rPr>
        <w:t>державного майна за січень</w:t>
      </w:r>
      <w:r w:rsidRPr="00D64611">
        <w:rPr>
          <w:sz w:val="28"/>
          <w:szCs w:val="26"/>
        </w:rPr>
        <w:t>–</w:t>
      </w:r>
      <w:r w:rsidRPr="00D64611">
        <w:rPr>
          <w:sz w:val="28"/>
          <w:szCs w:val="28"/>
        </w:rPr>
        <w:t>липень 201</w:t>
      </w:r>
      <w:r w:rsidRPr="00D64611">
        <w:rPr>
          <w:sz w:val="28"/>
          <w:szCs w:val="28"/>
          <w:lang w:val="ru-RU"/>
        </w:rPr>
        <w:t>9</w:t>
      </w:r>
      <w:r w:rsidRPr="00D64611">
        <w:rPr>
          <w:sz w:val="28"/>
          <w:szCs w:val="28"/>
        </w:rPr>
        <w:t xml:space="preserve"> року надійшло до державного бюджету </w:t>
      </w:r>
      <w:r w:rsidRPr="00D64611">
        <w:rPr>
          <w:b/>
          <w:sz w:val="28"/>
          <w:szCs w:val="28"/>
          <w:lang w:val="ru-RU"/>
        </w:rPr>
        <w:t>351,8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млн гривень.</w:t>
      </w:r>
    </w:p>
    <w:p w:rsidR="008D3204" w:rsidRPr="000360B0" w:rsidRDefault="008D3204" w:rsidP="008D3204">
      <w:pPr>
        <w:ind w:firstLine="567"/>
        <w:jc w:val="both"/>
        <w:rPr>
          <w:szCs w:val="28"/>
        </w:rPr>
      </w:pPr>
    </w:p>
    <w:p w:rsidR="00B20D35" w:rsidRPr="00211282" w:rsidRDefault="00B20D35" w:rsidP="008D3204">
      <w:pPr>
        <w:ind w:firstLine="567"/>
        <w:jc w:val="both"/>
        <w:rPr>
          <w:szCs w:val="28"/>
        </w:rPr>
      </w:pPr>
    </w:p>
    <w:sectPr w:rsidR="00B20D35" w:rsidRPr="00211282" w:rsidSect="00C5424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19" w:right="851" w:bottom="993" w:left="1418" w:header="454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0" w:rsidRDefault="003605E0">
      <w:r>
        <w:separator/>
      </w:r>
    </w:p>
  </w:endnote>
  <w:endnote w:type="continuationSeparator" w:id="0">
    <w:p w:rsidR="003605E0" w:rsidRDefault="0036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A2D" w:rsidRDefault="003D2A2D" w:rsidP="009210E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2A2D" w:rsidRDefault="003D2A2D" w:rsidP="009210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4446987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2A2D" w:rsidRPr="00C54247" w:rsidRDefault="003D2A2D">
        <w:pPr>
          <w:pStyle w:val="a7"/>
          <w:jc w:val="right"/>
          <w:rPr>
            <w:sz w:val="22"/>
          </w:rPr>
        </w:pPr>
        <w:r w:rsidRPr="00C54247">
          <w:rPr>
            <w:sz w:val="22"/>
          </w:rPr>
          <w:fldChar w:fldCharType="begin"/>
        </w:r>
        <w:r w:rsidRPr="00C54247">
          <w:rPr>
            <w:sz w:val="22"/>
          </w:rPr>
          <w:instrText xml:space="preserve"> PAGE   \* MERGEFORMAT </w:instrText>
        </w:r>
        <w:r w:rsidRPr="00C54247">
          <w:rPr>
            <w:sz w:val="22"/>
          </w:rPr>
          <w:fldChar w:fldCharType="separate"/>
        </w:r>
        <w:r w:rsidR="00773E40">
          <w:rPr>
            <w:noProof/>
            <w:sz w:val="22"/>
          </w:rPr>
          <w:t>6</w:t>
        </w:r>
        <w:r w:rsidRPr="00C54247">
          <w:rPr>
            <w:noProof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0" w:rsidRDefault="003605E0">
      <w:r>
        <w:separator/>
      </w:r>
    </w:p>
  </w:footnote>
  <w:footnote w:type="continuationSeparator" w:id="0">
    <w:p w:rsidR="003605E0" w:rsidRDefault="00360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A2D" w:rsidRDefault="003D2A2D" w:rsidP="00BD76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D2A2D" w:rsidRDefault="003D2A2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A2D" w:rsidRDefault="003D2A2D" w:rsidP="00A579E4">
    <w:pPr>
      <w:pStyle w:val="a5"/>
      <w:framePr w:wrap="around" w:vAnchor="text" w:hAnchor="margin" w:xAlign="center" w:y="1"/>
      <w:rPr>
        <w:rStyle w:val="a6"/>
      </w:rPr>
    </w:pPr>
  </w:p>
  <w:p w:rsidR="003D2A2D" w:rsidRDefault="003D2A2D">
    <w:pPr>
      <w:pStyle w:val="a5"/>
      <w:ind w:right="360"/>
      <w:rPr>
        <w:lang w:val="ru-RU"/>
      </w:rPr>
    </w:pP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B9"/>
    <w:multiLevelType w:val="hybridMultilevel"/>
    <w:tmpl w:val="3EE2B6C6"/>
    <w:lvl w:ilvl="0" w:tplc="6B3EBB20">
      <w:start w:val="2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4319E8"/>
    <w:multiLevelType w:val="hybridMultilevel"/>
    <w:tmpl w:val="FC027E86"/>
    <w:lvl w:ilvl="0" w:tplc="757EF9E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432237"/>
    <w:multiLevelType w:val="hybridMultilevel"/>
    <w:tmpl w:val="B156A2C2"/>
    <w:lvl w:ilvl="0" w:tplc="FFF85ACC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0F503338"/>
    <w:multiLevelType w:val="hybridMultilevel"/>
    <w:tmpl w:val="8F203A02"/>
    <w:lvl w:ilvl="0" w:tplc="757EF9EC">
      <w:numFmt w:val="bullet"/>
      <w:lvlText w:val="-"/>
      <w:lvlJc w:val="left"/>
      <w:pPr>
        <w:tabs>
          <w:tab w:val="num" w:pos="1304"/>
        </w:tabs>
        <w:ind w:left="1304" w:hanging="7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AE53CC"/>
    <w:multiLevelType w:val="hybridMultilevel"/>
    <w:tmpl w:val="E2DA6624"/>
    <w:lvl w:ilvl="0" w:tplc="FFFFFFFF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AA2A8E"/>
    <w:multiLevelType w:val="hybridMultilevel"/>
    <w:tmpl w:val="758638DC"/>
    <w:lvl w:ilvl="0" w:tplc="934E9188"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1C15"/>
    <w:multiLevelType w:val="hybridMultilevel"/>
    <w:tmpl w:val="DF069F20"/>
    <w:lvl w:ilvl="0" w:tplc="7CAAE168">
      <w:numFmt w:val="bullet"/>
      <w:lvlText w:val="–"/>
      <w:lvlJc w:val="left"/>
      <w:pPr>
        <w:tabs>
          <w:tab w:val="num" w:pos="1005"/>
        </w:tabs>
        <w:ind w:left="100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C716A4"/>
    <w:multiLevelType w:val="hybridMultilevel"/>
    <w:tmpl w:val="7CC8A964"/>
    <w:lvl w:ilvl="0" w:tplc="A7D879C4">
      <w:start w:val="1"/>
      <w:numFmt w:val="bullet"/>
      <w:lvlText w:val="‒"/>
      <w:lvlJc w:val="left"/>
      <w:pPr>
        <w:ind w:left="1287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E15FD5"/>
    <w:multiLevelType w:val="hybridMultilevel"/>
    <w:tmpl w:val="34FC29F6"/>
    <w:lvl w:ilvl="0" w:tplc="D0D2C1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6C126B7"/>
    <w:multiLevelType w:val="hybridMultilevel"/>
    <w:tmpl w:val="D0447EFE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484326"/>
    <w:multiLevelType w:val="hybridMultilevel"/>
    <w:tmpl w:val="B0681AE2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4B332D15"/>
    <w:multiLevelType w:val="hybridMultilevel"/>
    <w:tmpl w:val="7786B884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5D2617A0">
      <w:numFmt w:val="bullet"/>
      <w:lvlText w:val="-"/>
      <w:lvlJc w:val="left"/>
      <w:pPr>
        <w:ind w:left="1794" w:hanging="360"/>
      </w:pPr>
      <w:rPr>
        <w:rFonts w:ascii="Arial" w:eastAsia="Times New Roman" w:hAnsi="Arial" w:cs="Arial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2" w15:restartNumberingAfterBreak="0">
    <w:nsid w:val="4FA81CF2"/>
    <w:multiLevelType w:val="hybridMultilevel"/>
    <w:tmpl w:val="6B4A5EF0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 w15:restartNumberingAfterBreak="0">
    <w:nsid w:val="51DB7AC1"/>
    <w:multiLevelType w:val="hybridMultilevel"/>
    <w:tmpl w:val="40AC69E2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E1857B0"/>
    <w:multiLevelType w:val="hybridMultilevel"/>
    <w:tmpl w:val="118EDF3E"/>
    <w:lvl w:ilvl="0" w:tplc="0422000B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734F6BFA"/>
    <w:multiLevelType w:val="hybridMultilevel"/>
    <w:tmpl w:val="B576FD3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0CAA4A2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77A500A"/>
    <w:multiLevelType w:val="hybridMultilevel"/>
    <w:tmpl w:val="8DB6F3C0"/>
    <w:lvl w:ilvl="0" w:tplc="6B6ECE02">
      <w:start w:val="4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7D2D7DD9"/>
    <w:multiLevelType w:val="hybridMultilevel"/>
    <w:tmpl w:val="79764220"/>
    <w:lvl w:ilvl="0" w:tplc="934E9188">
      <w:numFmt w:val="bullet"/>
      <w:lvlText w:val="–"/>
      <w:lvlJc w:val="left"/>
      <w:pPr>
        <w:ind w:left="927" w:hanging="360"/>
      </w:pPr>
      <w:rPr>
        <w:rFonts w:ascii="Arial" w:eastAsiaTheme="minorHAnsi" w:hAnsi="Aria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E7769FA"/>
    <w:multiLevelType w:val="hybridMultilevel"/>
    <w:tmpl w:val="F5A2EFC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4"/>
  </w:num>
  <w:num w:numId="7">
    <w:abstractNumId w:val="2"/>
  </w:num>
  <w:num w:numId="8">
    <w:abstractNumId w:val="14"/>
  </w:num>
  <w:num w:numId="9">
    <w:abstractNumId w:val="13"/>
  </w:num>
  <w:num w:numId="10">
    <w:abstractNumId w:val="1"/>
  </w:num>
  <w:num w:numId="11">
    <w:abstractNumId w:val="7"/>
  </w:num>
  <w:num w:numId="12">
    <w:abstractNumId w:val="11"/>
  </w:num>
  <w:num w:numId="13">
    <w:abstractNumId w:val="10"/>
  </w:num>
  <w:num w:numId="14">
    <w:abstractNumId w:val="8"/>
  </w:num>
  <w:num w:numId="15">
    <w:abstractNumId w:val="18"/>
  </w:num>
  <w:num w:numId="16">
    <w:abstractNumId w:val="9"/>
  </w:num>
  <w:num w:numId="17">
    <w:abstractNumId w:val="17"/>
  </w:num>
  <w:num w:numId="18">
    <w:abstractNumId w:val="15"/>
  </w:num>
  <w:num w:numId="19">
    <w:abstractNumId w:val="5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E1"/>
    <w:rsid w:val="00000ECB"/>
    <w:rsid w:val="000018E1"/>
    <w:rsid w:val="00002832"/>
    <w:rsid w:val="000031F3"/>
    <w:rsid w:val="00003BFE"/>
    <w:rsid w:val="0000538E"/>
    <w:rsid w:val="00005EBE"/>
    <w:rsid w:val="00006830"/>
    <w:rsid w:val="000102DD"/>
    <w:rsid w:val="00010EAC"/>
    <w:rsid w:val="000172C1"/>
    <w:rsid w:val="00021AEC"/>
    <w:rsid w:val="000229C6"/>
    <w:rsid w:val="00022AEA"/>
    <w:rsid w:val="0002363B"/>
    <w:rsid w:val="00025654"/>
    <w:rsid w:val="00025AC2"/>
    <w:rsid w:val="00026B43"/>
    <w:rsid w:val="000278D9"/>
    <w:rsid w:val="00032324"/>
    <w:rsid w:val="00034C65"/>
    <w:rsid w:val="0003598B"/>
    <w:rsid w:val="000359B6"/>
    <w:rsid w:val="00035D7A"/>
    <w:rsid w:val="00036015"/>
    <w:rsid w:val="000360B0"/>
    <w:rsid w:val="00036FB1"/>
    <w:rsid w:val="000371A4"/>
    <w:rsid w:val="00040E11"/>
    <w:rsid w:val="0004128A"/>
    <w:rsid w:val="0004204A"/>
    <w:rsid w:val="000426AF"/>
    <w:rsid w:val="0004287E"/>
    <w:rsid w:val="000438C4"/>
    <w:rsid w:val="00047292"/>
    <w:rsid w:val="00047361"/>
    <w:rsid w:val="000473C1"/>
    <w:rsid w:val="00047DEA"/>
    <w:rsid w:val="000603D4"/>
    <w:rsid w:val="00062185"/>
    <w:rsid w:val="00063EB0"/>
    <w:rsid w:val="00064A7E"/>
    <w:rsid w:val="000661EF"/>
    <w:rsid w:val="00070BBF"/>
    <w:rsid w:val="00071BDC"/>
    <w:rsid w:val="0007255B"/>
    <w:rsid w:val="0007279E"/>
    <w:rsid w:val="00072868"/>
    <w:rsid w:val="000745F1"/>
    <w:rsid w:val="000748FD"/>
    <w:rsid w:val="00074D45"/>
    <w:rsid w:val="00075D1C"/>
    <w:rsid w:val="0007629D"/>
    <w:rsid w:val="00076945"/>
    <w:rsid w:val="00080292"/>
    <w:rsid w:val="000807D0"/>
    <w:rsid w:val="00080A6E"/>
    <w:rsid w:val="00082329"/>
    <w:rsid w:val="00082860"/>
    <w:rsid w:val="00084001"/>
    <w:rsid w:val="000862AF"/>
    <w:rsid w:val="0009062D"/>
    <w:rsid w:val="00090717"/>
    <w:rsid w:val="00091C04"/>
    <w:rsid w:val="000923C7"/>
    <w:rsid w:val="00093540"/>
    <w:rsid w:val="00093E4D"/>
    <w:rsid w:val="00094D1C"/>
    <w:rsid w:val="000A0321"/>
    <w:rsid w:val="000A3AD8"/>
    <w:rsid w:val="000A40BD"/>
    <w:rsid w:val="000A747F"/>
    <w:rsid w:val="000B06BA"/>
    <w:rsid w:val="000B10C0"/>
    <w:rsid w:val="000B1897"/>
    <w:rsid w:val="000B3BBB"/>
    <w:rsid w:val="000B7DC0"/>
    <w:rsid w:val="000C2AA5"/>
    <w:rsid w:val="000C44AB"/>
    <w:rsid w:val="000C46DA"/>
    <w:rsid w:val="000C4C40"/>
    <w:rsid w:val="000C5918"/>
    <w:rsid w:val="000C5BB8"/>
    <w:rsid w:val="000C5CB0"/>
    <w:rsid w:val="000C612A"/>
    <w:rsid w:val="000C633C"/>
    <w:rsid w:val="000C6688"/>
    <w:rsid w:val="000C6EC5"/>
    <w:rsid w:val="000D0648"/>
    <w:rsid w:val="000D0806"/>
    <w:rsid w:val="000D165C"/>
    <w:rsid w:val="000D2122"/>
    <w:rsid w:val="000D2CAF"/>
    <w:rsid w:val="000D41DE"/>
    <w:rsid w:val="000D718D"/>
    <w:rsid w:val="000D7612"/>
    <w:rsid w:val="000D7BD9"/>
    <w:rsid w:val="000D7E2B"/>
    <w:rsid w:val="000E040F"/>
    <w:rsid w:val="000E3832"/>
    <w:rsid w:val="000E46B1"/>
    <w:rsid w:val="000E5371"/>
    <w:rsid w:val="000F1B96"/>
    <w:rsid w:val="000F1E74"/>
    <w:rsid w:val="000F229E"/>
    <w:rsid w:val="000F3A8B"/>
    <w:rsid w:val="000F42C2"/>
    <w:rsid w:val="000F460D"/>
    <w:rsid w:val="000F5FFC"/>
    <w:rsid w:val="000F65BD"/>
    <w:rsid w:val="000F6679"/>
    <w:rsid w:val="000F6944"/>
    <w:rsid w:val="000F6DBB"/>
    <w:rsid w:val="000F78E0"/>
    <w:rsid w:val="001028F8"/>
    <w:rsid w:val="00104405"/>
    <w:rsid w:val="00104C6F"/>
    <w:rsid w:val="00106872"/>
    <w:rsid w:val="00110818"/>
    <w:rsid w:val="00111DB6"/>
    <w:rsid w:val="00113EEA"/>
    <w:rsid w:val="00114690"/>
    <w:rsid w:val="00116AE6"/>
    <w:rsid w:val="0011738F"/>
    <w:rsid w:val="0011739A"/>
    <w:rsid w:val="00117EE7"/>
    <w:rsid w:val="0012330F"/>
    <w:rsid w:val="001241E1"/>
    <w:rsid w:val="00124A09"/>
    <w:rsid w:val="00125043"/>
    <w:rsid w:val="00125EA5"/>
    <w:rsid w:val="00130582"/>
    <w:rsid w:val="00132301"/>
    <w:rsid w:val="00132CF4"/>
    <w:rsid w:val="0013371B"/>
    <w:rsid w:val="00134A20"/>
    <w:rsid w:val="00134BB9"/>
    <w:rsid w:val="00137615"/>
    <w:rsid w:val="00137839"/>
    <w:rsid w:val="00137EA1"/>
    <w:rsid w:val="00141065"/>
    <w:rsid w:val="0014171A"/>
    <w:rsid w:val="00142A35"/>
    <w:rsid w:val="00143433"/>
    <w:rsid w:val="001449C6"/>
    <w:rsid w:val="001453A0"/>
    <w:rsid w:val="00145C08"/>
    <w:rsid w:val="00146B18"/>
    <w:rsid w:val="0014787E"/>
    <w:rsid w:val="001509C0"/>
    <w:rsid w:val="001522EA"/>
    <w:rsid w:val="0015347C"/>
    <w:rsid w:val="0015537B"/>
    <w:rsid w:val="0015761F"/>
    <w:rsid w:val="00160F21"/>
    <w:rsid w:val="0016491F"/>
    <w:rsid w:val="00166AA0"/>
    <w:rsid w:val="001728ED"/>
    <w:rsid w:val="00172D8F"/>
    <w:rsid w:val="00180B1C"/>
    <w:rsid w:val="00182FCE"/>
    <w:rsid w:val="0018310F"/>
    <w:rsid w:val="00183A1B"/>
    <w:rsid w:val="00185EF2"/>
    <w:rsid w:val="00186A64"/>
    <w:rsid w:val="001871B5"/>
    <w:rsid w:val="00190424"/>
    <w:rsid w:val="001916A5"/>
    <w:rsid w:val="00191FCA"/>
    <w:rsid w:val="0019451E"/>
    <w:rsid w:val="00196B34"/>
    <w:rsid w:val="00196FA3"/>
    <w:rsid w:val="001A0E0F"/>
    <w:rsid w:val="001A42DD"/>
    <w:rsid w:val="001A474C"/>
    <w:rsid w:val="001A4BCC"/>
    <w:rsid w:val="001A596A"/>
    <w:rsid w:val="001A5A08"/>
    <w:rsid w:val="001A6599"/>
    <w:rsid w:val="001B00E2"/>
    <w:rsid w:val="001B0A20"/>
    <w:rsid w:val="001B224C"/>
    <w:rsid w:val="001B23E1"/>
    <w:rsid w:val="001B2483"/>
    <w:rsid w:val="001B53D4"/>
    <w:rsid w:val="001B569E"/>
    <w:rsid w:val="001B7E1B"/>
    <w:rsid w:val="001C1399"/>
    <w:rsid w:val="001C1600"/>
    <w:rsid w:val="001C338F"/>
    <w:rsid w:val="001C34B0"/>
    <w:rsid w:val="001C54B2"/>
    <w:rsid w:val="001C6415"/>
    <w:rsid w:val="001C642D"/>
    <w:rsid w:val="001C6996"/>
    <w:rsid w:val="001C6A52"/>
    <w:rsid w:val="001D1217"/>
    <w:rsid w:val="001D185A"/>
    <w:rsid w:val="001D1974"/>
    <w:rsid w:val="001D1975"/>
    <w:rsid w:val="001D21E3"/>
    <w:rsid w:val="001D3881"/>
    <w:rsid w:val="001D4B29"/>
    <w:rsid w:val="001D5057"/>
    <w:rsid w:val="001D541A"/>
    <w:rsid w:val="001D5AF0"/>
    <w:rsid w:val="001D5CCE"/>
    <w:rsid w:val="001D6DC8"/>
    <w:rsid w:val="001E0CEC"/>
    <w:rsid w:val="001E24EE"/>
    <w:rsid w:val="001E2EC8"/>
    <w:rsid w:val="001E4908"/>
    <w:rsid w:val="001E5801"/>
    <w:rsid w:val="001E5FAF"/>
    <w:rsid w:val="001E6FD0"/>
    <w:rsid w:val="001F01D2"/>
    <w:rsid w:val="001F0316"/>
    <w:rsid w:val="001F0F5D"/>
    <w:rsid w:val="001F1672"/>
    <w:rsid w:val="001F19F5"/>
    <w:rsid w:val="001F2079"/>
    <w:rsid w:val="001F4067"/>
    <w:rsid w:val="001F42FD"/>
    <w:rsid w:val="001F46B3"/>
    <w:rsid w:val="001F4B6B"/>
    <w:rsid w:val="001F5DC9"/>
    <w:rsid w:val="001F7B22"/>
    <w:rsid w:val="00200FAD"/>
    <w:rsid w:val="002010B6"/>
    <w:rsid w:val="00201664"/>
    <w:rsid w:val="002034B4"/>
    <w:rsid w:val="0020396B"/>
    <w:rsid w:val="00204644"/>
    <w:rsid w:val="00205E9C"/>
    <w:rsid w:val="00206200"/>
    <w:rsid w:val="00206A79"/>
    <w:rsid w:val="00207E9E"/>
    <w:rsid w:val="00211282"/>
    <w:rsid w:val="002132B0"/>
    <w:rsid w:val="00213C9F"/>
    <w:rsid w:val="00214D5A"/>
    <w:rsid w:val="0022042B"/>
    <w:rsid w:val="00220E7C"/>
    <w:rsid w:val="0022163F"/>
    <w:rsid w:val="00223600"/>
    <w:rsid w:val="00224241"/>
    <w:rsid w:val="00224FCF"/>
    <w:rsid w:val="00226012"/>
    <w:rsid w:val="0022674E"/>
    <w:rsid w:val="00227030"/>
    <w:rsid w:val="00227579"/>
    <w:rsid w:val="00227A5D"/>
    <w:rsid w:val="00230AFF"/>
    <w:rsid w:val="0023132A"/>
    <w:rsid w:val="002325AC"/>
    <w:rsid w:val="00233686"/>
    <w:rsid w:val="0023392F"/>
    <w:rsid w:val="002353FB"/>
    <w:rsid w:val="002364EE"/>
    <w:rsid w:val="00237711"/>
    <w:rsid w:val="002420E9"/>
    <w:rsid w:val="00242AD0"/>
    <w:rsid w:val="00242D61"/>
    <w:rsid w:val="0024337C"/>
    <w:rsid w:val="002433CE"/>
    <w:rsid w:val="00246189"/>
    <w:rsid w:val="00250594"/>
    <w:rsid w:val="00250A36"/>
    <w:rsid w:val="00251A2E"/>
    <w:rsid w:val="002539B9"/>
    <w:rsid w:val="00253C70"/>
    <w:rsid w:val="00254C77"/>
    <w:rsid w:val="0025603C"/>
    <w:rsid w:val="00256880"/>
    <w:rsid w:val="00256E33"/>
    <w:rsid w:val="00257D2D"/>
    <w:rsid w:val="0026012C"/>
    <w:rsid w:val="00260845"/>
    <w:rsid w:val="002644B7"/>
    <w:rsid w:val="00267BF5"/>
    <w:rsid w:val="00271CB1"/>
    <w:rsid w:val="00274CF6"/>
    <w:rsid w:val="00277A1F"/>
    <w:rsid w:val="0028134C"/>
    <w:rsid w:val="00282A84"/>
    <w:rsid w:val="002834AF"/>
    <w:rsid w:val="0028399C"/>
    <w:rsid w:val="00284B10"/>
    <w:rsid w:val="00290D4F"/>
    <w:rsid w:val="002916FF"/>
    <w:rsid w:val="0029226E"/>
    <w:rsid w:val="00292ABA"/>
    <w:rsid w:val="0029595A"/>
    <w:rsid w:val="0029718F"/>
    <w:rsid w:val="002A0313"/>
    <w:rsid w:val="002A28F9"/>
    <w:rsid w:val="002A3E75"/>
    <w:rsid w:val="002A42C7"/>
    <w:rsid w:val="002A783E"/>
    <w:rsid w:val="002B184F"/>
    <w:rsid w:val="002B18E3"/>
    <w:rsid w:val="002B2264"/>
    <w:rsid w:val="002B27BA"/>
    <w:rsid w:val="002B2876"/>
    <w:rsid w:val="002B30B4"/>
    <w:rsid w:val="002B3EC2"/>
    <w:rsid w:val="002B53C8"/>
    <w:rsid w:val="002B5B23"/>
    <w:rsid w:val="002C1C07"/>
    <w:rsid w:val="002C3280"/>
    <w:rsid w:val="002C3B6C"/>
    <w:rsid w:val="002C4177"/>
    <w:rsid w:val="002C4E0A"/>
    <w:rsid w:val="002C7548"/>
    <w:rsid w:val="002D028A"/>
    <w:rsid w:val="002D1861"/>
    <w:rsid w:val="002D318D"/>
    <w:rsid w:val="002D4134"/>
    <w:rsid w:val="002D7A2A"/>
    <w:rsid w:val="002E245F"/>
    <w:rsid w:val="002E3422"/>
    <w:rsid w:val="002E46FE"/>
    <w:rsid w:val="002E4AA7"/>
    <w:rsid w:val="002E56A1"/>
    <w:rsid w:val="002E7997"/>
    <w:rsid w:val="002E7A5B"/>
    <w:rsid w:val="002E7DAE"/>
    <w:rsid w:val="002F0628"/>
    <w:rsid w:val="002F1972"/>
    <w:rsid w:val="002F2209"/>
    <w:rsid w:val="002F2F19"/>
    <w:rsid w:val="002F517F"/>
    <w:rsid w:val="002F62DC"/>
    <w:rsid w:val="002F7D89"/>
    <w:rsid w:val="00302000"/>
    <w:rsid w:val="00303850"/>
    <w:rsid w:val="00304469"/>
    <w:rsid w:val="0030483B"/>
    <w:rsid w:val="00304F14"/>
    <w:rsid w:val="00311470"/>
    <w:rsid w:val="00311CEE"/>
    <w:rsid w:val="0031577C"/>
    <w:rsid w:val="003160B5"/>
    <w:rsid w:val="003227B4"/>
    <w:rsid w:val="00324DE4"/>
    <w:rsid w:val="0033039D"/>
    <w:rsid w:val="00330CBF"/>
    <w:rsid w:val="00331DCE"/>
    <w:rsid w:val="003335C0"/>
    <w:rsid w:val="00333D77"/>
    <w:rsid w:val="00334188"/>
    <w:rsid w:val="00335981"/>
    <w:rsid w:val="00336A63"/>
    <w:rsid w:val="00336ED2"/>
    <w:rsid w:val="0033797C"/>
    <w:rsid w:val="003407D6"/>
    <w:rsid w:val="003422D9"/>
    <w:rsid w:val="003443DB"/>
    <w:rsid w:val="00344508"/>
    <w:rsid w:val="00345327"/>
    <w:rsid w:val="00347144"/>
    <w:rsid w:val="00347763"/>
    <w:rsid w:val="00350F40"/>
    <w:rsid w:val="0035144E"/>
    <w:rsid w:val="003517D4"/>
    <w:rsid w:val="0035240E"/>
    <w:rsid w:val="00354D87"/>
    <w:rsid w:val="00356280"/>
    <w:rsid w:val="00356C48"/>
    <w:rsid w:val="003570D4"/>
    <w:rsid w:val="003605E0"/>
    <w:rsid w:val="003606B3"/>
    <w:rsid w:val="00361C50"/>
    <w:rsid w:val="00361F4D"/>
    <w:rsid w:val="003631D1"/>
    <w:rsid w:val="0036386C"/>
    <w:rsid w:val="00364132"/>
    <w:rsid w:val="00364BA8"/>
    <w:rsid w:val="0036591B"/>
    <w:rsid w:val="00366A6F"/>
    <w:rsid w:val="00367058"/>
    <w:rsid w:val="00367AA6"/>
    <w:rsid w:val="00371183"/>
    <w:rsid w:val="00373EAB"/>
    <w:rsid w:val="00374AA9"/>
    <w:rsid w:val="00374CCD"/>
    <w:rsid w:val="00374F5B"/>
    <w:rsid w:val="00375234"/>
    <w:rsid w:val="00375CCD"/>
    <w:rsid w:val="00376AEF"/>
    <w:rsid w:val="00377730"/>
    <w:rsid w:val="003817C6"/>
    <w:rsid w:val="00381C5C"/>
    <w:rsid w:val="00383535"/>
    <w:rsid w:val="0038575C"/>
    <w:rsid w:val="00385BD8"/>
    <w:rsid w:val="0038628F"/>
    <w:rsid w:val="00386F9D"/>
    <w:rsid w:val="003873A1"/>
    <w:rsid w:val="0039055B"/>
    <w:rsid w:val="00390642"/>
    <w:rsid w:val="00392345"/>
    <w:rsid w:val="00392CDD"/>
    <w:rsid w:val="003937B9"/>
    <w:rsid w:val="00393830"/>
    <w:rsid w:val="00394D92"/>
    <w:rsid w:val="00394DEE"/>
    <w:rsid w:val="0039500E"/>
    <w:rsid w:val="00395327"/>
    <w:rsid w:val="00395478"/>
    <w:rsid w:val="00395705"/>
    <w:rsid w:val="00397685"/>
    <w:rsid w:val="003A2C7E"/>
    <w:rsid w:val="003A3171"/>
    <w:rsid w:val="003A45E9"/>
    <w:rsid w:val="003B0498"/>
    <w:rsid w:val="003B61FC"/>
    <w:rsid w:val="003B7348"/>
    <w:rsid w:val="003C0340"/>
    <w:rsid w:val="003C1DE2"/>
    <w:rsid w:val="003C28F8"/>
    <w:rsid w:val="003C3178"/>
    <w:rsid w:val="003C378B"/>
    <w:rsid w:val="003C4047"/>
    <w:rsid w:val="003C4DF9"/>
    <w:rsid w:val="003C585B"/>
    <w:rsid w:val="003C5C03"/>
    <w:rsid w:val="003C6886"/>
    <w:rsid w:val="003C7496"/>
    <w:rsid w:val="003C752B"/>
    <w:rsid w:val="003D01B6"/>
    <w:rsid w:val="003D05F1"/>
    <w:rsid w:val="003D1069"/>
    <w:rsid w:val="003D29B8"/>
    <w:rsid w:val="003D2A2D"/>
    <w:rsid w:val="003D45EB"/>
    <w:rsid w:val="003D64CE"/>
    <w:rsid w:val="003D6FD6"/>
    <w:rsid w:val="003E14E3"/>
    <w:rsid w:val="003E19D7"/>
    <w:rsid w:val="003E2000"/>
    <w:rsid w:val="003E274A"/>
    <w:rsid w:val="003E2819"/>
    <w:rsid w:val="003E4099"/>
    <w:rsid w:val="003E4485"/>
    <w:rsid w:val="003E4770"/>
    <w:rsid w:val="003E6C3F"/>
    <w:rsid w:val="003F1A2C"/>
    <w:rsid w:val="003F488A"/>
    <w:rsid w:val="003F57F0"/>
    <w:rsid w:val="003F6C80"/>
    <w:rsid w:val="00403B2E"/>
    <w:rsid w:val="00403EC3"/>
    <w:rsid w:val="00404BA6"/>
    <w:rsid w:val="00404C1B"/>
    <w:rsid w:val="00405CDB"/>
    <w:rsid w:val="004065CC"/>
    <w:rsid w:val="004069F3"/>
    <w:rsid w:val="004077E4"/>
    <w:rsid w:val="00407FAA"/>
    <w:rsid w:val="00411F3A"/>
    <w:rsid w:val="004133D4"/>
    <w:rsid w:val="00413858"/>
    <w:rsid w:val="00415A2A"/>
    <w:rsid w:val="004173C7"/>
    <w:rsid w:val="00417BD6"/>
    <w:rsid w:val="00421DA1"/>
    <w:rsid w:val="00426EEA"/>
    <w:rsid w:val="0042776A"/>
    <w:rsid w:val="004306E3"/>
    <w:rsid w:val="00431270"/>
    <w:rsid w:val="00432264"/>
    <w:rsid w:val="00432CC0"/>
    <w:rsid w:val="00433AE7"/>
    <w:rsid w:val="00434049"/>
    <w:rsid w:val="0043600B"/>
    <w:rsid w:val="004468A6"/>
    <w:rsid w:val="004469F2"/>
    <w:rsid w:val="00446AED"/>
    <w:rsid w:val="0045065D"/>
    <w:rsid w:val="0045083B"/>
    <w:rsid w:val="00453AB0"/>
    <w:rsid w:val="0045476E"/>
    <w:rsid w:val="0045555D"/>
    <w:rsid w:val="00455C13"/>
    <w:rsid w:val="00456040"/>
    <w:rsid w:val="004562F1"/>
    <w:rsid w:val="00456A2F"/>
    <w:rsid w:val="00457A56"/>
    <w:rsid w:val="00462125"/>
    <w:rsid w:val="00462830"/>
    <w:rsid w:val="00462FF9"/>
    <w:rsid w:val="004634BD"/>
    <w:rsid w:val="004651A4"/>
    <w:rsid w:val="004661E6"/>
    <w:rsid w:val="00466EEC"/>
    <w:rsid w:val="004671EB"/>
    <w:rsid w:val="00470D11"/>
    <w:rsid w:val="00470F0A"/>
    <w:rsid w:val="00471363"/>
    <w:rsid w:val="0047339A"/>
    <w:rsid w:val="00473B2B"/>
    <w:rsid w:val="00474EB3"/>
    <w:rsid w:val="00475B02"/>
    <w:rsid w:val="00480A2B"/>
    <w:rsid w:val="00481D0B"/>
    <w:rsid w:val="00481F20"/>
    <w:rsid w:val="00483B8B"/>
    <w:rsid w:val="00484086"/>
    <w:rsid w:val="00485E7D"/>
    <w:rsid w:val="00487123"/>
    <w:rsid w:val="00490A60"/>
    <w:rsid w:val="0049194A"/>
    <w:rsid w:val="004927A3"/>
    <w:rsid w:val="00494FB5"/>
    <w:rsid w:val="00495B12"/>
    <w:rsid w:val="00496CCB"/>
    <w:rsid w:val="00496E1A"/>
    <w:rsid w:val="004A0EF1"/>
    <w:rsid w:val="004A3F06"/>
    <w:rsid w:val="004A445E"/>
    <w:rsid w:val="004A4972"/>
    <w:rsid w:val="004A7E5C"/>
    <w:rsid w:val="004A7F21"/>
    <w:rsid w:val="004B0075"/>
    <w:rsid w:val="004B0E1C"/>
    <w:rsid w:val="004B1482"/>
    <w:rsid w:val="004B1DD0"/>
    <w:rsid w:val="004B2B09"/>
    <w:rsid w:val="004B358A"/>
    <w:rsid w:val="004B3A13"/>
    <w:rsid w:val="004B45CF"/>
    <w:rsid w:val="004B4EA7"/>
    <w:rsid w:val="004C096C"/>
    <w:rsid w:val="004C4746"/>
    <w:rsid w:val="004C4DFC"/>
    <w:rsid w:val="004C596B"/>
    <w:rsid w:val="004C6025"/>
    <w:rsid w:val="004D11D6"/>
    <w:rsid w:val="004D3915"/>
    <w:rsid w:val="004D44F4"/>
    <w:rsid w:val="004E1D0C"/>
    <w:rsid w:val="004E3BA4"/>
    <w:rsid w:val="004E4EF3"/>
    <w:rsid w:val="004E540F"/>
    <w:rsid w:val="004E5A4C"/>
    <w:rsid w:val="004E5C12"/>
    <w:rsid w:val="004F0BB5"/>
    <w:rsid w:val="004F1507"/>
    <w:rsid w:val="004F1B42"/>
    <w:rsid w:val="004F3260"/>
    <w:rsid w:val="004F37FE"/>
    <w:rsid w:val="004F40BF"/>
    <w:rsid w:val="004F6FC0"/>
    <w:rsid w:val="004F7221"/>
    <w:rsid w:val="004F78BC"/>
    <w:rsid w:val="005021DC"/>
    <w:rsid w:val="0050385C"/>
    <w:rsid w:val="005049D8"/>
    <w:rsid w:val="00505CC4"/>
    <w:rsid w:val="00505D87"/>
    <w:rsid w:val="005061B2"/>
    <w:rsid w:val="005061D8"/>
    <w:rsid w:val="00511097"/>
    <w:rsid w:val="00511EC8"/>
    <w:rsid w:val="0051294C"/>
    <w:rsid w:val="00512CA2"/>
    <w:rsid w:val="0051328B"/>
    <w:rsid w:val="0051331A"/>
    <w:rsid w:val="00514557"/>
    <w:rsid w:val="00516912"/>
    <w:rsid w:val="00517EA1"/>
    <w:rsid w:val="005217D8"/>
    <w:rsid w:val="0052309C"/>
    <w:rsid w:val="005234C9"/>
    <w:rsid w:val="005239FD"/>
    <w:rsid w:val="005253A5"/>
    <w:rsid w:val="00530FA6"/>
    <w:rsid w:val="0053165B"/>
    <w:rsid w:val="00535C0D"/>
    <w:rsid w:val="00536E4A"/>
    <w:rsid w:val="0054186E"/>
    <w:rsid w:val="00541BDD"/>
    <w:rsid w:val="00542F16"/>
    <w:rsid w:val="00544334"/>
    <w:rsid w:val="005444F0"/>
    <w:rsid w:val="00544835"/>
    <w:rsid w:val="00544AC9"/>
    <w:rsid w:val="00545F19"/>
    <w:rsid w:val="00546894"/>
    <w:rsid w:val="005477CF"/>
    <w:rsid w:val="00547C1E"/>
    <w:rsid w:val="00547EE4"/>
    <w:rsid w:val="00551052"/>
    <w:rsid w:val="00553FF6"/>
    <w:rsid w:val="00554015"/>
    <w:rsid w:val="005541F7"/>
    <w:rsid w:val="005542A7"/>
    <w:rsid w:val="00554E61"/>
    <w:rsid w:val="0056007A"/>
    <w:rsid w:val="00560EB7"/>
    <w:rsid w:val="005643DC"/>
    <w:rsid w:val="005656A5"/>
    <w:rsid w:val="00565759"/>
    <w:rsid w:val="00566152"/>
    <w:rsid w:val="005666E4"/>
    <w:rsid w:val="00567712"/>
    <w:rsid w:val="005709BB"/>
    <w:rsid w:val="00571F5F"/>
    <w:rsid w:val="00572643"/>
    <w:rsid w:val="005726F3"/>
    <w:rsid w:val="00572CC4"/>
    <w:rsid w:val="005745E7"/>
    <w:rsid w:val="00575327"/>
    <w:rsid w:val="005755C0"/>
    <w:rsid w:val="005774B3"/>
    <w:rsid w:val="00577CF1"/>
    <w:rsid w:val="00577D30"/>
    <w:rsid w:val="005803D8"/>
    <w:rsid w:val="00584514"/>
    <w:rsid w:val="00584F69"/>
    <w:rsid w:val="005852CF"/>
    <w:rsid w:val="00585A0C"/>
    <w:rsid w:val="00585CDB"/>
    <w:rsid w:val="00586105"/>
    <w:rsid w:val="00587390"/>
    <w:rsid w:val="0059074F"/>
    <w:rsid w:val="00590B82"/>
    <w:rsid w:val="00591491"/>
    <w:rsid w:val="00593C40"/>
    <w:rsid w:val="0059419E"/>
    <w:rsid w:val="00594336"/>
    <w:rsid w:val="005971D9"/>
    <w:rsid w:val="005A0B8E"/>
    <w:rsid w:val="005A2272"/>
    <w:rsid w:val="005A2CF9"/>
    <w:rsid w:val="005A4606"/>
    <w:rsid w:val="005A6AFE"/>
    <w:rsid w:val="005A6CAC"/>
    <w:rsid w:val="005A7111"/>
    <w:rsid w:val="005B0282"/>
    <w:rsid w:val="005B3290"/>
    <w:rsid w:val="005B46A2"/>
    <w:rsid w:val="005B660E"/>
    <w:rsid w:val="005B70AC"/>
    <w:rsid w:val="005B798E"/>
    <w:rsid w:val="005C0FC3"/>
    <w:rsid w:val="005C1818"/>
    <w:rsid w:val="005C1C6D"/>
    <w:rsid w:val="005C248D"/>
    <w:rsid w:val="005C24C1"/>
    <w:rsid w:val="005C288E"/>
    <w:rsid w:val="005C2A1F"/>
    <w:rsid w:val="005C3F6E"/>
    <w:rsid w:val="005C46E3"/>
    <w:rsid w:val="005C4E2D"/>
    <w:rsid w:val="005C51E8"/>
    <w:rsid w:val="005C63B1"/>
    <w:rsid w:val="005C6BE2"/>
    <w:rsid w:val="005D2BB0"/>
    <w:rsid w:val="005D354B"/>
    <w:rsid w:val="005D3661"/>
    <w:rsid w:val="005D3D90"/>
    <w:rsid w:val="005D3E59"/>
    <w:rsid w:val="005D675A"/>
    <w:rsid w:val="005D755B"/>
    <w:rsid w:val="005E1DC1"/>
    <w:rsid w:val="005E1F08"/>
    <w:rsid w:val="005E4FFE"/>
    <w:rsid w:val="005E632B"/>
    <w:rsid w:val="005E65D9"/>
    <w:rsid w:val="005E6EB2"/>
    <w:rsid w:val="005F0CB8"/>
    <w:rsid w:val="005F1351"/>
    <w:rsid w:val="005F31F9"/>
    <w:rsid w:val="005F3399"/>
    <w:rsid w:val="005F693C"/>
    <w:rsid w:val="00600684"/>
    <w:rsid w:val="00600BF0"/>
    <w:rsid w:val="0060254F"/>
    <w:rsid w:val="00602A70"/>
    <w:rsid w:val="00604A16"/>
    <w:rsid w:val="0060754E"/>
    <w:rsid w:val="00607E6B"/>
    <w:rsid w:val="00612B8D"/>
    <w:rsid w:val="00613854"/>
    <w:rsid w:val="006155F7"/>
    <w:rsid w:val="00615655"/>
    <w:rsid w:val="00621A26"/>
    <w:rsid w:val="00622026"/>
    <w:rsid w:val="00625FA1"/>
    <w:rsid w:val="006276F7"/>
    <w:rsid w:val="00627E32"/>
    <w:rsid w:val="006327AF"/>
    <w:rsid w:val="00632B51"/>
    <w:rsid w:val="006335AA"/>
    <w:rsid w:val="00635358"/>
    <w:rsid w:val="00635684"/>
    <w:rsid w:val="006401F4"/>
    <w:rsid w:val="00640AB4"/>
    <w:rsid w:val="00643448"/>
    <w:rsid w:val="00643F71"/>
    <w:rsid w:val="006444C1"/>
    <w:rsid w:val="00645454"/>
    <w:rsid w:val="00645808"/>
    <w:rsid w:val="006511BA"/>
    <w:rsid w:val="006555D6"/>
    <w:rsid w:val="006568CF"/>
    <w:rsid w:val="00656E8F"/>
    <w:rsid w:val="00657265"/>
    <w:rsid w:val="00657F32"/>
    <w:rsid w:val="00661398"/>
    <w:rsid w:val="00662CAC"/>
    <w:rsid w:val="00665BCD"/>
    <w:rsid w:val="00666E5B"/>
    <w:rsid w:val="00673353"/>
    <w:rsid w:val="006756EE"/>
    <w:rsid w:val="00675715"/>
    <w:rsid w:val="00675E8C"/>
    <w:rsid w:val="00675FD1"/>
    <w:rsid w:val="00680560"/>
    <w:rsid w:val="00681251"/>
    <w:rsid w:val="006839D3"/>
    <w:rsid w:val="00684C8A"/>
    <w:rsid w:val="00684E37"/>
    <w:rsid w:val="00686868"/>
    <w:rsid w:val="006869E5"/>
    <w:rsid w:val="00686BCC"/>
    <w:rsid w:val="006904CA"/>
    <w:rsid w:val="00691373"/>
    <w:rsid w:val="00691534"/>
    <w:rsid w:val="00691B75"/>
    <w:rsid w:val="0069250E"/>
    <w:rsid w:val="006926D8"/>
    <w:rsid w:val="00692A41"/>
    <w:rsid w:val="006956F8"/>
    <w:rsid w:val="006958BD"/>
    <w:rsid w:val="00697546"/>
    <w:rsid w:val="00697D03"/>
    <w:rsid w:val="00697ED9"/>
    <w:rsid w:val="006A005F"/>
    <w:rsid w:val="006A0F1D"/>
    <w:rsid w:val="006A2C6F"/>
    <w:rsid w:val="006A3837"/>
    <w:rsid w:val="006A4562"/>
    <w:rsid w:val="006A4688"/>
    <w:rsid w:val="006A52E8"/>
    <w:rsid w:val="006B101C"/>
    <w:rsid w:val="006B1421"/>
    <w:rsid w:val="006B3560"/>
    <w:rsid w:val="006B35D4"/>
    <w:rsid w:val="006B4934"/>
    <w:rsid w:val="006B5716"/>
    <w:rsid w:val="006B67E2"/>
    <w:rsid w:val="006B78EF"/>
    <w:rsid w:val="006C0049"/>
    <w:rsid w:val="006C2D69"/>
    <w:rsid w:val="006C50DA"/>
    <w:rsid w:val="006C51C6"/>
    <w:rsid w:val="006C6BE4"/>
    <w:rsid w:val="006C6F4E"/>
    <w:rsid w:val="006C7B45"/>
    <w:rsid w:val="006C7B4B"/>
    <w:rsid w:val="006D0E1F"/>
    <w:rsid w:val="006D24B0"/>
    <w:rsid w:val="006D3B68"/>
    <w:rsid w:val="006D585B"/>
    <w:rsid w:val="006E0400"/>
    <w:rsid w:val="006E0467"/>
    <w:rsid w:val="006E0CB5"/>
    <w:rsid w:val="006E2A5D"/>
    <w:rsid w:val="006E2AFE"/>
    <w:rsid w:val="006E3545"/>
    <w:rsid w:val="006E53FB"/>
    <w:rsid w:val="006E5BAB"/>
    <w:rsid w:val="006E695E"/>
    <w:rsid w:val="006F1319"/>
    <w:rsid w:val="006F14EC"/>
    <w:rsid w:val="006F2010"/>
    <w:rsid w:val="006F217D"/>
    <w:rsid w:val="006F3DF3"/>
    <w:rsid w:val="006F3FEB"/>
    <w:rsid w:val="006F421A"/>
    <w:rsid w:val="006F4D98"/>
    <w:rsid w:val="006F532E"/>
    <w:rsid w:val="00700CCF"/>
    <w:rsid w:val="0070334F"/>
    <w:rsid w:val="007126AE"/>
    <w:rsid w:val="007126F4"/>
    <w:rsid w:val="00714ED6"/>
    <w:rsid w:val="007150C5"/>
    <w:rsid w:val="0071659F"/>
    <w:rsid w:val="00716FBC"/>
    <w:rsid w:val="00717FFE"/>
    <w:rsid w:val="007212CE"/>
    <w:rsid w:val="0072168A"/>
    <w:rsid w:val="00721894"/>
    <w:rsid w:val="00721E70"/>
    <w:rsid w:val="00721FE6"/>
    <w:rsid w:val="00723513"/>
    <w:rsid w:val="0072560E"/>
    <w:rsid w:val="00726028"/>
    <w:rsid w:val="00727597"/>
    <w:rsid w:val="00727B7B"/>
    <w:rsid w:val="00727CCA"/>
    <w:rsid w:val="007302FB"/>
    <w:rsid w:val="00730C1E"/>
    <w:rsid w:val="007311B6"/>
    <w:rsid w:val="0073127C"/>
    <w:rsid w:val="00733DBA"/>
    <w:rsid w:val="00735FA5"/>
    <w:rsid w:val="007372FB"/>
    <w:rsid w:val="00743CA6"/>
    <w:rsid w:val="007440F4"/>
    <w:rsid w:val="00745B6D"/>
    <w:rsid w:val="00750396"/>
    <w:rsid w:val="00750BFF"/>
    <w:rsid w:val="00750CC5"/>
    <w:rsid w:val="00752C79"/>
    <w:rsid w:val="00754A06"/>
    <w:rsid w:val="00755AF6"/>
    <w:rsid w:val="00756314"/>
    <w:rsid w:val="00757372"/>
    <w:rsid w:val="00757CB0"/>
    <w:rsid w:val="007613F7"/>
    <w:rsid w:val="00761455"/>
    <w:rsid w:val="00762F49"/>
    <w:rsid w:val="00763048"/>
    <w:rsid w:val="007631C0"/>
    <w:rsid w:val="007638A8"/>
    <w:rsid w:val="007654DD"/>
    <w:rsid w:val="007656EC"/>
    <w:rsid w:val="007679E0"/>
    <w:rsid w:val="00771FD9"/>
    <w:rsid w:val="00773247"/>
    <w:rsid w:val="00773E40"/>
    <w:rsid w:val="00774562"/>
    <w:rsid w:val="007750F3"/>
    <w:rsid w:val="0078038F"/>
    <w:rsid w:val="00780DAB"/>
    <w:rsid w:val="0078167F"/>
    <w:rsid w:val="00781715"/>
    <w:rsid w:val="00783A33"/>
    <w:rsid w:val="00785A35"/>
    <w:rsid w:val="00785AEA"/>
    <w:rsid w:val="00785C7B"/>
    <w:rsid w:val="00787787"/>
    <w:rsid w:val="00792200"/>
    <w:rsid w:val="00794D0C"/>
    <w:rsid w:val="007A17B2"/>
    <w:rsid w:val="007A18A1"/>
    <w:rsid w:val="007A32BB"/>
    <w:rsid w:val="007A37E3"/>
    <w:rsid w:val="007A3ABD"/>
    <w:rsid w:val="007A5A05"/>
    <w:rsid w:val="007A65B4"/>
    <w:rsid w:val="007A7175"/>
    <w:rsid w:val="007A78F1"/>
    <w:rsid w:val="007B1F74"/>
    <w:rsid w:val="007B2281"/>
    <w:rsid w:val="007B5C8F"/>
    <w:rsid w:val="007B77F1"/>
    <w:rsid w:val="007C11CF"/>
    <w:rsid w:val="007C3E60"/>
    <w:rsid w:val="007C59CA"/>
    <w:rsid w:val="007C610E"/>
    <w:rsid w:val="007C6525"/>
    <w:rsid w:val="007C75D5"/>
    <w:rsid w:val="007C78F6"/>
    <w:rsid w:val="007D03D6"/>
    <w:rsid w:val="007D0C36"/>
    <w:rsid w:val="007D11BE"/>
    <w:rsid w:val="007D12BA"/>
    <w:rsid w:val="007D19D4"/>
    <w:rsid w:val="007D395B"/>
    <w:rsid w:val="007D5A9D"/>
    <w:rsid w:val="007D6D05"/>
    <w:rsid w:val="007E1273"/>
    <w:rsid w:val="007E4D5B"/>
    <w:rsid w:val="007E5529"/>
    <w:rsid w:val="007E63C8"/>
    <w:rsid w:val="007F035A"/>
    <w:rsid w:val="007F03CA"/>
    <w:rsid w:val="007F0E11"/>
    <w:rsid w:val="007F0E21"/>
    <w:rsid w:val="007F103A"/>
    <w:rsid w:val="007F22A8"/>
    <w:rsid w:val="007F36DB"/>
    <w:rsid w:val="007F4B96"/>
    <w:rsid w:val="007F5146"/>
    <w:rsid w:val="007F66BF"/>
    <w:rsid w:val="0080303E"/>
    <w:rsid w:val="00803BE2"/>
    <w:rsid w:val="00804DED"/>
    <w:rsid w:val="00804F23"/>
    <w:rsid w:val="00805158"/>
    <w:rsid w:val="00805A34"/>
    <w:rsid w:val="00805ABD"/>
    <w:rsid w:val="008071FB"/>
    <w:rsid w:val="00810394"/>
    <w:rsid w:val="00813B66"/>
    <w:rsid w:val="00814AC6"/>
    <w:rsid w:val="00814CCC"/>
    <w:rsid w:val="00815DC1"/>
    <w:rsid w:val="00816C45"/>
    <w:rsid w:val="00820872"/>
    <w:rsid w:val="008225BC"/>
    <w:rsid w:val="00831615"/>
    <w:rsid w:val="008318CD"/>
    <w:rsid w:val="00831CF9"/>
    <w:rsid w:val="00832AA2"/>
    <w:rsid w:val="0083391E"/>
    <w:rsid w:val="00833C49"/>
    <w:rsid w:val="0083454C"/>
    <w:rsid w:val="008346AE"/>
    <w:rsid w:val="008366FC"/>
    <w:rsid w:val="008370F8"/>
    <w:rsid w:val="008375BA"/>
    <w:rsid w:val="008378E7"/>
    <w:rsid w:val="008448DC"/>
    <w:rsid w:val="00845BF3"/>
    <w:rsid w:val="00845D5F"/>
    <w:rsid w:val="00850322"/>
    <w:rsid w:val="0085207E"/>
    <w:rsid w:val="00852280"/>
    <w:rsid w:val="0085303E"/>
    <w:rsid w:val="00853851"/>
    <w:rsid w:val="00854530"/>
    <w:rsid w:val="00854AC0"/>
    <w:rsid w:val="0085634C"/>
    <w:rsid w:val="008568B9"/>
    <w:rsid w:val="008570D7"/>
    <w:rsid w:val="00857C78"/>
    <w:rsid w:val="00860D7E"/>
    <w:rsid w:val="00862090"/>
    <w:rsid w:val="00862E38"/>
    <w:rsid w:val="008630B9"/>
    <w:rsid w:val="00865332"/>
    <w:rsid w:val="008658AA"/>
    <w:rsid w:val="00866AC3"/>
    <w:rsid w:val="00866E0F"/>
    <w:rsid w:val="00867221"/>
    <w:rsid w:val="008675B5"/>
    <w:rsid w:val="00871B79"/>
    <w:rsid w:val="00873872"/>
    <w:rsid w:val="00874F3C"/>
    <w:rsid w:val="00877A4B"/>
    <w:rsid w:val="00877C65"/>
    <w:rsid w:val="00877F2A"/>
    <w:rsid w:val="008813F2"/>
    <w:rsid w:val="00881F10"/>
    <w:rsid w:val="00882FD0"/>
    <w:rsid w:val="00883795"/>
    <w:rsid w:val="008909D1"/>
    <w:rsid w:val="00891E5A"/>
    <w:rsid w:val="00892C98"/>
    <w:rsid w:val="008933BB"/>
    <w:rsid w:val="0089424E"/>
    <w:rsid w:val="008963A6"/>
    <w:rsid w:val="0089648E"/>
    <w:rsid w:val="00896725"/>
    <w:rsid w:val="00896B03"/>
    <w:rsid w:val="008A2178"/>
    <w:rsid w:val="008A27EA"/>
    <w:rsid w:val="008A2C2B"/>
    <w:rsid w:val="008A31E5"/>
    <w:rsid w:val="008A3273"/>
    <w:rsid w:val="008A3750"/>
    <w:rsid w:val="008A3932"/>
    <w:rsid w:val="008A5AE0"/>
    <w:rsid w:val="008A6301"/>
    <w:rsid w:val="008A6421"/>
    <w:rsid w:val="008A692F"/>
    <w:rsid w:val="008B028A"/>
    <w:rsid w:val="008B0BB7"/>
    <w:rsid w:val="008B1431"/>
    <w:rsid w:val="008B183B"/>
    <w:rsid w:val="008B1E47"/>
    <w:rsid w:val="008B2E3F"/>
    <w:rsid w:val="008B4962"/>
    <w:rsid w:val="008B5F7F"/>
    <w:rsid w:val="008B6E42"/>
    <w:rsid w:val="008B7B29"/>
    <w:rsid w:val="008C0043"/>
    <w:rsid w:val="008C143E"/>
    <w:rsid w:val="008C19B0"/>
    <w:rsid w:val="008C224C"/>
    <w:rsid w:val="008C2FC4"/>
    <w:rsid w:val="008C3654"/>
    <w:rsid w:val="008C6089"/>
    <w:rsid w:val="008C61DE"/>
    <w:rsid w:val="008C6F70"/>
    <w:rsid w:val="008D06A2"/>
    <w:rsid w:val="008D1D2E"/>
    <w:rsid w:val="008D2BBE"/>
    <w:rsid w:val="008D3204"/>
    <w:rsid w:val="008D3811"/>
    <w:rsid w:val="008D67AC"/>
    <w:rsid w:val="008D6DF8"/>
    <w:rsid w:val="008D7820"/>
    <w:rsid w:val="008D790F"/>
    <w:rsid w:val="008E0965"/>
    <w:rsid w:val="008E15DB"/>
    <w:rsid w:val="008E54FC"/>
    <w:rsid w:val="008E697C"/>
    <w:rsid w:val="008E7F2B"/>
    <w:rsid w:val="008F024A"/>
    <w:rsid w:val="008F191A"/>
    <w:rsid w:val="008F5968"/>
    <w:rsid w:val="008F6975"/>
    <w:rsid w:val="008F6A8B"/>
    <w:rsid w:val="008F7F46"/>
    <w:rsid w:val="00903708"/>
    <w:rsid w:val="00903B32"/>
    <w:rsid w:val="00904048"/>
    <w:rsid w:val="009049B8"/>
    <w:rsid w:val="009049E6"/>
    <w:rsid w:val="00905575"/>
    <w:rsid w:val="0090588C"/>
    <w:rsid w:val="00906CE0"/>
    <w:rsid w:val="00912132"/>
    <w:rsid w:val="00913065"/>
    <w:rsid w:val="0091381A"/>
    <w:rsid w:val="0091384A"/>
    <w:rsid w:val="00917849"/>
    <w:rsid w:val="009210E1"/>
    <w:rsid w:val="00923B83"/>
    <w:rsid w:val="00925133"/>
    <w:rsid w:val="00925951"/>
    <w:rsid w:val="00927C0D"/>
    <w:rsid w:val="00927D1A"/>
    <w:rsid w:val="00932591"/>
    <w:rsid w:val="00933B75"/>
    <w:rsid w:val="00933C8F"/>
    <w:rsid w:val="00934B05"/>
    <w:rsid w:val="00934D55"/>
    <w:rsid w:val="009365EA"/>
    <w:rsid w:val="0093783E"/>
    <w:rsid w:val="009402C1"/>
    <w:rsid w:val="0094131E"/>
    <w:rsid w:val="00941654"/>
    <w:rsid w:val="00943777"/>
    <w:rsid w:val="009445C6"/>
    <w:rsid w:val="00944FBF"/>
    <w:rsid w:val="00945D36"/>
    <w:rsid w:val="00951BC3"/>
    <w:rsid w:val="00951BD3"/>
    <w:rsid w:val="0095208B"/>
    <w:rsid w:val="009536B0"/>
    <w:rsid w:val="00953D9E"/>
    <w:rsid w:val="009543CE"/>
    <w:rsid w:val="00954537"/>
    <w:rsid w:val="00954641"/>
    <w:rsid w:val="00954A19"/>
    <w:rsid w:val="00954B07"/>
    <w:rsid w:val="00960A97"/>
    <w:rsid w:val="009617B3"/>
    <w:rsid w:val="00961EEE"/>
    <w:rsid w:val="0096236D"/>
    <w:rsid w:val="00964361"/>
    <w:rsid w:val="00965B6D"/>
    <w:rsid w:val="00967798"/>
    <w:rsid w:val="00967FDF"/>
    <w:rsid w:val="0097318F"/>
    <w:rsid w:val="00976242"/>
    <w:rsid w:val="00977AA2"/>
    <w:rsid w:val="00981439"/>
    <w:rsid w:val="00983F50"/>
    <w:rsid w:val="00984DD3"/>
    <w:rsid w:val="0098514D"/>
    <w:rsid w:val="00985524"/>
    <w:rsid w:val="00985678"/>
    <w:rsid w:val="00985D9F"/>
    <w:rsid w:val="00985EF2"/>
    <w:rsid w:val="009860DC"/>
    <w:rsid w:val="00986AA7"/>
    <w:rsid w:val="00986BA2"/>
    <w:rsid w:val="009903B5"/>
    <w:rsid w:val="00991D6C"/>
    <w:rsid w:val="009926FE"/>
    <w:rsid w:val="009A05A9"/>
    <w:rsid w:val="009A18A3"/>
    <w:rsid w:val="009A1F40"/>
    <w:rsid w:val="009A1FAB"/>
    <w:rsid w:val="009A2D96"/>
    <w:rsid w:val="009A3255"/>
    <w:rsid w:val="009A71F4"/>
    <w:rsid w:val="009A7EC5"/>
    <w:rsid w:val="009B0C63"/>
    <w:rsid w:val="009B1D8E"/>
    <w:rsid w:val="009B29A7"/>
    <w:rsid w:val="009B2EAC"/>
    <w:rsid w:val="009B6009"/>
    <w:rsid w:val="009B644C"/>
    <w:rsid w:val="009B73E5"/>
    <w:rsid w:val="009C0231"/>
    <w:rsid w:val="009C07D6"/>
    <w:rsid w:val="009C1795"/>
    <w:rsid w:val="009C2003"/>
    <w:rsid w:val="009C2540"/>
    <w:rsid w:val="009C3FD5"/>
    <w:rsid w:val="009C6191"/>
    <w:rsid w:val="009C7A1A"/>
    <w:rsid w:val="009D3B57"/>
    <w:rsid w:val="009D4C8C"/>
    <w:rsid w:val="009E050B"/>
    <w:rsid w:val="009E10F5"/>
    <w:rsid w:val="009E29F8"/>
    <w:rsid w:val="009E69BB"/>
    <w:rsid w:val="009E6BC1"/>
    <w:rsid w:val="009F23F3"/>
    <w:rsid w:val="009F3205"/>
    <w:rsid w:val="009F3FEB"/>
    <w:rsid w:val="009F52A4"/>
    <w:rsid w:val="009F68A5"/>
    <w:rsid w:val="009F6B33"/>
    <w:rsid w:val="00A028C9"/>
    <w:rsid w:val="00A02C09"/>
    <w:rsid w:val="00A0418E"/>
    <w:rsid w:val="00A04940"/>
    <w:rsid w:val="00A0635A"/>
    <w:rsid w:val="00A11E51"/>
    <w:rsid w:val="00A13F5B"/>
    <w:rsid w:val="00A14748"/>
    <w:rsid w:val="00A16C91"/>
    <w:rsid w:val="00A16D9C"/>
    <w:rsid w:val="00A16DE9"/>
    <w:rsid w:val="00A214A6"/>
    <w:rsid w:val="00A23368"/>
    <w:rsid w:val="00A23E4F"/>
    <w:rsid w:val="00A24B5A"/>
    <w:rsid w:val="00A26536"/>
    <w:rsid w:val="00A26AB2"/>
    <w:rsid w:val="00A26C91"/>
    <w:rsid w:val="00A319D5"/>
    <w:rsid w:val="00A330E0"/>
    <w:rsid w:val="00A33119"/>
    <w:rsid w:val="00A33A58"/>
    <w:rsid w:val="00A357CA"/>
    <w:rsid w:val="00A406BB"/>
    <w:rsid w:val="00A40C92"/>
    <w:rsid w:val="00A425A0"/>
    <w:rsid w:val="00A430DF"/>
    <w:rsid w:val="00A43810"/>
    <w:rsid w:val="00A44E5F"/>
    <w:rsid w:val="00A45758"/>
    <w:rsid w:val="00A45FC0"/>
    <w:rsid w:val="00A479C6"/>
    <w:rsid w:val="00A50582"/>
    <w:rsid w:val="00A549A9"/>
    <w:rsid w:val="00A5585D"/>
    <w:rsid w:val="00A56378"/>
    <w:rsid w:val="00A56870"/>
    <w:rsid w:val="00A568C6"/>
    <w:rsid w:val="00A579E4"/>
    <w:rsid w:val="00A60951"/>
    <w:rsid w:val="00A60B5E"/>
    <w:rsid w:val="00A60CDA"/>
    <w:rsid w:val="00A6227A"/>
    <w:rsid w:val="00A62480"/>
    <w:rsid w:val="00A62EE6"/>
    <w:rsid w:val="00A63660"/>
    <w:rsid w:val="00A64E97"/>
    <w:rsid w:val="00A651E4"/>
    <w:rsid w:val="00A65A9D"/>
    <w:rsid w:val="00A66743"/>
    <w:rsid w:val="00A7011F"/>
    <w:rsid w:val="00A74751"/>
    <w:rsid w:val="00A76E98"/>
    <w:rsid w:val="00A8004F"/>
    <w:rsid w:val="00A8055D"/>
    <w:rsid w:val="00A81504"/>
    <w:rsid w:val="00A82044"/>
    <w:rsid w:val="00A84878"/>
    <w:rsid w:val="00A84C7A"/>
    <w:rsid w:val="00A872F5"/>
    <w:rsid w:val="00A87610"/>
    <w:rsid w:val="00A8790B"/>
    <w:rsid w:val="00A90793"/>
    <w:rsid w:val="00A916DF"/>
    <w:rsid w:val="00A93972"/>
    <w:rsid w:val="00A947CE"/>
    <w:rsid w:val="00A95B1E"/>
    <w:rsid w:val="00A95EDE"/>
    <w:rsid w:val="00A97073"/>
    <w:rsid w:val="00AA075C"/>
    <w:rsid w:val="00AA17C7"/>
    <w:rsid w:val="00AA51AB"/>
    <w:rsid w:val="00AA5AD2"/>
    <w:rsid w:val="00AA705C"/>
    <w:rsid w:val="00AA70A8"/>
    <w:rsid w:val="00AA7C3A"/>
    <w:rsid w:val="00AB0D5F"/>
    <w:rsid w:val="00AB16DC"/>
    <w:rsid w:val="00AB24C5"/>
    <w:rsid w:val="00AB38E5"/>
    <w:rsid w:val="00AB3EF5"/>
    <w:rsid w:val="00AB52CE"/>
    <w:rsid w:val="00AB6051"/>
    <w:rsid w:val="00AB6962"/>
    <w:rsid w:val="00AC0930"/>
    <w:rsid w:val="00AC135D"/>
    <w:rsid w:val="00AC174D"/>
    <w:rsid w:val="00AC23B7"/>
    <w:rsid w:val="00AC3645"/>
    <w:rsid w:val="00AC38A6"/>
    <w:rsid w:val="00AC39E2"/>
    <w:rsid w:val="00AC5CC0"/>
    <w:rsid w:val="00AC5FBA"/>
    <w:rsid w:val="00AC6982"/>
    <w:rsid w:val="00AC6E6C"/>
    <w:rsid w:val="00AC6F23"/>
    <w:rsid w:val="00AD1CA6"/>
    <w:rsid w:val="00AD1D76"/>
    <w:rsid w:val="00AD1DCA"/>
    <w:rsid w:val="00AD4DCF"/>
    <w:rsid w:val="00AE01B4"/>
    <w:rsid w:val="00AE153E"/>
    <w:rsid w:val="00AE266C"/>
    <w:rsid w:val="00AE2F30"/>
    <w:rsid w:val="00AE655E"/>
    <w:rsid w:val="00AE77E8"/>
    <w:rsid w:val="00AE7D1F"/>
    <w:rsid w:val="00AE7F13"/>
    <w:rsid w:val="00AE7FF1"/>
    <w:rsid w:val="00AF18AC"/>
    <w:rsid w:val="00AF3204"/>
    <w:rsid w:val="00AF5965"/>
    <w:rsid w:val="00AF5A8A"/>
    <w:rsid w:val="00AF669B"/>
    <w:rsid w:val="00AF7E4F"/>
    <w:rsid w:val="00B01227"/>
    <w:rsid w:val="00B01CC0"/>
    <w:rsid w:val="00B02F6E"/>
    <w:rsid w:val="00B031CF"/>
    <w:rsid w:val="00B036DF"/>
    <w:rsid w:val="00B057AB"/>
    <w:rsid w:val="00B060A7"/>
    <w:rsid w:val="00B10410"/>
    <w:rsid w:val="00B13B16"/>
    <w:rsid w:val="00B13EB6"/>
    <w:rsid w:val="00B1477B"/>
    <w:rsid w:val="00B15690"/>
    <w:rsid w:val="00B176D2"/>
    <w:rsid w:val="00B17FBB"/>
    <w:rsid w:val="00B20D35"/>
    <w:rsid w:val="00B21646"/>
    <w:rsid w:val="00B23111"/>
    <w:rsid w:val="00B24CE0"/>
    <w:rsid w:val="00B3020C"/>
    <w:rsid w:val="00B30EAB"/>
    <w:rsid w:val="00B32605"/>
    <w:rsid w:val="00B361B9"/>
    <w:rsid w:val="00B36FF8"/>
    <w:rsid w:val="00B37FFB"/>
    <w:rsid w:val="00B41A9E"/>
    <w:rsid w:val="00B41B21"/>
    <w:rsid w:val="00B4384B"/>
    <w:rsid w:val="00B450CE"/>
    <w:rsid w:val="00B45D89"/>
    <w:rsid w:val="00B46C5C"/>
    <w:rsid w:val="00B46D02"/>
    <w:rsid w:val="00B47878"/>
    <w:rsid w:val="00B47D73"/>
    <w:rsid w:val="00B47DD5"/>
    <w:rsid w:val="00B51BA9"/>
    <w:rsid w:val="00B53130"/>
    <w:rsid w:val="00B540E2"/>
    <w:rsid w:val="00B54731"/>
    <w:rsid w:val="00B548E6"/>
    <w:rsid w:val="00B55096"/>
    <w:rsid w:val="00B55ADD"/>
    <w:rsid w:val="00B571BF"/>
    <w:rsid w:val="00B579F6"/>
    <w:rsid w:val="00B62508"/>
    <w:rsid w:val="00B626BB"/>
    <w:rsid w:val="00B62E50"/>
    <w:rsid w:val="00B64D51"/>
    <w:rsid w:val="00B651CE"/>
    <w:rsid w:val="00B65779"/>
    <w:rsid w:val="00B65BD8"/>
    <w:rsid w:val="00B65C67"/>
    <w:rsid w:val="00B67F7D"/>
    <w:rsid w:val="00B70F42"/>
    <w:rsid w:val="00B70FEC"/>
    <w:rsid w:val="00B7244C"/>
    <w:rsid w:val="00B72910"/>
    <w:rsid w:val="00B73441"/>
    <w:rsid w:val="00B73A01"/>
    <w:rsid w:val="00B744FD"/>
    <w:rsid w:val="00B7642A"/>
    <w:rsid w:val="00B76FCF"/>
    <w:rsid w:val="00B77061"/>
    <w:rsid w:val="00B80BD0"/>
    <w:rsid w:val="00B8163A"/>
    <w:rsid w:val="00B85A13"/>
    <w:rsid w:val="00B85BD1"/>
    <w:rsid w:val="00B876F7"/>
    <w:rsid w:val="00B87989"/>
    <w:rsid w:val="00B87E27"/>
    <w:rsid w:val="00B90555"/>
    <w:rsid w:val="00B90F42"/>
    <w:rsid w:val="00B9659B"/>
    <w:rsid w:val="00B9731D"/>
    <w:rsid w:val="00B97AC7"/>
    <w:rsid w:val="00BA2D70"/>
    <w:rsid w:val="00BA56C9"/>
    <w:rsid w:val="00BA6A9B"/>
    <w:rsid w:val="00BB1A32"/>
    <w:rsid w:val="00BB3045"/>
    <w:rsid w:val="00BB58BA"/>
    <w:rsid w:val="00BB7629"/>
    <w:rsid w:val="00BC46C1"/>
    <w:rsid w:val="00BC48B7"/>
    <w:rsid w:val="00BC4AA3"/>
    <w:rsid w:val="00BC5626"/>
    <w:rsid w:val="00BC58CE"/>
    <w:rsid w:val="00BC5AFC"/>
    <w:rsid w:val="00BD11CA"/>
    <w:rsid w:val="00BD1571"/>
    <w:rsid w:val="00BD1AB7"/>
    <w:rsid w:val="00BD2BD7"/>
    <w:rsid w:val="00BD3E1F"/>
    <w:rsid w:val="00BD4884"/>
    <w:rsid w:val="00BD763F"/>
    <w:rsid w:val="00BE140A"/>
    <w:rsid w:val="00BE194D"/>
    <w:rsid w:val="00BE2945"/>
    <w:rsid w:val="00BE31D1"/>
    <w:rsid w:val="00BE5619"/>
    <w:rsid w:val="00BE56D9"/>
    <w:rsid w:val="00BE6AD4"/>
    <w:rsid w:val="00BE7514"/>
    <w:rsid w:val="00BE7BDC"/>
    <w:rsid w:val="00BF14B3"/>
    <w:rsid w:val="00BF3DCC"/>
    <w:rsid w:val="00BF74B2"/>
    <w:rsid w:val="00BF797F"/>
    <w:rsid w:val="00BF7C9E"/>
    <w:rsid w:val="00C00325"/>
    <w:rsid w:val="00C00C52"/>
    <w:rsid w:val="00C011ED"/>
    <w:rsid w:val="00C0149E"/>
    <w:rsid w:val="00C01876"/>
    <w:rsid w:val="00C01D12"/>
    <w:rsid w:val="00C03FBE"/>
    <w:rsid w:val="00C05ED7"/>
    <w:rsid w:val="00C06D1F"/>
    <w:rsid w:val="00C07CE6"/>
    <w:rsid w:val="00C12ACC"/>
    <w:rsid w:val="00C12D80"/>
    <w:rsid w:val="00C14202"/>
    <w:rsid w:val="00C14EDF"/>
    <w:rsid w:val="00C1536A"/>
    <w:rsid w:val="00C15CC9"/>
    <w:rsid w:val="00C16524"/>
    <w:rsid w:val="00C217BE"/>
    <w:rsid w:val="00C2258F"/>
    <w:rsid w:val="00C24980"/>
    <w:rsid w:val="00C24D77"/>
    <w:rsid w:val="00C26761"/>
    <w:rsid w:val="00C270F2"/>
    <w:rsid w:val="00C27B85"/>
    <w:rsid w:val="00C311A1"/>
    <w:rsid w:val="00C31E65"/>
    <w:rsid w:val="00C34B22"/>
    <w:rsid w:val="00C35074"/>
    <w:rsid w:val="00C353E4"/>
    <w:rsid w:val="00C40290"/>
    <w:rsid w:val="00C415DC"/>
    <w:rsid w:val="00C41C9F"/>
    <w:rsid w:val="00C462BF"/>
    <w:rsid w:val="00C46519"/>
    <w:rsid w:val="00C46C89"/>
    <w:rsid w:val="00C47781"/>
    <w:rsid w:val="00C53067"/>
    <w:rsid w:val="00C54117"/>
    <w:rsid w:val="00C541BD"/>
    <w:rsid w:val="00C54247"/>
    <w:rsid w:val="00C55584"/>
    <w:rsid w:val="00C644F4"/>
    <w:rsid w:val="00C65F17"/>
    <w:rsid w:val="00C6686B"/>
    <w:rsid w:val="00C706F6"/>
    <w:rsid w:val="00C711F4"/>
    <w:rsid w:val="00C71387"/>
    <w:rsid w:val="00C713BF"/>
    <w:rsid w:val="00C72BAE"/>
    <w:rsid w:val="00C72F26"/>
    <w:rsid w:val="00C73A82"/>
    <w:rsid w:val="00C75845"/>
    <w:rsid w:val="00C778C0"/>
    <w:rsid w:val="00C80F39"/>
    <w:rsid w:val="00C82121"/>
    <w:rsid w:val="00C82EC3"/>
    <w:rsid w:val="00C84714"/>
    <w:rsid w:val="00C84FB7"/>
    <w:rsid w:val="00C862B8"/>
    <w:rsid w:val="00C902CC"/>
    <w:rsid w:val="00C905E0"/>
    <w:rsid w:val="00C9128F"/>
    <w:rsid w:val="00C964C4"/>
    <w:rsid w:val="00C97796"/>
    <w:rsid w:val="00CA067A"/>
    <w:rsid w:val="00CA1A1F"/>
    <w:rsid w:val="00CA33AF"/>
    <w:rsid w:val="00CA46D5"/>
    <w:rsid w:val="00CA5191"/>
    <w:rsid w:val="00CA69C2"/>
    <w:rsid w:val="00CB0C5E"/>
    <w:rsid w:val="00CB496B"/>
    <w:rsid w:val="00CC0804"/>
    <w:rsid w:val="00CC0E43"/>
    <w:rsid w:val="00CC14C0"/>
    <w:rsid w:val="00CC1D7C"/>
    <w:rsid w:val="00CC2215"/>
    <w:rsid w:val="00CC3262"/>
    <w:rsid w:val="00CC5057"/>
    <w:rsid w:val="00CC5185"/>
    <w:rsid w:val="00CC53DB"/>
    <w:rsid w:val="00CC66FD"/>
    <w:rsid w:val="00CC6FE1"/>
    <w:rsid w:val="00CC73BA"/>
    <w:rsid w:val="00CD1DE3"/>
    <w:rsid w:val="00CD31DC"/>
    <w:rsid w:val="00CD3D68"/>
    <w:rsid w:val="00CD517A"/>
    <w:rsid w:val="00CD5726"/>
    <w:rsid w:val="00CD626B"/>
    <w:rsid w:val="00CE014A"/>
    <w:rsid w:val="00CE0279"/>
    <w:rsid w:val="00CE24C3"/>
    <w:rsid w:val="00CE2985"/>
    <w:rsid w:val="00CE33AB"/>
    <w:rsid w:val="00CE47FE"/>
    <w:rsid w:val="00CE6211"/>
    <w:rsid w:val="00CE6D0F"/>
    <w:rsid w:val="00CF3603"/>
    <w:rsid w:val="00CF367A"/>
    <w:rsid w:val="00CF5D0C"/>
    <w:rsid w:val="00CF6190"/>
    <w:rsid w:val="00D00046"/>
    <w:rsid w:val="00D06590"/>
    <w:rsid w:val="00D07D4D"/>
    <w:rsid w:val="00D102C8"/>
    <w:rsid w:val="00D10856"/>
    <w:rsid w:val="00D10ACC"/>
    <w:rsid w:val="00D136F1"/>
    <w:rsid w:val="00D151AB"/>
    <w:rsid w:val="00D17D33"/>
    <w:rsid w:val="00D21DC1"/>
    <w:rsid w:val="00D2339E"/>
    <w:rsid w:val="00D235A2"/>
    <w:rsid w:val="00D23B9F"/>
    <w:rsid w:val="00D261AE"/>
    <w:rsid w:val="00D26AF3"/>
    <w:rsid w:val="00D310DD"/>
    <w:rsid w:val="00D32A53"/>
    <w:rsid w:val="00D32B01"/>
    <w:rsid w:val="00D32CA4"/>
    <w:rsid w:val="00D34CDA"/>
    <w:rsid w:val="00D3513C"/>
    <w:rsid w:val="00D35C6B"/>
    <w:rsid w:val="00D3776A"/>
    <w:rsid w:val="00D37B4E"/>
    <w:rsid w:val="00D41885"/>
    <w:rsid w:val="00D43541"/>
    <w:rsid w:val="00D43558"/>
    <w:rsid w:val="00D441AA"/>
    <w:rsid w:val="00D45214"/>
    <w:rsid w:val="00D4571D"/>
    <w:rsid w:val="00D4630E"/>
    <w:rsid w:val="00D52593"/>
    <w:rsid w:val="00D53569"/>
    <w:rsid w:val="00D537CC"/>
    <w:rsid w:val="00D56DA7"/>
    <w:rsid w:val="00D60001"/>
    <w:rsid w:val="00D6258D"/>
    <w:rsid w:val="00D6332C"/>
    <w:rsid w:val="00D64611"/>
    <w:rsid w:val="00D64969"/>
    <w:rsid w:val="00D64C4C"/>
    <w:rsid w:val="00D6606A"/>
    <w:rsid w:val="00D665AE"/>
    <w:rsid w:val="00D66C5B"/>
    <w:rsid w:val="00D71226"/>
    <w:rsid w:val="00D7137C"/>
    <w:rsid w:val="00D72AED"/>
    <w:rsid w:val="00D765B8"/>
    <w:rsid w:val="00D814EA"/>
    <w:rsid w:val="00D8396F"/>
    <w:rsid w:val="00D843B3"/>
    <w:rsid w:val="00D84C8E"/>
    <w:rsid w:val="00D873EC"/>
    <w:rsid w:val="00D87AC5"/>
    <w:rsid w:val="00D904C1"/>
    <w:rsid w:val="00D91035"/>
    <w:rsid w:val="00D93E6F"/>
    <w:rsid w:val="00D97842"/>
    <w:rsid w:val="00D97E3C"/>
    <w:rsid w:val="00D97F72"/>
    <w:rsid w:val="00D97FC7"/>
    <w:rsid w:val="00DA0048"/>
    <w:rsid w:val="00DA051F"/>
    <w:rsid w:val="00DA146B"/>
    <w:rsid w:val="00DA2A84"/>
    <w:rsid w:val="00DA2DCF"/>
    <w:rsid w:val="00DB0CFE"/>
    <w:rsid w:val="00DB0F43"/>
    <w:rsid w:val="00DB1950"/>
    <w:rsid w:val="00DB199D"/>
    <w:rsid w:val="00DB797D"/>
    <w:rsid w:val="00DC150C"/>
    <w:rsid w:val="00DC254D"/>
    <w:rsid w:val="00DC36BB"/>
    <w:rsid w:val="00DC39C0"/>
    <w:rsid w:val="00DC45A0"/>
    <w:rsid w:val="00DC661D"/>
    <w:rsid w:val="00DC6BE8"/>
    <w:rsid w:val="00DC6D3F"/>
    <w:rsid w:val="00DC7289"/>
    <w:rsid w:val="00DD11F5"/>
    <w:rsid w:val="00DD202D"/>
    <w:rsid w:val="00DD20D4"/>
    <w:rsid w:val="00DD25D3"/>
    <w:rsid w:val="00DD5887"/>
    <w:rsid w:val="00DD67A7"/>
    <w:rsid w:val="00DD79B7"/>
    <w:rsid w:val="00DE078E"/>
    <w:rsid w:val="00DE0C10"/>
    <w:rsid w:val="00DE37E7"/>
    <w:rsid w:val="00DE39C1"/>
    <w:rsid w:val="00DE3EF6"/>
    <w:rsid w:val="00DE6EAC"/>
    <w:rsid w:val="00DE7F4F"/>
    <w:rsid w:val="00DF0196"/>
    <w:rsid w:val="00DF2006"/>
    <w:rsid w:val="00DF5585"/>
    <w:rsid w:val="00DF78AF"/>
    <w:rsid w:val="00E00859"/>
    <w:rsid w:val="00E02115"/>
    <w:rsid w:val="00E03C6A"/>
    <w:rsid w:val="00E067E2"/>
    <w:rsid w:val="00E0683D"/>
    <w:rsid w:val="00E10587"/>
    <w:rsid w:val="00E1416E"/>
    <w:rsid w:val="00E1526E"/>
    <w:rsid w:val="00E15731"/>
    <w:rsid w:val="00E176FD"/>
    <w:rsid w:val="00E20436"/>
    <w:rsid w:val="00E208EE"/>
    <w:rsid w:val="00E21CE8"/>
    <w:rsid w:val="00E22398"/>
    <w:rsid w:val="00E26C7D"/>
    <w:rsid w:val="00E3139C"/>
    <w:rsid w:val="00E31CE8"/>
    <w:rsid w:val="00E33061"/>
    <w:rsid w:val="00E35708"/>
    <w:rsid w:val="00E35A47"/>
    <w:rsid w:val="00E35D4C"/>
    <w:rsid w:val="00E36BF7"/>
    <w:rsid w:val="00E36BF8"/>
    <w:rsid w:val="00E37FF9"/>
    <w:rsid w:val="00E41C28"/>
    <w:rsid w:val="00E41C8C"/>
    <w:rsid w:val="00E42BA2"/>
    <w:rsid w:val="00E43974"/>
    <w:rsid w:val="00E448A8"/>
    <w:rsid w:val="00E46004"/>
    <w:rsid w:val="00E50A7E"/>
    <w:rsid w:val="00E50D16"/>
    <w:rsid w:val="00E53135"/>
    <w:rsid w:val="00E531FF"/>
    <w:rsid w:val="00E54F6E"/>
    <w:rsid w:val="00E57B52"/>
    <w:rsid w:val="00E57C64"/>
    <w:rsid w:val="00E604C6"/>
    <w:rsid w:val="00E606AA"/>
    <w:rsid w:val="00E6082A"/>
    <w:rsid w:val="00E63CDD"/>
    <w:rsid w:val="00E65158"/>
    <w:rsid w:val="00E657E4"/>
    <w:rsid w:val="00E659D2"/>
    <w:rsid w:val="00E66B2D"/>
    <w:rsid w:val="00E66E62"/>
    <w:rsid w:val="00E67020"/>
    <w:rsid w:val="00E71124"/>
    <w:rsid w:val="00E711B1"/>
    <w:rsid w:val="00E71C36"/>
    <w:rsid w:val="00E71CBD"/>
    <w:rsid w:val="00E7226B"/>
    <w:rsid w:val="00E74945"/>
    <w:rsid w:val="00E756CD"/>
    <w:rsid w:val="00E75F42"/>
    <w:rsid w:val="00E77D94"/>
    <w:rsid w:val="00E81209"/>
    <w:rsid w:val="00E81F98"/>
    <w:rsid w:val="00E8236F"/>
    <w:rsid w:val="00E84336"/>
    <w:rsid w:val="00E90EB4"/>
    <w:rsid w:val="00E91529"/>
    <w:rsid w:val="00E928C1"/>
    <w:rsid w:val="00E941E0"/>
    <w:rsid w:val="00E96608"/>
    <w:rsid w:val="00E966A1"/>
    <w:rsid w:val="00EA1BD5"/>
    <w:rsid w:val="00EA2B30"/>
    <w:rsid w:val="00EA32AF"/>
    <w:rsid w:val="00EA4CFE"/>
    <w:rsid w:val="00EA5198"/>
    <w:rsid w:val="00EA5701"/>
    <w:rsid w:val="00EA5AD7"/>
    <w:rsid w:val="00EA6284"/>
    <w:rsid w:val="00EB0D43"/>
    <w:rsid w:val="00EB147C"/>
    <w:rsid w:val="00EB1502"/>
    <w:rsid w:val="00EB1DF5"/>
    <w:rsid w:val="00EB2575"/>
    <w:rsid w:val="00EB25EB"/>
    <w:rsid w:val="00EB4DDD"/>
    <w:rsid w:val="00EB566A"/>
    <w:rsid w:val="00EB777C"/>
    <w:rsid w:val="00EC0965"/>
    <w:rsid w:val="00EC0C15"/>
    <w:rsid w:val="00EC13C8"/>
    <w:rsid w:val="00EC22B6"/>
    <w:rsid w:val="00EC3601"/>
    <w:rsid w:val="00EC4BF4"/>
    <w:rsid w:val="00EC531C"/>
    <w:rsid w:val="00EC5787"/>
    <w:rsid w:val="00EC5922"/>
    <w:rsid w:val="00EC7190"/>
    <w:rsid w:val="00ED13A3"/>
    <w:rsid w:val="00ED20A7"/>
    <w:rsid w:val="00ED2E77"/>
    <w:rsid w:val="00ED5CED"/>
    <w:rsid w:val="00ED778B"/>
    <w:rsid w:val="00EE07B5"/>
    <w:rsid w:val="00EE2E2A"/>
    <w:rsid w:val="00EE31BA"/>
    <w:rsid w:val="00EE373E"/>
    <w:rsid w:val="00EE5F6F"/>
    <w:rsid w:val="00EE6D58"/>
    <w:rsid w:val="00EE7FD3"/>
    <w:rsid w:val="00EF06D1"/>
    <w:rsid w:val="00EF06FF"/>
    <w:rsid w:val="00EF0961"/>
    <w:rsid w:val="00EF0A32"/>
    <w:rsid w:val="00EF1B7E"/>
    <w:rsid w:val="00EF3681"/>
    <w:rsid w:val="00EF5CDA"/>
    <w:rsid w:val="00EF6476"/>
    <w:rsid w:val="00F05718"/>
    <w:rsid w:val="00F07103"/>
    <w:rsid w:val="00F0764E"/>
    <w:rsid w:val="00F077D3"/>
    <w:rsid w:val="00F1015F"/>
    <w:rsid w:val="00F13485"/>
    <w:rsid w:val="00F15AD3"/>
    <w:rsid w:val="00F16C8A"/>
    <w:rsid w:val="00F16F6A"/>
    <w:rsid w:val="00F17282"/>
    <w:rsid w:val="00F17330"/>
    <w:rsid w:val="00F211FA"/>
    <w:rsid w:val="00F211FF"/>
    <w:rsid w:val="00F22B03"/>
    <w:rsid w:val="00F22BF3"/>
    <w:rsid w:val="00F22DFE"/>
    <w:rsid w:val="00F230F5"/>
    <w:rsid w:val="00F24E57"/>
    <w:rsid w:val="00F25600"/>
    <w:rsid w:val="00F26E13"/>
    <w:rsid w:val="00F27FDA"/>
    <w:rsid w:val="00F3043E"/>
    <w:rsid w:val="00F30444"/>
    <w:rsid w:val="00F30D01"/>
    <w:rsid w:val="00F3186C"/>
    <w:rsid w:val="00F3380C"/>
    <w:rsid w:val="00F36301"/>
    <w:rsid w:val="00F402A7"/>
    <w:rsid w:val="00F40B35"/>
    <w:rsid w:val="00F411B4"/>
    <w:rsid w:val="00F4133E"/>
    <w:rsid w:val="00F41A82"/>
    <w:rsid w:val="00F46027"/>
    <w:rsid w:val="00F51002"/>
    <w:rsid w:val="00F521F3"/>
    <w:rsid w:val="00F52559"/>
    <w:rsid w:val="00F526DF"/>
    <w:rsid w:val="00F55458"/>
    <w:rsid w:val="00F56667"/>
    <w:rsid w:val="00F570C5"/>
    <w:rsid w:val="00F607DB"/>
    <w:rsid w:val="00F61D49"/>
    <w:rsid w:val="00F62818"/>
    <w:rsid w:val="00F62BB3"/>
    <w:rsid w:val="00F64623"/>
    <w:rsid w:val="00F66933"/>
    <w:rsid w:val="00F67511"/>
    <w:rsid w:val="00F70F63"/>
    <w:rsid w:val="00F72AF3"/>
    <w:rsid w:val="00F72FA1"/>
    <w:rsid w:val="00F7331B"/>
    <w:rsid w:val="00F74366"/>
    <w:rsid w:val="00F74985"/>
    <w:rsid w:val="00F7687B"/>
    <w:rsid w:val="00F830D6"/>
    <w:rsid w:val="00F83904"/>
    <w:rsid w:val="00F8460B"/>
    <w:rsid w:val="00F84A14"/>
    <w:rsid w:val="00F84A4C"/>
    <w:rsid w:val="00F84C3F"/>
    <w:rsid w:val="00F8705C"/>
    <w:rsid w:val="00F90216"/>
    <w:rsid w:val="00F90782"/>
    <w:rsid w:val="00F9107F"/>
    <w:rsid w:val="00F93681"/>
    <w:rsid w:val="00F93A1B"/>
    <w:rsid w:val="00F95AB6"/>
    <w:rsid w:val="00F96AA4"/>
    <w:rsid w:val="00FA0D86"/>
    <w:rsid w:val="00FA1D60"/>
    <w:rsid w:val="00FA1DD4"/>
    <w:rsid w:val="00FA38EB"/>
    <w:rsid w:val="00FA3A8D"/>
    <w:rsid w:val="00FA5038"/>
    <w:rsid w:val="00FA541B"/>
    <w:rsid w:val="00FA56EF"/>
    <w:rsid w:val="00FA5838"/>
    <w:rsid w:val="00FA67AA"/>
    <w:rsid w:val="00FA7684"/>
    <w:rsid w:val="00FB11CA"/>
    <w:rsid w:val="00FB1C50"/>
    <w:rsid w:val="00FB4665"/>
    <w:rsid w:val="00FB5B9A"/>
    <w:rsid w:val="00FB5FD6"/>
    <w:rsid w:val="00FB6310"/>
    <w:rsid w:val="00FB730C"/>
    <w:rsid w:val="00FC0783"/>
    <w:rsid w:val="00FC0ACB"/>
    <w:rsid w:val="00FC0EF8"/>
    <w:rsid w:val="00FC1247"/>
    <w:rsid w:val="00FC6E50"/>
    <w:rsid w:val="00FC6EEA"/>
    <w:rsid w:val="00FC7BA8"/>
    <w:rsid w:val="00FD2DBF"/>
    <w:rsid w:val="00FD325A"/>
    <w:rsid w:val="00FD36A4"/>
    <w:rsid w:val="00FD5D28"/>
    <w:rsid w:val="00FD7873"/>
    <w:rsid w:val="00FE391D"/>
    <w:rsid w:val="00FE715F"/>
    <w:rsid w:val="00FE7D10"/>
    <w:rsid w:val="00FF1405"/>
    <w:rsid w:val="00FF1BA4"/>
    <w:rsid w:val="00FF27A5"/>
    <w:rsid w:val="00FF389B"/>
    <w:rsid w:val="00FF535D"/>
    <w:rsid w:val="00FF64FA"/>
    <w:rsid w:val="00FF6AE3"/>
    <w:rsid w:val="00FF7811"/>
    <w:rsid w:val="00FF79E9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087F77"/>
  <w15:docId w15:val="{17DFE83E-6310-4D0E-9589-B0CD68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E1"/>
    <w:rPr>
      <w:lang w:val="uk-UA"/>
    </w:rPr>
  </w:style>
  <w:style w:type="paragraph" w:styleId="3">
    <w:name w:val="heading 3"/>
    <w:basedOn w:val="a"/>
    <w:link w:val="30"/>
    <w:uiPriority w:val="9"/>
    <w:semiHidden/>
    <w:unhideWhenUsed/>
    <w:qFormat/>
    <w:rsid w:val="00752C79"/>
    <w:pPr>
      <w:keepNext/>
      <w:spacing w:before="240" w:after="60"/>
      <w:outlineLvl w:val="2"/>
    </w:pPr>
    <w:rPr>
      <w:rFonts w:ascii="Cambria" w:eastAsiaTheme="minorHAns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10E1"/>
    <w:pPr>
      <w:jc w:val="both"/>
    </w:pPr>
    <w:rPr>
      <w:sz w:val="24"/>
    </w:rPr>
  </w:style>
  <w:style w:type="paragraph" w:styleId="2">
    <w:name w:val="Body Text Indent 2"/>
    <w:basedOn w:val="a"/>
    <w:link w:val="20"/>
    <w:rsid w:val="009210E1"/>
    <w:pPr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9210E1"/>
    <w:pPr>
      <w:jc w:val="both"/>
    </w:pPr>
    <w:rPr>
      <w:sz w:val="28"/>
    </w:rPr>
  </w:style>
  <w:style w:type="paragraph" w:styleId="a5">
    <w:name w:val="header"/>
    <w:basedOn w:val="a"/>
    <w:rsid w:val="009210E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210E1"/>
  </w:style>
  <w:style w:type="paragraph" w:styleId="a7">
    <w:name w:val="footer"/>
    <w:basedOn w:val="a"/>
    <w:link w:val="a8"/>
    <w:uiPriority w:val="99"/>
    <w:rsid w:val="009210E1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"/>
    <w:basedOn w:val="a"/>
    <w:rsid w:val="003A3171"/>
    <w:rPr>
      <w:rFonts w:ascii="Verdana" w:hAnsi="Verdana" w:cs="Verdana"/>
      <w:lang w:val="en-US" w:eastAsia="en-US"/>
    </w:rPr>
  </w:style>
  <w:style w:type="character" w:customStyle="1" w:styleId="aa">
    <w:name w:val="Альвіна Шлапак"/>
    <w:basedOn w:val="a0"/>
    <w:semiHidden/>
    <w:rsid w:val="00495B12"/>
    <w:rPr>
      <w:rFonts w:ascii="Arial" w:hAnsi="Arial" w:cs="Arial"/>
      <w:color w:val="auto"/>
      <w:sz w:val="20"/>
      <w:szCs w:val="20"/>
    </w:rPr>
  </w:style>
  <w:style w:type="character" w:customStyle="1" w:styleId="a4">
    <w:name w:val="Основний текст Знак"/>
    <w:basedOn w:val="a0"/>
    <w:link w:val="a3"/>
    <w:rsid w:val="00FC0783"/>
    <w:rPr>
      <w:sz w:val="24"/>
      <w:lang w:val="uk-UA"/>
    </w:rPr>
  </w:style>
  <w:style w:type="paragraph" w:styleId="ab">
    <w:name w:val="Balloon Text"/>
    <w:basedOn w:val="a"/>
    <w:link w:val="ac"/>
    <w:rsid w:val="00684E37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rsid w:val="00684E37"/>
    <w:rPr>
      <w:rFonts w:ascii="Tahoma" w:hAnsi="Tahoma" w:cs="Tahoma"/>
      <w:sz w:val="16"/>
      <w:szCs w:val="16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0E5371"/>
    <w:rPr>
      <w:sz w:val="28"/>
      <w:lang w:val="uk-UA"/>
    </w:rPr>
  </w:style>
  <w:style w:type="paragraph" w:customStyle="1" w:styleId="ad">
    <w:name w:val="Абзац списка"/>
    <w:basedOn w:val="a"/>
    <w:uiPriority w:val="34"/>
    <w:qFormat/>
    <w:rsid w:val="00871B79"/>
    <w:pPr>
      <w:ind w:left="708"/>
    </w:pPr>
  </w:style>
  <w:style w:type="character" w:customStyle="1" w:styleId="32">
    <w:name w:val="Основний текст 3 Знак"/>
    <w:basedOn w:val="a0"/>
    <w:link w:val="31"/>
    <w:rsid w:val="00DC6D3F"/>
    <w:rPr>
      <w:sz w:val="28"/>
      <w:lang w:val="uk-UA"/>
    </w:rPr>
  </w:style>
  <w:style w:type="paragraph" w:styleId="ae">
    <w:name w:val="endnote text"/>
    <w:basedOn w:val="a"/>
    <w:link w:val="af"/>
    <w:rsid w:val="006A005F"/>
  </w:style>
  <w:style w:type="character" w:customStyle="1" w:styleId="af">
    <w:name w:val="Текст кінцевої виноски Знак"/>
    <w:basedOn w:val="a0"/>
    <w:link w:val="ae"/>
    <w:rsid w:val="006A005F"/>
    <w:rPr>
      <w:lang w:val="uk-UA"/>
    </w:rPr>
  </w:style>
  <w:style w:type="character" w:styleId="af0">
    <w:name w:val="endnote reference"/>
    <w:basedOn w:val="a0"/>
    <w:rsid w:val="006A005F"/>
    <w:rPr>
      <w:vertAlign w:val="superscript"/>
    </w:rPr>
  </w:style>
  <w:style w:type="paragraph" w:styleId="af1">
    <w:name w:val="footnote text"/>
    <w:basedOn w:val="a"/>
    <w:link w:val="af2"/>
    <w:rsid w:val="006A005F"/>
  </w:style>
  <w:style w:type="character" w:customStyle="1" w:styleId="af2">
    <w:name w:val="Текст виноски Знак"/>
    <w:basedOn w:val="a0"/>
    <w:link w:val="af1"/>
    <w:rsid w:val="006A005F"/>
    <w:rPr>
      <w:lang w:val="uk-UA"/>
    </w:rPr>
  </w:style>
  <w:style w:type="character" w:styleId="af3">
    <w:name w:val="footnote reference"/>
    <w:basedOn w:val="a0"/>
    <w:rsid w:val="006A005F"/>
    <w:rPr>
      <w:vertAlign w:val="superscript"/>
    </w:rPr>
  </w:style>
  <w:style w:type="character" w:customStyle="1" w:styleId="fontstyle20">
    <w:name w:val="fontstyle20"/>
    <w:rsid w:val="00032324"/>
    <w:rPr>
      <w:rFonts w:ascii="Times New Roman" w:hAnsi="Times New Roman" w:cs="Times New Roman" w:hint="default"/>
    </w:rPr>
  </w:style>
  <w:style w:type="paragraph" w:styleId="af4">
    <w:name w:val="List Paragraph"/>
    <w:basedOn w:val="a"/>
    <w:uiPriority w:val="99"/>
    <w:qFormat/>
    <w:rsid w:val="005B70AC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sid w:val="009049B8"/>
    <w:rPr>
      <w:rFonts w:ascii="Verdana" w:hAnsi="Verdana" w:cs="Verdana"/>
      <w:lang w:val="en-US" w:eastAsia="en-US"/>
    </w:rPr>
  </w:style>
  <w:style w:type="character" w:customStyle="1" w:styleId="a8">
    <w:name w:val="Нижній колонтитул Знак"/>
    <w:basedOn w:val="a0"/>
    <w:link w:val="a7"/>
    <w:uiPriority w:val="99"/>
    <w:rsid w:val="00C54247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52C79"/>
    <w:rPr>
      <w:rFonts w:ascii="Cambria" w:eastAsiaTheme="minorHAnsi" w:hAnsi="Cambria"/>
      <w:b/>
      <w:bCs/>
      <w:sz w:val="26"/>
      <w:szCs w:val="26"/>
      <w:lang w:val="uk-UA"/>
    </w:rPr>
  </w:style>
  <w:style w:type="table" w:styleId="af6">
    <w:name w:val="Table Grid"/>
    <w:basedOn w:val="a1"/>
    <w:rsid w:val="00757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DFC11-190A-41C8-83D6-9AC609A2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1E9720F8</Template>
  <TotalTime>412</TotalTime>
  <Pages>6</Pages>
  <Words>8922</Words>
  <Characters>5087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про стан виконання</vt:lpstr>
      <vt:lpstr>Інформація про стан виконання</vt:lpstr>
    </vt:vector>
  </TitlesOfParts>
  <Company>Міністерство фінансів України</Company>
  <LinksUpToDate>false</LinksUpToDate>
  <CharactersWithSpaces>13982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стан виконання</dc:title>
  <dc:creator>Администратор</dc:creator>
  <cp:lastModifiedBy>Кривошея Ольга Василівна</cp:lastModifiedBy>
  <cp:revision>31</cp:revision>
  <cp:lastPrinted>2019-08-27T11:10:00Z</cp:lastPrinted>
  <dcterms:created xsi:type="dcterms:W3CDTF">2019-06-26T11:29:00Z</dcterms:created>
  <dcterms:modified xsi:type="dcterms:W3CDTF">2019-08-27T12:08:00Z</dcterms:modified>
</cp:coreProperties>
</file>