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A5F5" w14:textId="65BF26BD" w:rsidR="006E0090" w:rsidRDefault="006E0090">
      <w:pPr>
        <w:jc w:val="center"/>
        <w:rPr>
          <w:noProof/>
          <w:lang w:eastAsia="uk-UA"/>
        </w:rPr>
      </w:pPr>
    </w:p>
    <w:p w14:paraId="713E0FED" w14:textId="77777777" w:rsidR="00CF00FF" w:rsidRDefault="00CF00FF">
      <w:pPr>
        <w:jc w:val="center"/>
        <w:rPr>
          <w:noProof/>
          <w:lang w:eastAsia="uk-UA"/>
        </w:rPr>
      </w:pPr>
    </w:p>
    <w:p w14:paraId="6BCAD7C5" w14:textId="6B6F4366" w:rsidR="00E05AF8" w:rsidRDefault="00E05AF8">
      <w:pPr>
        <w:jc w:val="center"/>
        <w:rPr>
          <w:b/>
          <w:sz w:val="28"/>
          <w:szCs w:val="28"/>
        </w:rPr>
      </w:pPr>
    </w:p>
    <w:p w14:paraId="26799372" w14:textId="77777777" w:rsidR="006E0090" w:rsidRDefault="006E0090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05AF8" w14:paraId="4D0498A3" w14:textId="77777777">
        <w:trPr>
          <w:trHeight w:val="1086"/>
        </w:trPr>
        <w:tc>
          <w:tcPr>
            <w:tcW w:w="4785" w:type="dxa"/>
          </w:tcPr>
          <w:p w14:paraId="5FC4A1F7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43D96D71" w14:textId="77777777" w:rsidR="006A566F" w:rsidRDefault="006E26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МІНІСТЕРСТВО</w:t>
            </w:r>
          </w:p>
          <w:p w14:paraId="1586753F" w14:textId="07486A96" w:rsidR="00E05AF8" w:rsidRDefault="006E2680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szCs w:val="32"/>
              </w:rPr>
              <w:t>ФІНАНСІВ УКРАЇНИ</w:t>
            </w:r>
          </w:p>
        </w:tc>
        <w:tc>
          <w:tcPr>
            <w:tcW w:w="4786" w:type="dxa"/>
          </w:tcPr>
          <w:p w14:paraId="624CB6AB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3408B495" w14:textId="77777777" w:rsidR="00E05AF8" w:rsidRDefault="006E2680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32"/>
                <w:szCs w:val="32"/>
              </w:rPr>
              <w:t>МІНІСТЕРСТВО</w:t>
            </w:r>
            <w:r>
              <w:rPr>
                <w:b/>
                <w:color w:val="000000"/>
                <w:sz w:val="32"/>
                <w:szCs w:val="32"/>
              </w:rPr>
              <w:br/>
              <w:t>ЕКОНОМІКИ УКРАЇНИ</w:t>
            </w:r>
          </w:p>
        </w:tc>
      </w:tr>
    </w:tbl>
    <w:p w14:paraId="44607D41" w14:textId="77777777" w:rsidR="00E05AF8" w:rsidRDefault="00E05AF8">
      <w:pPr>
        <w:jc w:val="center"/>
        <w:rPr>
          <w:b/>
          <w:sz w:val="28"/>
          <w:szCs w:val="28"/>
        </w:rPr>
      </w:pPr>
    </w:p>
    <w:p w14:paraId="44B210DD" w14:textId="77777777" w:rsidR="00E05AF8" w:rsidRDefault="006E2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14:paraId="7E3DB77D" w14:textId="77777777" w:rsidR="00E05AF8" w:rsidRDefault="006E26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20B52202" w14:textId="5DF31543" w:rsidR="00E05AF8" w:rsidRPr="00C04EF7" w:rsidRDefault="00C04EF7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="004B7EE1" w:rsidRPr="00BF0207">
        <w:rPr>
          <w:sz w:val="28"/>
          <w:szCs w:val="28"/>
        </w:rPr>
        <w:t>від</w:t>
      </w:r>
      <w:r w:rsidR="006E2680" w:rsidRPr="00BF0207">
        <w:rPr>
          <w:sz w:val="28"/>
          <w:szCs w:val="28"/>
        </w:rPr>
        <w:t xml:space="preserve"> </w:t>
      </w:r>
      <w:r>
        <w:rPr>
          <w:sz w:val="28"/>
          <w:szCs w:val="28"/>
        </w:rPr>
        <w:t>12.02.2024</w:t>
      </w:r>
      <w:r w:rsidR="006E2680" w:rsidRPr="00BF0207">
        <w:rPr>
          <w:sz w:val="28"/>
          <w:szCs w:val="28"/>
        </w:rPr>
        <w:t xml:space="preserve">                         </w:t>
      </w:r>
      <w:r w:rsidR="006E2680" w:rsidRPr="00BF0207">
        <w:rPr>
          <w:sz w:val="28"/>
          <w:szCs w:val="28"/>
          <w:lang w:val="ru-RU"/>
        </w:rPr>
        <w:t xml:space="preserve">  </w:t>
      </w:r>
      <w:r w:rsidR="00BF0D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6E2680" w:rsidRPr="00BF0207">
        <w:t xml:space="preserve">Київ </w:t>
      </w:r>
      <w:r w:rsidR="006E2680" w:rsidRPr="00BF0207">
        <w:rPr>
          <w:sz w:val="28"/>
          <w:szCs w:val="28"/>
        </w:rPr>
        <w:t xml:space="preserve">             </w:t>
      </w:r>
      <w:r w:rsidR="00BF0D8D">
        <w:rPr>
          <w:sz w:val="28"/>
          <w:szCs w:val="28"/>
        </w:rPr>
        <w:t xml:space="preserve">     </w:t>
      </w:r>
      <w:r w:rsidR="006E2680" w:rsidRPr="00BF0207">
        <w:rPr>
          <w:sz w:val="28"/>
          <w:szCs w:val="28"/>
        </w:rPr>
        <w:t xml:space="preserve">      </w:t>
      </w:r>
      <w:r w:rsidR="004B7EE1" w:rsidRPr="00BF0207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</w:t>
      </w:r>
      <w:r w:rsidR="006E2680" w:rsidRPr="00BF0207">
        <w:rPr>
          <w:sz w:val="28"/>
          <w:szCs w:val="28"/>
        </w:rPr>
        <w:t>№</w:t>
      </w:r>
      <w:r w:rsidR="004B7EE1" w:rsidRPr="00BF0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66/3757</w:t>
      </w:r>
      <w:bookmarkStart w:id="0" w:name="_GoBack"/>
      <w:bookmarkEnd w:id="0"/>
    </w:p>
    <w:p w14:paraId="60CECCE7" w14:textId="057523AB" w:rsidR="00E05AF8" w:rsidRDefault="00E05AF8" w:rsidP="006367FD"/>
    <w:p w14:paraId="79E616E2" w14:textId="77777777" w:rsidR="006367FD" w:rsidRDefault="006367FD" w:rsidP="006367FD">
      <w:pPr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F0207" w:rsidRPr="00BF0207" w14:paraId="5E2B832D" w14:textId="77777777" w:rsidTr="004B7EE1">
        <w:trPr>
          <w:trHeight w:val="748"/>
        </w:trPr>
        <w:tc>
          <w:tcPr>
            <w:tcW w:w="9747" w:type="dxa"/>
          </w:tcPr>
          <w:p w14:paraId="7897B566" w14:textId="63913126" w:rsidR="00E05AF8" w:rsidRPr="00BF0207" w:rsidRDefault="006E2680" w:rsidP="004B7EE1">
            <w:pPr>
              <w:tabs>
                <w:tab w:val="left" w:pos="8967"/>
              </w:tabs>
              <w:ind w:right="5382"/>
              <w:jc w:val="both"/>
              <w:rPr>
                <w:b/>
                <w:sz w:val="28"/>
              </w:rPr>
            </w:pPr>
            <w:r w:rsidRPr="00BF0207">
              <w:rPr>
                <w:b/>
                <w:sz w:val="28"/>
              </w:rPr>
              <w:t>Про оновлення авт</w:t>
            </w:r>
            <w:r w:rsidR="004B7EE1" w:rsidRPr="00BF0207">
              <w:rPr>
                <w:b/>
                <w:sz w:val="28"/>
              </w:rPr>
              <w:t xml:space="preserve">оматичних індикаторів ризиків </w:t>
            </w:r>
            <w:r w:rsidR="000C2047" w:rsidRPr="00BF0207">
              <w:rPr>
                <w:b/>
                <w:sz w:val="28"/>
                <w:lang w:val="ru-RU"/>
              </w:rPr>
              <w:t>у</w:t>
            </w:r>
            <w:r w:rsidRPr="00BF0207">
              <w:rPr>
                <w:b/>
                <w:sz w:val="28"/>
              </w:rPr>
              <w:t xml:space="preserve"> сфері публічних </w:t>
            </w:r>
            <w:proofErr w:type="spellStart"/>
            <w:r w:rsidRPr="00BF0207">
              <w:rPr>
                <w:b/>
                <w:sz w:val="28"/>
              </w:rPr>
              <w:t>закупівель</w:t>
            </w:r>
            <w:proofErr w:type="spellEnd"/>
          </w:p>
          <w:p w14:paraId="6F16F114" w14:textId="77777777" w:rsidR="00E05AF8" w:rsidRPr="00BF0207" w:rsidRDefault="00E05AF8">
            <w:pPr>
              <w:rPr>
                <w:b/>
                <w:sz w:val="28"/>
              </w:rPr>
            </w:pPr>
          </w:p>
        </w:tc>
      </w:tr>
    </w:tbl>
    <w:p w14:paraId="46543960" w14:textId="77777777" w:rsidR="00E05AF8" w:rsidRDefault="00E05AF8" w:rsidP="004B7EE1">
      <w:pPr>
        <w:tabs>
          <w:tab w:val="left" w:pos="567"/>
        </w:tabs>
        <w:rPr>
          <w:sz w:val="16"/>
          <w:szCs w:val="16"/>
        </w:rPr>
      </w:pPr>
    </w:p>
    <w:p w14:paraId="282A0486" w14:textId="36CDE7F2" w:rsidR="00E05AF8" w:rsidRPr="00BF0207" w:rsidRDefault="006E2680">
      <w:pPr>
        <w:shd w:val="clear" w:color="auto" w:fill="FFFFFF"/>
        <w:ind w:firstLine="567"/>
        <w:jc w:val="both"/>
        <w:rPr>
          <w:sz w:val="28"/>
          <w:szCs w:val="28"/>
        </w:rPr>
      </w:pPr>
      <w:r w:rsidRPr="00BF0207">
        <w:rPr>
          <w:sz w:val="28"/>
          <w:szCs w:val="28"/>
        </w:rPr>
        <w:t xml:space="preserve">Відповідно до статті 9 Закону України «Про публічні закупівлі», </w:t>
      </w:r>
      <w:r w:rsidRPr="00BF0207">
        <w:rPr>
          <w:sz w:val="28"/>
          <w:szCs w:val="28"/>
        </w:rPr>
        <w:br/>
        <w:t>підпункту 5 пункту 4 Положення про Міністерство фінансів України, затвердженого постановою Кабінету Міністрів України від 20 серпня 2014 року № 375, підпунктів 2, 3 пункту 4 Положення про Міністерство економіки України, затвердженого постановою Кабінету Міністрів України від 20 серпня 2014 року № 459, та з метою оновлення автоматичних індикаторів ризик</w:t>
      </w:r>
      <w:r w:rsidR="0004047D" w:rsidRPr="00BF0207">
        <w:rPr>
          <w:sz w:val="28"/>
          <w:szCs w:val="28"/>
        </w:rPr>
        <w:t>ів</w:t>
      </w:r>
      <w:r w:rsidRPr="00BF0207">
        <w:rPr>
          <w:sz w:val="28"/>
          <w:szCs w:val="28"/>
        </w:rPr>
        <w:t xml:space="preserve"> на основі даних електронної системи закупівель для їх застосування органами державного фінансового контр</w:t>
      </w:r>
      <w:r w:rsidR="004B7EE1" w:rsidRPr="00BF0207">
        <w:rPr>
          <w:sz w:val="28"/>
          <w:szCs w:val="28"/>
        </w:rPr>
        <w:t>олю відповідно до законодавства України</w:t>
      </w:r>
    </w:p>
    <w:p w14:paraId="6EFC4AB0" w14:textId="77777777" w:rsidR="00E05AF8" w:rsidRPr="000C2047" w:rsidRDefault="00E05AF8">
      <w:pPr>
        <w:ind w:firstLine="540"/>
        <w:rPr>
          <w:b/>
          <w:sz w:val="28"/>
        </w:rPr>
      </w:pPr>
    </w:p>
    <w:p w14:paraId="5FCA431D" w14:textId="77777777" w:rsidR="00E05AF8" w:rsidRPr="000C2047" w:rsidRDefault="006E2680">
      <w:pPr>
        <w:rPr>
          <w:b/>
          <w:sz w:val="28"/>
        </w:rPr>
      </w:pPr>
      <w:r w:rsidRPr="000C2047">
        <w:rPr>
          <w:b/>
          <w:sz w:val="28"/>
        </w:rPr>
        <w:t xml:space="preserve">НАКАЗУЄМО: </w:t>
      </w:r>
    </w:p>
    <w:p w14:paraId="6D7D8F11" w14:textId="77777777" w:rsidR="00E05AF8" w:rsidRPr="000C2047" w:rsidRDefault="00E05AF8" w:rsidP="004B7EE1">
      <w:pPr>
        <w:rPr>
          <w:b/>
          <w:sz w:val="28"/>
        </w:rPr>
      </w:pPr>
    </w:p>
    <w:p w14:paraId="41C179A0" w14:textId="14C742A9" w:rsidR="009E2E4B" w:rsidRPr="00BF0207" w:rsidRDefault="006E2680" w:rsidP="004B7EE1">
      <w:pPr>
        <w:numPr>
          <w:ilvl w:val="0"/>
          <w:numId w:val="1"/>
        </w:numPr>
        <w:tabs>
          <w:tab w:val="left" w:pos="709"/>
          <w:tab w:val="left" w:pos="851"/>
          <w:tab w:val="left" w:pos="1560"/>
        </w:tabs>
        <w:ind w:left="0" w:firstLine="567"/>
        <w:jc w:val="both"/>
        <w:rPr>
          <w:sz w:val="28"/>
        </w:rPr>
      </w:pPr>
      <w:proofErr w:type="spellStart"/>
      <w:r w:rsidRPr="00BF0207">
        <w:rPr>
          <w:sz w:val="28"/>
        </w:rPr>
        <w:t>Держаудитслужбі</w:t>
      </w:r>
      <w:proofErr w:type="spellEnd"/>
      <w:r w:rsidRPr="00BF0207">
        <w:rPr>
          <w:sz w:val="28"/>
        </w:rPr>
        <w:t xml:space="preserve"> до </w:t>
      </w:r>
      <w:r w:rsidR="004B7EE1" w:rsidRPr="00BF0207">
        <w:rPr>
          <w:sz w:val="28"/>
        </w:rPr>
        <w:t>0</w:t>
      </w:r>
      <w:r w:rsidRPr="00BF0207">
        <w:rPr>
          <w:sz w:val="28"/>
        </w:rPr>
        <w:t xml:space="preserve">1 березня 2024 року переглянути та надіслати </w:t>
      </w:r>
      <w:r w:rsidRPr="00BF0207">
        <w:rPr>
          <w:sz w:val="28"/>
        </w:rPr>
        <w:br/>
        <w:t>ДП «</w:t>
      </w:r>
      <w:proofErr w:type="spellStart"/>
      <w:r w:rsidRPr="00BF0207">
        <w:rPr>
          <w:sz w:val="28"/>
        </w:rPr>
        <w:t>Прозорро</w:t>
      </w:r>
      <w:proofErr w:type="spellEnd"/>
      <w:r w:rsidRPr="00BF0207">
        <w:rPr>
          <w:sz w:val="28"/>
        </w:rPr>
        <w:t>» перелік автоматичних індикаторів ризиків, які можуть вказувати на ознаки порушень законодавства у сфері публічних закупівель</w:t>
      </w:r>
      <w:r w:rsidR="007F46A1" w:rsidRPr="00BF0207">
        <w:rPr>
          <w:sz w:val="28"/>
        </w:rPr>
        <w:t>, із зазначенням мети</w:t>
      </w:r>
      <w:r w:rsidR="001444A5" w:rsidRPr="00BF0207">
        <w:rPr>
          <w:sz w:val="28"/>
        </w:rPr>
        <w:t xml:space="preserve"> розрахунку </w:t>
      </w:r>
      <w:r w:rsidR="007F46A1" w:rsidRPr="00BF0207">
        <w:rPr>
          <w:sz w:val="28"/>
        </w:rPr>
        <w:t>автоматичного індикатор</w:t>
      </w:r>
      <w:r w:rsidR="004B7EE1" w:rsidRPr="00BF0207">
        <w:rPr>
          <w:sz w:val="28"/>
        </w:rPr>
        <w:t>а</w:t>
      </w:r>
      <w:r w:rsidR="00A17D39" w:rsidRPr="00BF0207">
        <w:rPr>
          <w:sz w:val="28"/>
        </w:rPr>
        <w:t xml:space="preserve"> ризику </w:t>
      </w:r>
      <w:r w:rsidR="007F46A1" w:rsidRPr="00BF0207">
        <w:rPr>
          <w:sz w:val="28"/>
        </w:rPr>
        <w:t>та ознак порушень, про які може</w:t>
      </w:r>
      <w:r w:rsidR="009E2E4B" w:rsidRPr="00BF0207">
        <w:rPr>
          <w:sz w:val="28"/>
        </w:rPr>
        <w:t xml:space="preserve"> свідчит</w:t>
      </w:r>
      <w:r w:rsidR="007F46A1" w:rsidRPr="00BF0207">
        <w:rPr>
          <w:sz w:val="28"/>
        </w:rPr>
        <w:t>и автоматичний індикатор ризику.</w:t>
      </w:r>
    </w:p>
    <w:p w14:paraId="63E7E03E" w14:textId="77777777" w:rsidR="004B7EE1" w:rsidRPr="00BF0207" w:rsidRDefault="004B7EE1" w:rsidP="004B7EE1">
      <w:pPr>
        <w:tabs>
          <w:tab w:val="left" w:pos="709"/>
          <w:tab w:val="left" w:pos="851"/>
          <w:tab w:val="left" w:pos="1560"/>
          <w:tab w:val="left" w:pos="1686"/>
        </w:tabs>
        <w:ind w:left="567"/>
        <w:jc w:val="both"/>
        <w:rPr>
          <w:sz w:val="28"/>
        </w:rPr>
      </w:pPr>
    </w:p>
    <w:p w14:paraId="52FE2D19" w14:textId="77777777" w:rsidR="00E05AF8" w:rsidRPr="00BF0207" w:rsidRDefault="006E2680" w:rsidP="004B7EE1">
      <w:pPr>
        <w:numPr>
          <w:ilvl w:val="0"/>
          <w:numId w:val="1"/>
        </w:numPr>
        <w:tabs>
          <w:tab w:val="left" w:pos="709"/>
          <w:tab w:val="left" w:pos="851"/>
          <w:tab w:val="left" w:pos="1560"/>
        </w:tabs>
        <w:ind w:left="0" w:firstLine="567"/>
        <w:jc w:val="both"/>
        <w:rPr>
          <w:sz w:val="28"/>
        </w:rPr>
      </w:pPr>
      <w:r w:rsidRPr="00BF0207">
        <w:rPr>
          <w:sz w:val="28"/>
        </w:rPr>
        <w:t>ДП «</w:t>
      </w:r>
      <w:proofErr w:type="spellStart"/>
      <w:r w:rsidRPr="00BF0207">
        <w:rPr>
          <w:sz w:val="28"/>
        </w:rPr>
        <w:t>Прозорро</w:t>
      </w:r>
      <w:proofErr w:type="spellEnd"/>
      <w:r w:rsidRPr="00BF0207">
        <w:rPr>
          <w:sz w:val="28"/>
        </w:rPr>
        <w:t xml:space="preserve">» спільно з </w:t>
      </w:r>
      <w:proofErr w:type="spellStart"/>
      <w:r w:rsidRPr="00BF0207">
        <w:rPr>
          <w:sz w:val="28"/>
        </w:rPr>
        <w:t>Держаудитслужбою</w:t>
      </w:r>
      <w:proofErr w:type="spellEnd"/>
      <w:r w:rsidRPr="00BF0207">
        <w:rPr>
          <w:sz w:val="28"/>
        </w:rPr>
        <w:t>:</w:t>
      </w:r>
    </w:p>
    <w:p w14:paraId="7C14EE3F" w14:textId="3B54F854" w:rsidR="00E05AF8" w:rsidRPr="00BF0207" w:rsidRDefault="006E2680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  <w:r w:rsidRPr="00BF0207">
        <w:rPr>
          <w:sz w:val="28"/>
        </w:rPr>
        <w:t xml:space="preserve">до </w:t>
      </w:r>
      <w:r w:rsidR="004B7EE1" w:rsidRPr="00BF0207">
        <w:rPr>
          <w:sz w:val="28"/>
        </w:rPr>
        <w:t>0</w:t>
      </w:r>
      <w:r w:rsidRPr="00BF0207">
        <w:rPr>
          <w:sz w:val="28"/>
        </w:rPr>
        <w:t>1 квітня 2024 року розробити опис алгоритмів спрацювання автоматичних індикаторів ризиків, визначених Держаудитслужбою згідно із пунктом 1 цього наказу</w:t>
      </w:r>
      <w:r w:rsidR="00D82934" w:rsidRPr="00BF0207">
        <w:rPr>
          <w:sz w:val="28"/>
        </w:rPr>
        <w:t>, на основі даних, наявних в електронній системі закупівель</w:t>
      </w:r>
      <w:r w:rsidRPr="00BF0207">
        <w:rPr>
          <w:sz w:val="28"/>
        </w:rPr>
        <w:t>;</w:t>
      </w:r>
    </w:p>
    <w:p w14:paraId="4E1BC69D" w14:textId="4A91945F" w:rsidR="007F46A1" w:rsidRPr="00BF0207" w:rsidRDefault="006E2680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  <w:r w:rsidRPr="00BF0207">
        <w:rPr>
          <w:sz w:val="28"/>
        </w:rPr>
        <w:t xml:space="preserve">до </w:t>
      </w:r>
      <w:r w:rsidR="004B7EE1" w:rsidRPr="00BF0207">
        <w:rPr>
          <w:sz w:val="28"/>
        </w:rPr>
        <w:t>0</w:t>
      </w:r>
      <w:r w:rsidRPr="00BF0207">
        <w:rPr>
          <w:sz w:val="28"/>
        </w:rPr>
        <w:t xml:space="preserve">1 </w:t>
      </w:r>
      <w:r w:rsidR="001444A5" w:rsidRPr="00BF0207">
        <w:rPr>
          <w:sz w:val="28"/>
        </w:rPr>
        <w:t>липня</w:t>
      </w:r>
      <w:r w:rsidRPr="00BF0207">
        <w:rPr>
          <w:sz w:val="28"/>
        </w:rPr>
        <w:t xml:space="preserve"> 2024 року провести експериментальне тестування спрацювання алгоритмів застосування автоматичних індикаторів ризиків</w:t>
      </w:r>
      <w:r w:rsidR="00FA73B0" w:rsidRPr="00BF0207">
        <w:rPr>
          <w:sz w:val="28"/>
        </w:rPr>
        <w:t xml:space="preserve"> згідно </w:t>
      </w:r>
      <w:r w:rsidR="004B7EE1" w:rsidRPr="00BF0207">
        <w:rPr>
          <w:sz w:val="28"/>
        </w:rPr>
        <w:t xml:space="preserve">з </w:t>
      </w:r>
      <w:r w:rsidR="00FA73B0" w:rsidRPr="00BF0207">
        <w:rPr>
          <w:sz w:val="28"/>
        </w:rPr>
        <w:t>опис</w:t>
      </w:r>
      <w:r w:rsidR="004B7EE1" w:rsidRPr="00BF0207">
        <w:rPr>
          <w:sz w:val="28"/>
        </w:rPr>
        <w:t>ом</w:t>
      </w:r>
      <w:r w:rsidRPr="00BF0207">
        <w:rPr>
          <w:sz w:val="28"/>
        </w:rPr>
        <w:t xml:space="preserve">, </w:t>
      </w:r>
      <w:r w:rsidR="00FA73B0" w:rsidRPr="00BF0207">
        <w:rPr>
          <w:sz w:val="28"/>
        </w:rPr>
        <w:t>розроблен</w:t>
      </w:r>
      <w:r w:rsidR="004B7EE1" w:rsidRPr="00BF0207">
        <w:rPr>
          <w:sz w:val="28"/>
        </w:rPr>
        <w:t>им</w:t>
      </w:r>
      <w:r w:rsidR="00450E6F" w:rsidRPr="00BF0207">
        <w:rPr>
          <w:sz w:val="28"/>
        </w:rPr>
        <w:t xml:space="preserve"> </w:t>
      </w:r>
      <w:r w:rsidR="001444A5" w:rsidRPr="00BF0207">
        <w:rPr>
          <w:sz w:val="28"/>
        </w:rPr>
        <w:t xml:space="preserve">відповідно до абзацу другого </w:t>
      </w:r>
      <w:r w:rsidR="00BF0207" w:rsidRPr="00BF0207">
        <w:rPr>
          <w:sz w:val="28"/>
        </w:rPr>
        <w:t xml:space="preserve">цього </w:t>
      </w:r>
      <w:r w:rsidR="001444A5" w:rsidRPr="00BF0207">
        <w:rPr>
          <w:sz w:val="28"/>
        </w:rPr>
        <w:t>пункту</w:t>
      </w:r>
      <w:r w:rsidRPr="00BF0207">
        <w:rPr>
          <w:sz w:val="28"/>
        </w:rPr>
        <w:t>, та забезпечити їх доопрацювання у разі необхідності.</w:t>
      </w:r>
    </w:p>
    <w:p w14:paraId="63F41D0A" w14:textId="270AFD13" w:rsidR="004B7EE1" w:rsidRDefault="004B7EE1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</w:p>
    <w:p w14:paraId="6B9B7FB7" w14:textId="74F5ED2F" w:rsidR="004B7EE1" w:rsidRDefault="004B7EE1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</w:p>
    <w:p w14:paraId="1999081B" w14:textId="77777777" w:rsidR="00CF00FF" w:rsidRDefault="00CF00FF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</w:p>
    <w:p w14:paraId="02E067F3" w14:textId="1C3B5D88" w:rsidR="004B7EE1" w:rsidRDefault="004B7EE1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</w:p>
    <w:p w14:paraId="2C7FDCE9" w14:textId="77777777" w:rsidR="006367FD" w:rsidRPr="000C2047" w:rsidRDefault="006367FD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</w:p>
    <w:p w14:paraId="387B769B" w14:textId="154DF130" w:rsidR="00E05AF8" w:rsidRPr="00BF0207" w:rsidRDefault="006E2680" w:rsidP="004B7EE1">
      <w:pPr>
        <w:numPr>
          <w:ilvl w:val="0"/>
          <w:numId w:val="1"/>
        </w:numPr>
        <w:tabs>
          <w:tab w:val="left" w:pos="709"/>
          <w:tab w:val="left" w:pos="851"/>
          <w:tab w:val="left" w:pos="1560"/>
        </w:tabs>
        <w:ind w:left="0" w:firstLine="567"/>
        <w:jc w:val="both"/>
        <w:rPr>
          <w:sz w:val="28"/>
        </w:rPr>
      </w:pPr>
      <w:r w:rsidRPr="00BF0207">
        <w:rPr>
          <w:sz w:val="28"/>
        </w:rPr>
        <w:lastRenderedPageBreak/>
        <w:t>ДП «</w:t>
      </w:r>
      <w:proofErr w:type="spellStart"/>
      <w:r w:rsidRPr="00BF0207">
        <w:rPr>
          <w:sz w:val="28"/>
        </w:rPr>
        <w:t>Прозорро</w:t>
      </w:r>
      <w:proofErr w:type="spellEnd"/>
      <w:r w:rsidRPr="00BF0207">
        <w:rPr>
          <w:sz w:val="28"/>
        </w:rPr>
        <w:t>»</w:t>
      </w:r>
      <w:r w:rsidR="00FA73B0" w:rsidRPr="00BF0207">
        <w:rPr>
          <w:sz w:val="28"/>
        </w:rPr>
        <w:t xml:space="preserve"> до </w:t>
      </w:r>
      <w:r w:rsidR="004B7EE1" w:rsidRPr="00BF0207">
        <w:rPr>
          <w:sz w:val="28"/>
        </w:rPr>
        <w:t>0</w:t>
      </w:r>
      <w:r w:rsidR="00FA73B0" w:rsidRPr="00BF0207">
        <w:rPr>
          <w:sz w:val="28"/>
        </w:rPr>
        <w:t>1 липня 2024 року</w:t>
      </w:r>
      <w:r w:rsidRPr="00BF0207">
        <w:rPr>
          <w:sz w:val="28"/>
        </w:rPr>
        <w:t>:</w:t>
      </w:r>
    </w:p>
    <w:p w14:paraId="7381DB24" w14:textId="1702671C" w:rsidR="00E05AF8" w:rsidRPr="00BF0207" w:rsidRDefault="006E2680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  <w:r w:rsidRPr="00BF0207">
        <w:rPr>
          <w:sz w:val="28"/>
        </w:rPr>
        <w:t>забезпечити технічну можливість впровадження автоматичних індикаторів ризиків</w:t>
      </w:r>
      <w:r w:rsidR="00FA73B0" w:rsidRPr="00BF0207">
        <w:rPr>
          <w:sz w:val="28"/>
        </w:rPr>
        <w:t xml:space="preserve"> за алгоритмами згідно </w:t>
      </w:r>
      <w:r w:rsidR="00220F1D" w:rsidRPr="00BF0207">
        <w:rPr>
          <w:sz w:val="28"/>
        </w:rPr>
        <w:t xml:space="preserve">з </w:t>
      </w:r>
      <w:r w:rsidR="00FA73B0" w:rsidRPr="00BF0207">
        <w:rPr>
          <w:sz w:val="28"/>
        </w:rPr>
        <w:t>опис</w:t>
      </w:r>
      <w:r w:rsidR="00220F1D" w:rsidRPr="00BF0207">
        <w:rPr>
          <w:sz w:val="28"/>
        </w:rPr>
        <w:t>ом</w:t>
      </w:r>
      <w:r w:rsidR="00FA73B0" w:rsidRPr="00BF0207">
        <w:rPr>
          <w:sz w:val="28"/>
        </w:rPr>
        <w:t>, розроблен</w:t>
      </w:r>
      <w:r w:rsidR="00220F1D" w:rsidRPr="00BF0207">
        <w:rPr>
          <w:sz w:val="28"/>
        </w:rPr>
        <w:t>им</w:t>
      </w:r>
      <w:r w:rsidR="00FA73B0" w:rsidRPr="00BF0207">
        <w:rPr>
          <w:sz w:val="28"/>
        </w:rPr>
        <w:t xml:space="preserve"> відповідно до абзацу другого пункту 2 цього наказу</w:t>
      </w:r>
      <w:r w:rsidRPr="00BF0207">
        <w:rPr>
          <w:sz w:val="28"/>
        </w:rPr>
        <w:t xml:space="preserve">, в електронній системі закупівель; </w:t>
      </w:r>
    </w:p>
    <w:p w14:paraId="57C0F52E" w14:textId="133CB76E" w:rsidR="00E05AF8" w:rsidRPr="00BF0207" w:rsidRDefault="006E2680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  <w:r w:rsidRPr="00BF0207">
        <w:rPr>
          <w:sz w:val="28"/>
        </w:rPr>
        <w:t xml:space="preserve">доопрацювати Кабінет аудитора в електронній системі закупівель для забезпечення використання механізму відбору закупівель на основі оновлених автоматичних індикаторів ризиків для здійснення моніторингу </w:t>
      </w:r>
      <w:proofErr w:type="spellStart"/>
      <w:r w:rsidRPr="00BF0207">
        <w:rPr>
          <w:sz w:val="28"/>
        </w:rPr>
        <w:t>закупівель</w:t>
      </w:r>
      <w:proofErr w:type="spellEnd"/>
      <w:r w:rsidRPr="00BF0207">
        <w:rPr>
          <w:sz w:val="28"/>
        </w:rPr>
        <w:t xml:space="preserve"> </w:t>
      </w:r>
      <w:proofErr w:type="spellStart"/>
      <w:r w:rsidRPr="00BF0207">
        <w:rPr>
          <w:sz w:val="28"/>
        </w:rPr>
        <w:t>Держаудитслужбою</w:t>
      </w:r>
      <w:proofErr w:type="spellEnd"/>
      <w:r w:rsidRPr="00BF0207">
        <w:rPr>
          <w:sz w:val="28"/>
        </w:rPr>
        <w:t>.</w:t>
      </w:r>
    </w:p>
    <w:p w14:paraId="1B55C0D8" w14:textId="77777777" w:rsidR="004B7EE1" w:rsidRDefault="004B7EE1" w:rsidP="004B7EE1">
      <w:pPr>
        <w:tabs>
          <w:tab w:val="left" w:pos="851"/>
          <w:tab w:val="left" w:pos="1560"/>
        </w:tabs>
        <w:ind w:firstLine="567"/>
        <w:jc w:val="both"/>
        <w:rPr>
          <w:sz w:val="28"/>
        </w:rPr>
      </w:pPr>
    </w:p>
    <w:p w14:paraId="208ABE5A" w14:textId="446ACE26" w:rsidR="00E05AF8" w:rsidRPr="00BF0207" w:rsidRDefault="006E2680" w:rsidP="004B7EE1">
      <w:pPr>
        <w:numPr>
          <w:ilvl w:val="0"/>
          <w:numId w:val="1"/>
        </w:numPr>
        <w:tabs>
          <w:tab w:val="left" w:pos="709"/>
          <w:tab w:val="left" w:pos="851"/>
          <w:tab w:val="left" w:pos="1560"/>
        </w:tabs>
        <w:ind w:left="0" w:firstLine="567"/>
        <w:jc w:val="both"/>
        <w:rPr>
          <w:sz w:val="28"/>
        </w:rPr>
      </w:pPr>
      <w:r w:rsidRPr="00BF0207">
        <w:rPr>
          <w:sz w:val="28"/>
        </w:rPr>
        <w:t>ДП «</w:t>
      </w:r>
      <w:proofErr w:type="spellStart"/>
      <w:r w:rsidRPr="00BF0207">
        <w:rPr>
          <w:sz w:val="28"/>
        </w:rPr>
        <w:t>Прозорро</w:t>
      </w:r>
      <w:proofErr w:type="spellEnd"/>
      <w:r w:rsidRPr="00BF0207">
        <w:rPr>
          <w:sz w:val="28"/>
        </w:rPr>
        <w:t xml:space="preserve">» </w:t>
      </w:r>
      <w:r w:rsidR="001444A5" w:rsidRPr="00BF0207">
        <w:rPr>
          <w:sz w:val="28"/>
        </w:rPr>
        <w:t xml:space="preserve">та </w:t>
      </w:r>
      <w:proofErr w:type="spellStart"/>
      <w:r w:rsidR="001444A5" w:rsidRPr="00BF0207">
        <w:rPr>
          <w:sz w:val="28"/>
        </w:rPr>
        <w:t>Д</w:t>
      </w:r>
      <w:r w:rsidR="00D82934" w:rsidRPr="00BF0207">
        <w:rPr>
          <w:sz w:val="28"/>
        </w:rPr>
        <w:t>ержаудитслу</w:t>
      </w:r>
      <w:r w:rsidR="001444A5" w:rsidRPr="00BF0207">
        <w:rPr>
          <w:sz w:val="28"/>
        </w:rPr>
        <w:t>жбі</w:t>
      </w:r>
      <w:proofErr w:type="spellEnd"/>
      <w:r w:rsidR="001444A5" w:rsidRPr="00BF0207">
        <w:rPr>
          <w:sz w:val="28"/>
        </w:rPr>
        <w:t xml:space="preserve"> </w:t>
      </w:r>
      <w:r w:rsidRPr="00BF0207">
        <w:rPr>
          <w:sz w:val="28"/>
        </w:rPr>
        <w:t>п</w:t>
      </w:r>
      <w:r w:rsidR="00220F1D" w:rsidRPr="00BF0207">
        <w:rPr>
          <w:sz w:val="28"/>
        </w:rPr>
        <w:t>ід час</w:t>
      </w:r>
      <w:r w:rsidRPr="00BF0207">
        <w:rPr>
          <w:sz w:val="28"/>
        </w:rPr>
        <w:t xml:space="preserve"> виконанн</w:t>
      </w:r>
      <w:r w:rsidR="00220F1D" w:rsidRPr="00BF0207">
        <w:rPr>
          <w:sz w:val="28"/>
        </w:rPr>
        <w:t>я пунктів 2,</w:t>
      </w:r>
      <w:r w:rsidRPr="00BF0207">
        <w:rPr>
          <w:sz w:val="28"/>
        </w:rPr>
        <w:t xml:space="preserve"> 3 цього наказу врахувати результати роботи, проведеної </w:t>
      </w:r>
      <w:r w:rsidR="00220F1D" w:rsidRPr="00BF0207">
        <w:rPr>
          <w:sz w:val="28"/>
        </w:rPr>
        <w:t>у</w:t>
      </w:r>
      <w:r w:rsidRPr="00BF0207">
        <w:rPr>
          <w:sz w:val="28"/>
        </w:rPr>
        <w:t xml:space="preserve"> рамках Компонент</w:t>
      </w:r>
      <w:r w:rsidR="00220F1D" w:rsidRPr="00BF0207">
        <w:rPr>
          <w:sz w:val="28"/>
        </w:rPr>
        <w:t>а</w:t>
      </w:r>
      <w:r w:rsidRPr="00BF0207">
        <w:rPr>
          <w:sz w:val="28"/>
        </w:rPr>
        <w:t xml:space="preserve"> 1 </w:t>
      </w:r>
      <w:r w:rsidR="00220F1D" w:rsidRPr="00BF0207">
        <w:rPr>
          <w:sz w:val="28"/>
        </w:rPr>
        <w:t>Г</w:t>
      </w:r>
      <w:r w:rsidRPr="00BF0207">
        <w:rPr>
          <w:sz w:val="28"/>
        </w:rPr>
        <w:t>рантової угоди № Т</w:t>
      </w:r>
      <w:r w:rsidRPr="00BF0207">
        <w:rPr>
          <w:sz w:val="28"/>
          <w:lang w:val="en-US"/>
        </w:rPr>
        <w:t>F</w:t>
      </w:r>
      <w:r w:rsidRPr="00BF0207">
        <w:rPr>
          <w:sz w:val="28"/>
        </w:rPr>
        <w:t>0</w:t>
      </w:r>
      <w:r w:rsidRPr="00BF0207">
        <w:rPr>
          <w:sz w:val="28"/>
          <w:lang w:val="en-US"/>
        </w:rPr>
        <w:t>C</w:t>
      </w:r>
      <w:r w:rsidRPr="00BF0207">
        <w:rPr>
          <w:sz w:val="28"/>
        </w:rPr>
        <w:t xml:space="preserve">0751, укладеної 13 лютого 2023 року між </w:t>
      </w:r>
      <w:r w:rsidR="00450E6F" w:rsidRPr="00BF0207">
        <w:rPr>
          <w:sz w:val="28"/>
        </w:rPr>
        <w:t xml:space="preserve">                                     </w:t>
      </w:r>
      <w:r w:rsidRPr="00BF0207">
        <w:rPr>
          <w:sz w:val="28"/>
        </w:rPr>
        <w:t>ДП «</w:t>
      </w:r>
      <w:proofErr w:type="spellStart"/>
      <w:r w:rsidRPr="00BF0207">
        <w:rPr>
          <w:sz w:val="28"/>
        </w:rPr>
        <w:t>Прозорро</w:t>
      </w:r>
      <w:proofErr w:type="spellEnd"/>
      <w:r w:rsidRPr="00BF0207">
        <w:rPr>
          <w:sz w:val="28"/>
        </w:rPr>
        <w:t xml:space="preserve">» та Світовим банком. </w:t>
      </w:r>
    </w:p>
    <w:p w14:paraId="5D4DE180" w14:textId="77777777" w:rsidR="004B7EE1" w:rsidRPr="00BF0207" w:rsidRDefault="004B7EE1" w:rsidP="004B7EE1">
      <w:pPr>
        <w:tabs>
          <w:tab w:val="left" w:pos="709"/>
          <w:tab w:val="left" w:pos="851"/>
          <w:tab w:val="left" w:pos="1560"/>
          <w:tab w:val="left" w:pos="1686"/>
        </w:tabs>
        <w:ind w:left="567"/>
        <w:jc w:val="both"/>
        <w:rPr>
          <w:sz w:val="28"/>
        </w:rPr>
      </w:pPr>
    </w:p>
    <w:p w14:paraId="05B557F8" w14:textId="7EBE5E72" w:rsidR="00E05AF8" w:rsidRDefault="006E2680" w:rsidP="004B7EE1">
      <w:pPr>
        <w:numPr>
          <w:ilvl w:val="0"/>
          <w:numId w:val="1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B96885">
        <w:rPr>
          <w:sz w:val="28"/>
        </w:rPr>
        <w:t>Держаудитслужбі</w:t>
      </w:r>
      <w:proofErr w:type="spellEnd"/>
      <w:r w:rsidRPr="00B96885">
        <w:rPr>
          <w:sz w:val="28"/>
          <w:szCs w:val="28"/>
        </w:rPr>
        <w:t xml:space="preserve"> до </w:t>
      </w:r>
      <w:r w:rsidR="00220F1D" w:rsidRPr="00BF0207">
        <w:rPr>
          <w:sz w:val="28"/>
          <w:szCs w:val="28"/>
        </w:rPr>
        <w:t>0</w:t>
      </w:r>
      <w:r w:rsidRPr="00BF0207">
        <w:rPr>
          <w:sz w:val="28"/>
          <w:szCs w:val="28"/>
        </w:rPr>
        <w:t>1</w:t>
      </w:r>
      <w:r w:rsidRPr="00B96885">
        <w:rPr>
          <w:sz w:val="28"/>
          <w:szCs w:val="28"/>
        </w:rPr>
        <w:t xml:space="preserve"> </w:t>
      </w:r>
      <w:r w:rsidR="00D82934" w:rsidRPr="00B96885">
        <w:rPr>
          <w:sz w:val="28"/>
          <w:szCs w:val="28"/>
        </w:rPr>
        <w:t>серп</w:t>
      </w:r>
      <w:r w:rsidRPr="00B96885">
        <w:rPr>
          <w:sz w:val="28"/>
          <w:szCs w:val="28"/>
        </w:rPr>
        <w:t xml:space="preserve">ня 2024 року за результатами проведеного відповідно до </w:t>
      </w:r>
      <w:r w:rsidR="00220F1D" w:rsidRPr="00BF0207">
        <w:rPr>
          <w:sz w:val="28"/>
          <w:szCs w:val="28"/>
        </w:rPr>
        <w:t xml:space="preserve">абзацу третього </w:t>
      </w:r>
      <w:r w:rsidRPr="00B96885">
        <w:rPr>
          <w:sz w:val="28"/>
          <w:szCs w:val="28"/>
        </w:rPr>
        <w:t xml:space="preserve">пункту </w:t>
      </w:r>
      <w:r w:rsidRPr="00B96885">
        <w:rPr>
          <w:sz w:val="28"/>
          <w:szCs w:val="28"/>
          <w:lang w:val="ru-RU"/>
        </w:rPr>
        <w:t>2</w:t>
      </w:r>
      <w:r w:rsidRPr="00B96885">
        <w:rPr>
          <w:sz w:val="28"/>
          <w:szCs w:val="28"/>
        </w:rPr>
        <w:t xml:space="preserve"> цього наказу </w:t>
      </w:r>
      <w:r w:rsidR="00220F1D" w:rsidRPr="00BF0207">
        <w:rPr>
          <w:sz w:val="28"/>
        </w:rPr>
        <w:t xml:space="preserve">експериментального </w:t>
      </w:r>
      <w:r w:rsidRPr="00B96885">
        <w:rPr>
          <w:sz w:val="28"/>
          <w:szCs w:val="28"/>
        </w:rPr>
        <w:t>тестування розробити проект</w:t>
      </w:r>
      <w:r w:rsidR="008B21DD">
        <w:rPr>
          <w:sz w:val="28"/>
          <w:szCs w:val="28"/>
        </w:rPr>
        <w:t>и</w:t>
      </w:r>
      <w:r w:rsidRPr="00B96885">
        <w:rPr>
          <w:sz w:val="28"/>
          <w:szCs w:val="28"/>
        </w:rPr>
        <w:t xml:space="preserve"> </w:t>
      </w:r>
      <w:r w:rsidR="00BF0207" w:rsidRPr="00BF0207">
        <w:rPr>
          <w:sz w:val="28"/>
          <w:szCs w:val="28"/>
          <w:lang w:val="ru-RU"/>
        </w:rPr>
        <w:t>м</w:t>
      </w:r>
      <w:proofErr w:type="spellStart"/>
      <w:r w:rsidR="004C6118" w:rsidRPr="00BF0207">
        <w:rPr>
          <w:sz w:val="28"/>
          <w:szCs w:val="28"/>
        </w:rPr>
        <w:t>е</w:t>
      </w:r>
      <w:r w:rsidR="004C6118" w:rsidRPr="00B96885">
        <w:rPr>
          <w:sz w:val="28"/>
          <w:szCs w:val="28"/>
        </w:rPr>
        <w:t>тодики</w:t>
      </w:r>
      <w:proofErr w:type="spellEnd"/>
      <w:r w:rsidR="004C6118" w:rsidRPr="00B96885">
        <w:rPr>
          <w:sz w:val="28"/>
          <w:szCs w:val="28"/>
        </w:rPr>
        <w:t xml:space="preserve"> визначення, порядку застосування оновлених </w:t>
      </w:r>
      <w:r w:rsidRPr="00B96885">
        <w:rPr>
          <w:sz w:val="28"/>
          <w:szCs w:val="28"/>
        </w:rPr>
        <w:t>автоматичних індикаторів ризиків</w:t>
      </w:r>
      <w:r w:rsidR="008B21DD">
        <w:rPr>
          <w:sz w:val="28"/>
          <w:szCs w:val="28"/>
        </w:rPr>
        <w:t>, їх переліку,</w:t>
      </w:r>
      <w:r w:rsidR="004C6118" w:rsidRPr="00B96885">
        <w:rPr>
          <w:sz w:val="28"/>
          <w:szCs w:val="28"/>
        </w:rPr>
        <w:t xml:space="preserve"> </w:t>
      </w:r>
      <w:r w:rsidRPr="00B96885">
        <w:rPr>
          <w:sz w:val="28"/>
          <w:szCs w:val="28"/>
        </w:rPr>
        <w:t xml:space="preserve">та подати </w:t>
      </w:r>
      <w:r w:rsidR="008B21DD">
        <w:rPr>
          <w:sz w:val="28"/>
          <w:szCs w:val="28"/>
        </w:rPr>
        <w:t xml:space="preserve">ці проекти </w:t>
      </w:r>
      <w:r w:rsidRPr="00B96885">
        <w:rPr>
          <w:sz w:val="28"/>
          <w:szCs w:val="28"/>
        </w:rPr>
        <w:t>на розгляд Мінфіну в установленому порядку.</w:t>
      </w:r>
    </w:p>
    <w:p w14:paraId="67D7C549" w14:textId="69BE7402" w:rsidR="004B7EE1" w:rsidRPr="00B96885" w:rsidRDefault="004B7EE1" w:rsidP="004B7EE1">
      <w:pPr>
        <w:tabs>
          <w:tab w:val="left" w:pos="900"/>
          <w:tab w:val="left" w:pos="993"/>
          <w:tab w:val="left" w:pos="1686"/>
        </w:tabs>
        <w:jc w:val="both"/>
        <w:rPr>
          <w:sz w:val="28"/>
          <w:szCs w:val="28"/>
        </w:rPr>
      </w:pPr>
    </w:p>
    <w:p w14:paraId="18FC6D55" w14:textId="77777777" w:rsidR="00E05AF8" w:rsidRPr="00B96885" w:rsidRDefault="006E2680" w:rsidP="004B7EE1">
      <w:pPr>
        <w:numPr>
          <w:ilvl w:val="0"/>
          <w:numId w:val="1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r w:rsidRPr="00B96885">
        <w:rPr>
          <w:sz w:val="28"/>
          <w:szCs w:val="28"/>
        </w:rPr>
        <w:t>Забезпечити:</w:t>
      </w:r>
    </w:p>
    <w:p w14:paraId="26FB1E1D" w14:textId="3E781BD9" w:rsidR="00E05AF8" w:rsidRDefault="006E2680" w:rsidP="004B7EE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Управлінню фіскальних ризиків Мінфіну</w:t>
      </w:r>
      <w:r w:rsidR="00BF0207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розміщення цього наказу на офіційному вебсайті Мінфіну;</w:t>
      </w:r>
    </w:p>
    <w:p w14:paraId="0ABEF5E9" w14:textId="43CE21ED" w:rsidR="00E05AF8" w:rsidRDefault="006E2680" w:rsidP="004B7EE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сфери публічних закупівель та конкурентної політики  Мінекономіки розміщення цього наказу на офіційному вебсайті Мінекономіки.</w:t>
      </w:r>
    </w:p>
    <w:p w14:paraId="6C404D26" w14:textId="77777777" w:rsidR="004B7EE1" w:rsidRDefault="004B7EE1" w:rsidP="004B7EE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AECA809" w14:textId="160CF9C1" w:rsidR="00E05AF8" w:rsidRDefault="006E2680" w:rsidP="004B7EE1">
      <w:pPr>
        <w:numPr>
          <w:ilvl w:val="0"/>
          <w:numId w:val="1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2251E7">
        <w:rPr>
          <w:sz w:val="28"/>
          <w:szCs w:val="28"/>
        </w:rPr>
        <w:t>виконанням цього наказу покласти</w:t>
      </w:r>
      <w:r>
        <w:rPr>
          <w:sz w:val="28"/>
          <w:szCs w:val="28"/>
        </w:rPr>
        <w:t xml:space="preserve"> на </w:t>
      </w:r>
      <w:r w:rsidR="00BD5DA1">
        <w:rPr>
          <w:sz w:val="28"/>
          <w:szCs w:val="28"/>
        </w:rPr>
        <w:t>п</w:t>
      </w:r>
      <w:r w:rsidR="002251E7">
        <w:rPr>
          <w:sz w:val="28"/>
          <w:szCs w:val="28"/>
        </w:rPr>
        <w:t xml:space="preserve">ершого </w:t>
      </w:r>
      <w:r>
        <w:rPr>
          <w:sz w:val="28"/>
          <w:szCs w:val="28"/>
        </w:rPr>
        <w:t>заступника Міністра фінансів України та заступника Міністра економіки України відповідно до розподілу обов’язків.</w:t>
      </w:r>
    </w:p>
    <w:p w14:paraId="43F74A8B" w14:textId="77777777" w:rsidR="00E05AF8" w:rsidRDefault="00E05AF8" w:rsidP="004B7EE1">
      <w:pPr>
        <w:jc w:val="both"/>
        <w:rPr>
          <w:sz w:val="28"/>
        </w:rPr>
      </w:pPr>
    </w:p>
    <w:p w14:paraId="00F39835" w14:textId="77777777" w:rsidR="00E05AF8" w:rsidRDefault="00E05AF8" w:rsidP="004B7EE1">
      <w:pPr>
        <w:ind w:firstLine="720"/>
        <w:jc w:val="both"/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683"/>
      </w:tblGrid>
      <w:tr w:rsidR="00E05AF8" w14:paraId="753C1E1F" w14:textId="77777777">
        <w:tc>
          <w:tcPr>
            <w:tcW w:w="4677" w:type="dxa"/>
          </w:tcPr>
          <w:p w14:paraId="1C22D756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7FABCCEA" w14:textId="77777777" w:rsidR="00E05AF8" w:rsidRDefault="006E26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Міністр фінансів України</w:t>
            </w:r>
          </w:p>
          <w:p w14:paraId="7CE12E12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65B150EA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5E79FBE5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08C166B2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7E8D80B8" w14:textId="77777777" w:rsidR="00E05AF8" w:rsidRDefault="006E2680">
            <w:pPr>
              <w:rPr>
                <w:sz w:val="18"/>
              </w:rPr>
            </w:pPr>
            <w:r>
              <w:rPr>
                <w:sz w:val="28"/>
              </w:rPr>
              <w:t xml:space="preserve">___________  </w:t>
            </w:r>
            <w:r>
              <w:rPr>
                <w:b/>
                <w:sz w:val="28"/>
              </w:rPr>
              <w:t>Сергій МАРЧЕНКО</w:t>
            </w:r>
          </w:p>
          <w:p w14:paraId="5243302C" w14:textId="19D7BA97" w:rsidR="00E05AF8" w:rsidRDefault="00E05AF8">
            <w:pPr>
              <w:rPr>
                <w:sz w:val="28"/>
              </w:rPr>
            </w:pPr>
          </w:p>
          <w:p w14:paraId="769BF454" w14:textId="77777777" w:rsidR="00E05AF8" w:rsidRDefault="00E05AF8">
            <w:pPr>
              <w:rPr>
                <w:sz w:val="28"/>
              </w:rPr>
            </w:pPr>
          </w:p>
        </w:tc>
        <w:tc>
          <w:tcPr>
            <w:tcW w:w="4683" w:type="dxa"/>
          </w:tcPr>
          <w:p w14:paraId="57F92D61" w14:textId="77777777" w:rsidR="00E05AF8" w:rsidRDefault="00E05AF8">
            <w:pPr>
              <w:jc w:val="center"/>
              <w:rPr>
                <w:b/>
                <w:sz w:val="28"/>
              </w:rPr>
            </w:pPr>
          </w:p>
          <w:p w14:paraId="0D4ECD9D" w14:textId="72A8020F" w:rsidR="00E05AF8" w:rsidRDefault="006E2680" w:rsidP="000C2047">
            <w:pPr>
              <w:jc w:val="center"/>
              <w:rPr>
                <w:b/>
                <w:sz w:val="28"/>
              </w:rPr>
            </w:pPr>
            <w:r w:rsidRPr="00BF0207">
              <w:rPr>
                <w:b/>
                <w:sz w:val="28"/>
              </w:rPr>
              <w:t>Перши</w:t>
            </w:r>
            <w:r w:rsidR="004B7EE1" w:rsidRPr="00BF0207">
              <w:rPr>
                <w:b/>
                <w:sz w:val="28"/>
              </w:rPr>
              <w:t>й віце-прем’єр-міністр України –</w:t>
            </w:r>
            <w:r w:rsidRPr="00BF0207">
              <w:rPr>
                <w:b/>
                <w:sz w:val="28"/>
              </w:rPr>
              <w:t xml:space="preserve"> Міністр </w:t>
            </w:r>
            <w:r>
              <w:rPr>
                <w:b/>
                <w:sz w:val="28"/>
              </w:rPr>
              <w:t>економіки України</w:t>
            </w:r>
          </w:p>
          <w:p w14:paraId="2332BEAD" w14:textId="77777777" w:rsidR="00E05AF8" w:rsidRDefault="00E05AF8">
            <w:pPr>
              <w:jc w:val="both"/>
              <w:rPr>
                <w:b/>
                <w:sz w:val="28"/>
              </w:rPr>
            </w:pPr>
          </w:p>
          <w:p w14:paraId="6CC9C6FD" w14:textId="77777777" w:rsidR="00E05AF8" w:rsidRDefault="00E05AF8">
            <w:pPr>
              <w:rPr>
                <w:sz w:val="28"/>
              </w:rPr>
            </w:pPr>
          </w:p>
          <w:p w14:paraId="13E3D771" w14:textId="77777777" w:rsidR="00E05AF8" w:rsidRDefault="006E2680">
            <w:pPr>
              <w:rPr>
                <w:sz w:val="28"/>
              </w:rPr>
            </w:pPr>
            <w:r>
              <w:rPr>
                <w:sz w:val="28"/>
              </w:rPr>
              <w:t xml:space="preserve">   _________ </w:t>
            </w:r>
            <w:r>
              <w:rPr>
                <w:b/>
                <w:sz w:val="28"/>
              </w:rPr>
              <w:t>Юлія СВИРИДЕНКО</w:t>
            </w:r>
          </w:p>
          <w:p w14:paraId="26CCC386" w14:textId="77777777" w:rsidR="00E05AF8" w:rsidRDefault="00E05AF8">
            <w:pPr>
              <w:rPr>
                <w:sz w:val="18"/>
              </w:rPr>
            </w:pPr>
          </w:p>
          <w:p w14:paraId="1875AB5F" w14:textId="77777777" w:rsidR="00E05AF8" w:rsidRDefault="00E05AF8">
            <w:pPr>
              <w:rPr>
                <w:sz w:val="28"/>
              </w:rPr>
            </w:pPr>
          </w:p>
        </w:tc>
      </w:tr>
    </w:tbl>
    <w:p w14:paraId="5CCD7780" w14:textId="274E60C8" w:rsidR="00E05AF8" w:rsidRPr="009A7682" w:rsidRDefault="00E05AF8" w:rsidP="009A7682"/>
    <w:sectPr w:rsidR="00E05AF8" w:rsidRPr="009A7682">
      <w:headerReference w:type="default" r:id="rId8"/>
      <w:pgSz w:w="11906" w:h="16838"/>
      <w:pgMar w:top="28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A28FC" w14:textId="77777777" w:rsidR="00710E1A" w:rsidRDefault="00710E1A">
      <w:r>
        <w:separator/>
      </w:r>
    </w:p>
  </w:endnote>
  <w:endnote w:type="continuationSeparator" w:id="0">
    <w:p w14:paraId="7C424C89" w14:textId="77777777" w:rsidR="00710E1A" w:rsidRDefault="007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54963" w14:textId="77777777" w:rsidR="00710E1A" w:rsidRDefault="00710E1A">
      <w:r>
        <w:separator/>
      </w:r>
    </w:p>
  </w:footnote>
  <w:footnote w:type="continuationSeparator" w:id="0">
    <w:p w14:paraId="2E1AAE51" w14:textId="77777777" w:rsidR="00710E1A" w:rsidRDefault="0071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F7F1" w14:textId="13C5B3C5" w:rsidR="00E05AF8" w:rsidRDefault="006E268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04EF7">
      <w:rPr>
        <w:noProof/>
      </w:rPr>
      <w:t>2</w:t>
    </w:r>
    <w:r>
      <w:fldChar w:fldCharType="end"/>
    </w:r>
  </w:p>
  <w:p w14:paraId="3AAA89EE" w14:textId="77777777" w:rsidR="00E05AF8" w:rsidRDefault="00E05AF8">
    <w:pPr>
      <w:pStyle w:val="ac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BA4"/>
    <w:multiLevelType w:val="multilevel"/>
    <w:tmpl w:val="7A8248A8"/>
    <w:lvl w:ilvl="0">
      <w:start w:val="1"/>
      <w:numFmt w:val="decimal"/>
      <w:lvlText w:val="%1."/>
      <w:lvlJc w:val="left"/>
      <w:pPr>
        <w:tabs>
          <w:tab w:val="left" w:pos="1686"/>
        </w:tabs>
        <w:ind w:left="1686" w:hanging="12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" w15:restartNumberingAfterBreak="0">
    <w:nsid w:val="4C5D4C05"/>
    <w:multiLevelType w:val="hybridMultilevel"/>
    <w:tmpl w:val="F32094E6"/>
    <w:lvl w:ilvl="0" w:tplc="D77643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5A"/>
    <w:rsid w:val="000048A8"/>
    <w:rsid w:val="00005C5F"/>
    <w:rsid w:val="000213AC"/>
    <w:rsid w:val="000345B3"/>
    <w:rsid w:val="00035018"/>
    <w:rsid w:val="0004047D"/>
    <w:rsid w:val="00074B1B"/>
    <w:rsid w:val="00076229"/>
    <w:rsid w:val="00096D2F"/>
    <w:rsid w:val="000C2047"/>
    <w:rsid w:val="000C365D"/>
    <w:rsid w:val="000E57AE"/>
    <w:rsid w:val="000E6391"/>
    <w:rsid w:val="00103C0F"/>
    <w:rsid w:val="0012181B"/>
    <w:rsid w:val="00121828"/>
    <w:rsid w:val="001353EE"/>
    <w:rsid w:val="00143E43"/>
    <w:rsid w:val="001444A5"/>
    <w:rsid w:val="00151164"/>
    <w:rsid w:val="00161EE7"/>
    <w:rsid w:val="00162220"/>
    <w:rsid w:val="00176E68"/>
    <w:rsid w:val="00180151"/>
    <w:rsid w:val="00182E10"/>
    <w:rsid w:val="001B24FE"/>
    <w:rsid w:val="001B34A9"/>
    <w:rsid w:val="001C49C7"/>
    <w:rsid w:val="001E281D"/>
    <w:rsid w:val="001E67FE"/>
    <w:rsid w:val="001F3750"/>
    <w:rsid w:val="00216B5C"/>
    <w:rsid w:val="00220F1D"/>
    <w:rsid w:val="002251E7"/>
    <w:rsid w:val="00235680"/>
    <w:rsid w:val="00244CC2"/>
    <w:rsid w:val="0028544F"/>
    <w:rsid w:val="00297941"/>
    <w:rsid w:val="002A25D4"/>
    <w:rsid w:val="002A320D"/>
    <w:rsid w:val="002B04BF"/>
    <w:rsid w:val="002C2088"/>
    <w:rsid w:val="002C458E"/>
    <w:rsid w:val="002D3D87"/>
    <w:rsid w:val="002F6DAC"/>
    <w:rsid w:val="00332D1A"/>
    <w:rsid w:val="00343309"/>
    <w:rsid w:val="00346F9A"/>
    <w:rsid w:val="0035216B"/>
    <w:rsid w:val="00352881"/>
    <w:rsid w:val="00352AFE"/>
    <w:rsid w:val="00356211"/>
    <w:rsid w:val="00362BD7"/>
    <w:rsid w:val="0037489C"/>
    <w:rsid w:val="003820C6"/>
    <w:rsid w:val="003827AE"/>
    <w:rsid w:val="0038488C"/>
    <w:rsid w:val="003B03A4"/>
    <w:rsid w:val="003C13D8"/>
    <w:rsid w:val="003C6DCA"/>
    <w:rsid w:val="003D03A8"/>
    <w:rsid w:val="003D1BC6"/>
    <w:rsid w:val="003E0200"/>
    <w:rsid w:val="003E0346"/>
    <w:rsid w:val="003E54E7"/>
    <w:rsid w:val="004063F5"/>
    <w:rsid w:val="004079F2"/>
    <w:rsid w:val="0042304C"/>
    <w:rsid w:val="004265E6"/>
    <w:rsid w:val="00427203"/>
    <w:rsid w:val="0043484C"/>
    <w:rsid w:val="004349DE"/>
    <w:rsid w:val="00450E6F"/>
    <w:rsid w:val="0045374A"/>
    <w:rsid w:val="004638F3"/>
    <w:rsid w:val="00494BE7"/>
    <w:rsid w:val="004B7EE1"/>
    <w:rsid w:val="004C0AA3"/>
    <w:rsid w:val="004C6118"/>
    <w:rsid w:val="004D5C68"/>
    <w:rsid w:val="005150F2"/>
    <w:rsid w:val="00524E00"/>
    <w:rsid w:val="00534EA6"/>
    <w:rsid w:val="005411CC"/>
    <w:rsid w:val="00541E7F"/>
    <w:rsid w:val="00544452"/>
    <w:rsid w:val="00561BD6"/>
    <w:rsid w:val="0056358E"/>
    <w:rsid w:val="00571E77"/>
    <w:rsid w:val="0058469C"/>
    <w:rsid w:val="00585025"/>
    <w:rsid w:val="005910AD"/>
    <w:rsid w:val="00592582"/>
    <w:rsid w:val="00592D86"/>
    <w:rsid w:val="005A163D"/>
    <w:rsid w:val="005C200F"/>
    <w:rsid w:val="005C7DBF"/>
    <w:rsid w:val="005D2462"/>
    <w:rsid w:val="005D2A07"/>
    <w:rsid w:val="005E27DB"/>
    <w:rsid w:val="005E6190"/>
    <w:rsid w:val="005F0C76"/>
    <w:rsid w:val="005F498F"/>
    <w:rsid w:val="005F4EE0"/>
    <w:rsid w:val="005F659F"/>
    <w:rsid w:val="005F759F"/>
    <w:rsid w:val="00600910"/>
    <w:rsid w:val="00604E20"/>
    <w:rsid w:val="00607D58"/>
    <w:rsid w:val="0061199C"/>
    <w:rsid w:val="0062002B"/>
    <w:rsid w:val="00622E1D"/>
    <w:rsid w:val="00627D1F"/>
    <w:rsid w:val="00631F56"/>
    <w:rsid w:val="006367FD"/>
    <w:rsid w:val="006415E1"/>
    <w:rsid w:val="00642657"/>
    <w:rsid w:val="00656BD1"/>
    <w:rsid w:val="00663470"/>
    <w:rsid w:val="00687C19"/>
    <w:rsid w:val="006A116E"/>
    <w:rsid w:val="006A118A"/>
    <w:rsid w:val="006A566F"/>
    <w:rsid w:val="006E0090"/>
    <w:rsid w:val="006E2680"/>
    <w:rsid w:val="00710E1A"/>
    <w:rsid w:val="007240D0"/>
    <w:rsid w:val="0072470E"/>
    <w:rsid w:val="00743F4E"/>
    <w:rsid w:val="00750851"/>
    <w:rsid w:val="00761CF7"/>
    <w:rsid w:val="00780814"/>
    <w:rsid w:val="007942A2"/>
    <w:rsid w:val="007B5A75"/>
    <w:rsid w:val="007B6BE1"/>
    <w:rsid w:val="007B7E42"/>
    <w:rsid w:val="007C7C14"/>
    <w:rsid w:val="007D7CEE"/>
    <w:rsid w:val="007E2516"/>
    <w:rsid w:val="007F46A1"/>
    <w:rsid w:val="007F72D4"/>
    <w:rsid w:val="00803564"/>
    <w:rsid w:val="0080368A"/>
    <w:rsid w:val="0081735B"/>
    <w:rsid w:val="00820C57"/>
    <w:rsid w:val="00821DD5"/>
    <w:rsid w:val="00824A67"/>
    <w:rsid w:val="008271C9"/>
    <w:rsid w:val="00827C24"/>
    <w:rsid w:val="008373F7"/>
    <w:rsid w:val="00844DEC"/>
    <w:rsid w:val="00861B39"/>
    <w:rsid w:val="008621EB"/>
    <w:rsid w:val="0086705A"/>
    <w:rsid w:val="00874DBB"/>
    <w:rsid w:val="008855F5"/>
    <w:rsid w:val="008A61BC"/>
    <w:rsid w:val="008B17A5"/>
    <w:rsid w:val="008B21DD"/>
    <w:rsid w:val="008C1B19"/>
    <w:rsid w:val="008C531D"/>
    <w:rsid w:val="008D254C"/>
    <w:rsid w:val="008E5864"/>
    <w:rsid w:val="008F470B"/>
    <w:rsid w:val="008F5C87"/>
    <w:rsid w:val="008F657E"/>
    <w:rsid w:val="00913921"/>
    <w:rsid w:val="00933F93"/>
    <w:rsid w:val="00941AB5"/>
    <w:rsid w:val="00947FF6"/>
    <w:rsid w:val="009514F7"/>
    <w:rsid w:val="00970BAB"/>
    <w:rsid w:val="00973E84"/>
    <w:rsid w:val="0097684E"/>
    <w:rsid w:val="00985911"/>
    <w:rsid w:val="009A2032"/>
    <w:rsid w:val="009A7682"/>
    <w:rsid w:val="009C19E6"/>
    <w:rsid w:val="009C43AB"/>
    <w:rsid w:val="009E2E4B"/>
    <w:rsid w:val="009F5F3C"/>
    <w:rsid w:val="00A17D39"/>
    <w:rsid w:val="00A23577"/>
    <w:rsid w:val="00A418C6"/>
    <w:rsid w:val="00A47589"/>
    <w:rsid w:val="00A60631"/>
    <w:rsid w:val="00A655FE"/>
    <w:rsid w:val="00A77480"/>
    <w:rsid w:val="00A81B27"/>
    <w:rsid w:val="00A824D7"/>
    <w:rsid w:val="00A82DCC"/>
    <w:rsid w:val="00A9047E"/>
    <w:rsid w:val="00A91AC3"/>
    <w:rsid w:val="00AA32EA"/>
    <w:rsid w:val="00AE1174"/>
    <w:rsid w:val="00AE529C"/>
    <w:rsid w:val="00AE6F84"/>
    <w:rsid w:val="00AF0809"/>
    <w:rsid w:val="00AF5EC1"/>
    <w:rsid w:val="00AF6D1F"/>
    <w:rsid w:val="00B03C26"/>
    <w:rsid w:val="00B12247"/>
    <w:rsid w:val="00B21240"/>
    <w:rsid w:val="00B47FD1"/>
    <w:rsid w:val="00B509BF"/>
    <w:rsid w:val="00B6262D"/>
    <w:rsid w:val="00B7547A"/>
    <w:rsid w:val="00B90FAB"/>
    <w:rsid w:val="00B96885"/>
    <w:rsid w:val="00BA335D"/>
    <w:rsid w:val="00BC27D7"/>
    <w:rsid w:val="00BD5DA1"/>
    <w:rsid w:val="00BE19C0"/>
    <w:rsid w:val="00BE60F4"/>
    <w:rsid w:val="00BE6EB4"/>
    <w:rsid w:val="00BF0207"/>
    <w:rsid w:val="00BF0D8D"/>
    <w:rsid w:val="00C04EF7"/>
    <w:rsid w:val="00C133BF"/>
    <w:rsid w:val="00C16B9D"/>
    <w:rsid w:val="00C25445"/>
    <w:rsid w:val="00C37AB5"/>
    <w:rsid w:val="00C42903"/>
    <w:rsid w:val="00C4606B"/>
    <w:rsid w:val="00C54925"/>
    <w:rsid w:val="00C600DC"/>
    <w:rsid w:val="00C813C9"/>
    <w:rsid w:val="00C95394"/>
    <w:rsid w:val="00CA20C1"/>
    <w:rsid w:val="00CA4498"/>
    <w:rsid w:val="00CD3565"/>
    <w:rsid w:val="00CD38B7"/>
    <w:rsid w:val="00CD43C4"/>
    <w:rsid w:val="00CD4F5F"/>
    <w:rsid w:val="00CF00FF"/>
    <w:rsid w:val="00D07B21"/>
    <w:rsid w:val="00D17361"/>
    <w:rsid w:val="00D23F9B"/>
    <w:rsid w:val="00D27DE7"/>
    <w:rsid w:val="00D338E3"/>
    <w:rsid w:val="00D36DDC"/>
    <w:rsid w:val="00D42F6F"/>
    <w:rsid w:val="00D474BD"/>
    <w:rsid w:val="00D47C7B"/>
    <w:rsid w:val="00D65009"/>
    <w:rsid w:val="00D66630"/>
    <w:rsid w:val="00D82934"/>
    <w:rsid w:val="00D96FC9"/>
    <w:rsid w:val="00DC01DC"/>
    <w:rsid w:val="00DD411E"/>
    <w:rsid w:val="00DF4057"/>
    <w:rsid w:val="00DF6B66"/>
    <w:rsid w:val="00E05AF8"/>
    <w:rsid w:val="00E10E8C"/>
    <w:rsid w:val="00E13C0F"/>
    <w:rsid w:val="00E15BC6"/>
    <w:rsid w:val="00E32A46"/>
    <w:rsid w:val="00E343A3"/>
    <w:rsid w:val="00E50757"/>
    <w:rsid w:val="00E90E66"/>
    <w:rsid w:val="00E96C1A"/>
    <w:rsid w:val="00EA5533"/>
    <w:rsid w:val="00EA7743"/>
    <w:rsid w:val="00EE0679"/>
    <w:rsid w:val="00EF763E"/>
    <w:rsid w:val="00F24817"/>
    <w:rsid w:val="00F256FA"/>
    <w:rsid w:val="00F35861"/>
    <w:rsid w:val="00F46629"/>
    <w:rsid w:val="00F57EF6"/>
    <w:rsid w:val="00F8553F"/>
    <w:rsid w:val="00F8625A"/>
    <w:rsid w:val="00FA19E5"/>
    <w:rsid w:val="00FA2ABE"/>
    <w:rsid w:val="00FA4328"/>
    <w:rsid w:val="00FA52B5"/>
    <w:rsid w:val="00FA73B0"/>
    <w:rsid w:val="00FC32BA"/>
    <w:rsid w:val="00FD6D1E"/>
    <w:rsid w:val="00FE3483"/>
    <w:rsid w:val="00FF1550"/>
    <w:rsid w:val="2D5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FE315"/>
  <w15:docId w15:val="{178BBDED-D75E-4C2B-8DD8-4961237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firstLine="567"/>
      <w:jc w:val="both"/>
    </w:pPr>
    <w:rPr>
      <w:sz w:val="28"/>
      <w:szCs w:val="20"/>
    </w:rPr>
  </w:style>
  <w:style w:type="character" w:styleId="a5">
    <w:name w:val="annotation reference"/>
    <w:basedOn w:val="a0"/>
    <w:qFormat/>
    <w:rPr>
      <w:sz w:val="16"/>
      <w:szCs w:val="16"/>
    </w:rPr>
  </w:style>
  <w:style w:type="paragraph" w:styleId="a6">
    <w:name w:val="annotation text"/>
    <w:basedOn w:val="a"/>
    <w:link w:val="a7"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qFormat/>
    <w:rPr>
      <w:b/>
      <w:bCs/>
    </w:r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header"/>
    <w:basedOn w:val="a"/>
    <w:link w:val="ad"/>
    <w:uiPriority w:val="99"/>
    <w:qFormat/>
    <w:pPr>
      <w:tabs>
        <w:tab w:val="center" w:pos="4819"/>
        <w:tab w:val="right" w:pos="9639"/>
      </w:tabs>
    </w:pPr>
  </w:style>
  <w:style w:type="character" w:customStyle="1" w:styleId="1">
    <w:name w:val="Шрифт абзацу за промовчанням1"/>
    <w:semiHidden/>
    <w:qFormat/>
  </w:style>
  <w:style w:type="character" w:customStyle="1" w:styleId="ad">
    <w:name w:val="Верхній колонтитул Знак"/>
    <w:link w:val="ac"/>
    <w:uiPriority w:val="99"/>
    <w:rPr>
      <w:sz w:val="24"/>
      <w:szCs w:val="24"/>
      <w:lang w:eastAsia="ru-RU"/>
    </w:rPr>
  </w:style>
  <w:style w:type="character" w:customStyle="1" w:styleId="ab">
    <w:name w:val="Нижній колонтитул Знак"/>
    <w:link w:val="aa"/>
    <w:uiPriority w:val="99"/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08"/>
    </w:pPr>
  </w:style>
  <w:style w:type="character" w:customStyle="1" w:styleId="hard-blue-color">
    <w:name w:val="hard-blue-color"/>
    <w:qFormat/>
  </w:style>
  <w:style w:type="character" w:customStyle="1" w:styleId="a7">
    <w:name w:val="Текст примітки Знак"/>
    <w:basedOn w:val="a0"/>
    <w:link w:val="a6"/>
    <w:qFormat/>
    <w:rPr>
      <w:lang w:eastAsia="ru-RU"/>
    </w:rPr>
  </w:style>
  <w:style w:type="character" w:customStyle="1" w:styleId="a9">
    <w:name w:val="Тема примітки Знак"/>
    <w:basedOn w:val="a7"/>
    <w:link w:val="a8"/>
    <w:qFormat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0305-B9FA-47D2-ADFA-EB2D4B9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впорядкування розмірів посадових</vt:lpstr>
      <vt:lpstr>Про впорядкування розмірів посадових</vt:lpstr>
    </vt:vector>
  </TitlesOfParts>
  <Company>МФУ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впорядкування розмірів посадових</dc:title>
  <dc:creator>epeti</dc:creator>
  <cp:lastModifiedBy>Грабова Валентина Василівна</cp:lastModifiedBy>
  <cp:revision>14</cp:revision>
  <cp:lastPrinted>2024-01-24T11:23:00Z</cp:lastPrinted>
  <dcterms:created xsi:type="dcterms:W3CDTF">2024-01-24T13:01:00Z</dcterms:created>
  <dcterms:modified xsi:type="dcterms:W3CDTF">2024-02-13T08:47:00Z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007409CFB7B348ABB23583C6EF08301A</vt:lpwstr>
  </property>
</Properties>
</file>