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A9" w:rsidRPr="001376D7" w:rsidRDefault="008F50A9" w:rsidP="008F50A9">
      <w:pPr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</w:rPr>
        <w:t>Проє</w:t>
      </w:r>
      <w:r w:rsidRPr="001376D7">
        <w:rPr>
          <w:rFonts w:ascii="Times New Roman" w:eastAsia="Times New Roman" w:hAnsi="Times New Roman"/>
          <w:sz w:val="28"/>
          <w:szCs w:val="28"/>
        </w:rPr>
        <w:t>кт</w:t>
      </w:r>
      <w:proofErr w:type="spellEnd"/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723D5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376D7">
        <w:rPr>
          <w:rFonts w:ascii="Times New Roman" w:eastAsia="Times New Roman" w:hAnsi="Times New Roman"/>
          <w:b/>
          <w:sz w:val="28"/>
          <w:szCs w:val="28"/>
        </w:rPr>
        <w:t>КАБІНЕТ МІНІСТРІВ УКРАЇНИ</w:t>
      </w:r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376D7">
        <w:rPr>
          <w:rFonts w:ascii="Times New Roman" w:eastAsia="Times New Roman" w:hAnsi="Times New Roman"/>
          <w:b/>
          <w:sz w:val="28"/>
          <w:szCs w:val="28"/>
        </w:rPr>
        <w:t>ПОСТАНОВА</w:t>
      </w:r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376D7">
        <w:rPr>
          <w:rFonts w:ascii="Times New Roman" w:eastAsia="Times New Roman" w:hAnsi="Times New Roman"/>
          <w:sz w:val="28"/>
          <w:szCs w:val="28"/>
        </w:rPr>
        <w:t>від                                                                  №</w:t>
      </w:r>
    </w:p>
    <w:p w:rsidR="008F50A9" w:rsidRPr="001376D7" w:rsidRDefault="008F50A9" w:rsidP="008F50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376D7">
        <w:rPr>
          <w:rFonts w:ascii="Times New Roman" w:eastAsia="Times New Roman" w:hAnsi="Times New Roman"/>
          <w:sz w:val="28"/>
          <w:szCs w:val="28"/>
        </w:rPr>
        <w:t>Київ</w:t>
      </w:r>
    </w:p>
    <w:p w:rsidR="00FD6B1B" w:rsidRPr="00FD6B1B" w:rsidRDefault="00FD6B1B" w:rsidP="00FD6B1B">
      <w:pPr>
        <w:spacing w:line="240" w:lineRule="auto"/>
        <w:ind w:firstLine="442"/>
        <w:rPr>
          <w:rFonts w:ascii="Times New Roman" w:hAnsi="Times New Roman" w:cs="Times New Roman"/>
          <w:sz w:val="28"/>
          <w:szCs w:val="28"/>
        </w:rPr>
      </w:pPr>
    </w:p>
    <w:p w:rsidR="00FD6B1B" w:rsidRPr="00FD6B1B" w:rsidRDefault="008F50A9" w:rsidP="00FD6B1B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D6B1B" w:rsidRPr="00FD6B1B">
        <w:rPr>
          <w:rFonts w:ascii="Times New Roman" w:hAnsi="Times New Roman" w:cs="Times New Roman"/>
          <w:b/>
          <w:bCs/>
          <w:sz w:val="28"/>
          <w:szCs w:val="28"/>
        </w:rPr>
        <w:t>еякі питання забезпечення діяльності незалежних фінансових посередників</w:t>
      </w:r>
    </w:p>
    <w:p w:rsidR="00FD6B1B" w:rsidRPr="00FD6B1B" w:rsidRDefault="00FD6B1B" w:rsidP="008F5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B1B" w:rsidRPr="00FD6B1B" w:rsidRDefault="00FD6B1B" w:rsidP="008F5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1B">
        <w:rPr>
          <w:rFonts w:ascii="Times New Roman" w:hAnsi="Times New Roman" w:cs="Times New Roman"/>
          <w:sz w:val="28"/>
          <w:szCs w:val="28"/>
        </w:rPr>
        <w:t xml:space="preserve">Відповідно до частини шостої статті 29 Закону </w:t>
      </w:r>
      <w:r w:rsidR="008F50A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FD6B1B">
        <w:rPr>
          <w:rFonts w:ascii="Times New Roman" w:hAnsi="Times New Roman" w:cs="Times New Roman"/>
          <w:sz w:val="28"/>
          <w:szCs w:val="28"/>
        </w:rPr>
        <w:t xml:space="preserve">«Про режим спільного транзиту та запровадження національної електронної транзитної системи», Кабінет Міністрів України </w:t>
      </w:r>
      <w:r w:rsidRPr="008F50A9">
        <w:rPr>
          <w:rFonts w:ascii="Times New Roman" w:hAnsi="Times New Roman" w:cs="Times New Roman"/>
          <w:b/>
          <w:sz w:val="28"/>
          <w:szCs w:val="28"/>
        </w:rPr>
        <w:t>постановляє</w:t>
      </w:r>
      <w:r w:rsidRPr="00FD6B1B">
        <w:rPr>
          <w:rFonts w:ascii="Times New Roman" w:hAnsi="Times New Roman" w:cs="Times New Roman"/>
          <w:sz w:val="28"/>
          <w:szCs w:val="28"/>
        </w:rPr>
        <w:t>:</w:t>
      </w:r>
    </w:p>
    <w:p w:rsidR="00FD6B1B" w:rsidRPr="00FD6B1B" w:rsidRDefault="00FD6B1B" w:rsidP="008F5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1B">
        <w:rPr>
          <w:rFonts w:ascii="Times New Roman" w:hAnsi="Times New Roman" w:cs="Times New Roman"/>
          <w:sz w:val="28"/>
          <w:szCs w:val="28"/>
        </w:rPr>
        <w:t>1. Затвердити такі, що додаються:</w:t>
      </w:r>
    </w:p>
    <w:p w:rsidR="00FD6B1B" w:rsidRDefault="00FD6B1B" w:rsidP="008F5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1B">
        <w:rPr>
          <w:rFonts w:ascii="Times New Roman" w:hAnsi="Times New Roman" w:cs="Times New Roman"/>
          <w:sz w:val="28"/>
          <w:szCs w:val="28"/>
        </w:rPr>
        <w:t>Порядок надання незалежному фінансовому посереднику дозволу на провадження діяльності з видачі фінансових гарантій для забезпечення сплати суми митного боргу, нагляду та контролю за дотриманням ним умов надання такого дозволу, обмеження дії або анулювання дозволу;</w:t>
      </w:r>
    </w:p>
    <w:p w:rsidR="00FD6B1B" w:rsidRDefault="00FD6B1B" w:rsidP="008F50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B1B">
        <w:rPr>
          <w:rFonts w:ascii="Times New Roman" w:eastAsia="Times New Roman" w:hAnsi="Times New Roman" w:cs="Times New Roman"/>
          <w:sz w:val="28"/>
          <w:szCs w:val="28"/>
        </w:rPr>
        <w:t>критерії ліквідності, прибутковості та якості активів, і нормативи платоспроможності та достатності капіталу, ризиковості операцій та якості активів для незалежного фінансового посередника;</w:t>
      </w:r>
      <w:bookmarkStart w:id="1" w:name="n317"/>
      <w:bookmarkEnd w:id="1"/>
    </w:p>
    <w:p w:rsidR="009D6130" w:rsidRDefault="00FD6B1B" w:rsidP="008F50A9">
      <w:pPr>
        <w:spacing w:line="360" w:lineRule="auto"/>
        <w:ind w:firstLine="709"/>
        <w:jc w:val="both"/>
        <w:rPr>
          <w:color w:val="000000"/>
          <w:shd w:val="clear" w:color="auto" w:fill="FFFFE2"/>
        </w:rPr>
      </w:pPr>
      <w:r w:rsidRPr="00FD6B1B">
        <w:rPr>
          <w:rFonts w:ascii="Times New Roman" w:eastAsia="Times New Roman" w:hAnsi="Times New Roman" w:cs="Times New Roman"/>
          <w:sz w:val="28"/>
          <w:szCs w:val="28"/>
        </w:rPr>
        <w:t>Порядок формування незалежним фінансовим посередником резервів для відшкодування у повному обсязі можливих витрат за наданими фінансовими гарантіями.</w:t>
      </w:r>
      <w:r w:rsidR="002A5FD9" w:rsidRPr="002A5FD9">
        <w:rPr>
          <w:color w:val="000000"/>
          <w:shd w:val="clear" w:color="auto" w:fill="FFFFE2"/>
        </w:rPr>
        <w:t xml:space="preserve"> </w:t>
      </w:r>
    </w:p>
    <w:p w:rsidR="00FD6B1B" w:rsidRPr="00FD6B1B" w:rsidRDefault="00FD6B1B" w:rsidP="008F5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1B">
        <w:rPr>
          <w:rFonts w:ascii="Times New Roman" w:hAnsi="Times New Roman" w:cs="Times New Roman"/>
          <w:sz w:val="28"/>
          <w:szCs w:val="28"/>
        </w:rPr>
        <w:t xml:space="preserve">2. Ця постанова набирає чинності з </w:t>
      </w:r>
      <w:r w:rsidR="00146252">
        <w:rPr>
          <w:rFonts w:ascii="Times New Roman" w:hAnsi="Times New Roman" w:cs="Times New Roman"/>
          <w:sz w:val="28"/>
          <w:szCs w:val="28"/>
        </w:rPr>
        <w:t xml:space="preserve">дня </w:t>
      </w:r>
      <w:r w:rsidR="00425432" w:rsidRPr="00425432">
        <w:rPr>
          <w:rFonts w:ascii="Times New Roman" w:hAnsi="Times New Roman" w:cs="Times New Roman"/>
          <w:sz w:val="28"/>
          <w:szCs w:val="28"/>
        </w:rPr>
        <w:t>опублікування.</w:t>
      </w:r>
    </w:p>
    <w:p w:rsidR="00FD6B1B" w:rsidRPr="00FD6B1B" w:rsidRDefault="00FD6B1B" w:rsidP="00FD6B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51" w:rsidRPr="00FD6B1B" w:rsidRDefault="00FD6B1B" w:rsidP="002A5FD9">
      <w:pPr>
        <w:spacing w:line="240" w:lineRule="auto"/>
        <w:ind w:firstLine="0"/>
        <w:jc w:val="both"/>
        <w:rPr>
          <w:sz w:val="28"/>
          <w:szCs w:val="28"/>
        </w:rPr>
      </w:pPr>
      <w:r w:rsidRPr="00FD6B1B">
        <w:rPr>
          <w:rFonts w:ascii="Times New Roman" w:hAnsi="Times New Roman" w:cs="Times New Roman"/>
          <w:b/>
          <w:sz w:val="28"/>
          <w:szCs w:val="28"/>
        </w:rPr>
        <w:t>Прем'єр-міністр України</w:t>
      </w:r>
      <w:r w:rsidRPr="00FD6B1B">
        <w:rPr>
          <w:rFonts w:ascii="Times New Roman" w:hAnsi="Times New Roman" w:cs="Times New Roman"/>
          <w:b/>
          <w:sz w:val="28"/>
          <w:szCs w:val="28"/>
        </w:rPr>
        <w:tab/>
      </w:r>
      <w:r w:rsidRPr="00FD6B1B">
        <w:rPr>
          <w:rFonts w:ascii="Times New Roman" w:hAnsi="Times New Roman" w:cs="Times New Roman"/>
          <w:b/>
          <w:sz w:val="28"/>
          <w:szCs w:val="28"/>
        </w:rPr>
        <w:tab/>
      </w:r>
      <w:r w:rsidRPr="00FD6B1B">
        <w:rPr>
          <w:rFonts w:ascii="Times New Roman" w:hAnsi="Times New Roman" w:cs="Times New Roman"/>
          <w:b/>
          <w:sz w:val="28"/>
          <w:szCs w:val="28"/>
        </w:rPr>
        <w:tab/>
      </w:r>
      <w:r w:rsidRPr="00FD6B1B">
        <w:rPr>
          <w:rFonts w:ascii="Times New Roman" w:hAnsi="Times New Roman" w:cs="Times New Roman"/>
          <w:b/>
          <w:sz w:val="28"/>
          <w:szCs w:val="28"/>
        </w:rPr>
        <w:tab/>
      </w:r>
      <w:r w:rsidRPr="00FD6B1B">
        <w:rPr>
          <w:rFonts w:ascii="Times New Roman" w:hAnsi="Times New Roman" w:cs="Times New Roman"/>
          <w:b/>
          <w:sz w:val="28"/>
          <w:szCs w:val="28"/>
        </w:rPr>
        <w:tab/>
      </w:r>
      <w:r w:rsidR="002A5F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5FD9">
        <w:rPr>
          <w:rFonts w:ascii="Times New Roman" w:hAnsi="Times New Roman" w:cs="Times New Roman"/>
          <w:b/>
          <w:sz w:val="28"/>
          <w:szCs w:val="28"/>
        </w:rPr>
        <w:t>.</w:t>
      </w:r>
      <w:r w:rsidRPr="00FD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D9" w:rsidRPr="00FD6B1B">
        <w:rPr>
          <w:rFonts w:ascii="Times New Roman" w:hAnsi="Times New Roman" w:cs="Times New Roman"/>
          <w:b/>
          <w:sz w:val="28"/>
          <w:szCs w:val="28"/>
        </w:rPr>
        <w:t>ГОНЧАРУК</w:t>
      </w:r>
    </w:p>
    <w:sectPr w:rsidR="00AD2D51" w:rsidRPr="00FD6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1B"/>
    <w:rsid w:val="00146252"/>
    <w:rsid w:val="002A5FD9"/>
    <w:rsid w:val="00425432"/>
    <w:rsid w:val="00746C7F"/>
    <w:rsid w:val="008F50A9"/>
    <w:rsid w:val="009D6130"/>
    <w:rsid w:val="00AD2D51"/>
    <w:rsid w:val="00FD6B1B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2597-F92E-4EE5-90AC-12C3D5C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1B"/>
    <w:pPr>
      <w:widowControl w:val="0"/>
      <w:spacing w:after="0" w:line="340" w:lineRule="auto"/>
      <w:ind w:firstLine="440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Ганнисик Людмила Василівна</cp:lastModifiedBy>
  <cp:revision>2</cp:revision>
  <dcterms:created xsi:type="dcterms:W3CDTF">2020-03-03T07:33:00Z</dcterms:created>
  <dcterms:modified xsi:type="dcterms:W3CDTF">2020-03-03T07:33:00Z</dcterms:modified>
</cp:coreProperties>
</file>