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17" w:rsidRPr="007C7FDA" w:rsidRDefault="00F04617" w:rsidP="00F046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C7FD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</w:t>
      </w:r>
    </w:p>
    <w:p w:rsidR="00F04617" w:rsidRPr="007C7FDA" w:rsidRDefault="00F04617" w:rsidP="00F04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7F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КАБІНЕТ МІНІСТРІВ УКРАЇНИ</w:t>
      </w:r>
    </w:p>
    <w:p w:rsidR="00F04617" w:rsidRPr="007C7FDA" w:rsidRDefault="00F04617" w:rsidP="00F04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7F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ПОСТАНОВА</w:t>
      </w:r>
    </w:p>
    <w:p w:rsidR="00F04617" w:rsidRPr="007C7FDA" w:rsidRDefault="00F04617" w:rsidP="00F0461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від ___  ________ 2022 р. № _____</w:t>
      </w:r>
    </w:p>
    <w:p w:rsidR="00F04617" w:rsidRPr="007C7FDA" w:rsidRDefault="00F04617" w:rsidP="00F0461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Київ</w:t>
      </w:r>
    </w:p>
    <w:p w:rsidR="00F04617" w:rsidRPr="007C7FDA" w:rsidRDefault="00F04617" w:rsidP="00F04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внесення змін до Порядку електронного адміністрування реалізації пального та спирту етилового</w:t>
      </w:r>
    </w:p>
    <w:p w:rsidR="00F04617" w:rsidRPr="007C7FDA" w:rsidRDefault="00F04617" w:rsidP="00F046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Кабінет Міністрів України</w:t>
      </w:r>
      <w:r w:rsidRPr="007C7FDA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п о с т а н о в л я є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:</w:t>
      </w: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Внести</w:t>
      </w:r>
      <w:proofErr w:type="spellEnd"/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до Порядку електронного адміністрування реалізації пального та спирту етилового, затвердженого постановою Кабінету Міністрів України </w:t>
      </w:r>
      <w:r w:rsidR="00B013BC"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 24 квітня 2019 р. № 408 «Деякі питання електронного адміністрування реалізації пального та спирту етилового»  (Офіційний вісник України, 2019 р., </w:t>
      </w:r>
      <w:r w:rsidR="00B013BC"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№ 43, ст. 1485, 2020 р.,  № 60, ст. 1905)</w:t>
      </w:r>
      <w:r w:rsidR="00B013BC"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013BC"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такі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зміни:</w:t>
      </w: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C7FDA">
        <w:rPr>
          <w:rFonts w:ascii="Times New Roman" w:eastAsia="Times New Roman" w:hAnsi="Times New Roman"/>
          <w:sz w:val="28"/>
          <w:szCs w:val="28"/>
          <w:lang w:eastAsia="uk-UA"/>
        </w:rPr>
        <w:t xml:space="preserve">1) </w:t>
      </w:r>
      <w:r w:rsidR="00B013BC" w:rsidRPr="007C7FDA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7C7FDA">
        <w:rPr>
          <w:rFonts w:ascii="Times New Roman" w:eastAsia="Times New Roman" w:hAnsi="Times New Roman"/>
          <w:sz w:val="28"/>
          <w:szCs w:val="28"/>
          <w:lang w:eastAsia="uk-UA"/>
        </w:rPr>
        <w:t xml:space="preserve"> абзаці тринадцятому пункту 5 та в абзаці сьомому пункту 6 слова «Класифікатором об'єктів адміністративно-територіального устрою України» замінити словами «Кодифікатором адміністративно-територіальних одиниць та територій територіальних громад»;</w:t>
      </w:r>
    </w:p>
    <w:p w:rsidR="00F04617" w:rsidRPr="007C7FDA" w:rsidRDefault="00915F92" w:rsidP="007C7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DA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F04617" w:rsidRPr="007C7FDA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="00B013BC" w:rsidRPr="007C7FDA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F04617" w:rsidRPr="007C7FDA"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пункті 48 слова та цифри «</w:t>
      </w:r>
      <w:r w:rsidR="00F04617" w:rsidRPr="007C7FDA">
        <w:rPr>
          <w:rFonts w:ascii="Times New Roman" w:hAnsi="Times New Roman"/>
          <w:sz w:val="28"/>
          <w:szCs w:val="28"/>
        </w:rPr>
        <w:t>не пізніше 31 січня наступного року» замінити словами та цифрами «за попередній календарний рік не пізніше 31 січня поточного календарного року».</w:t>
      </w:r>
    </w:p>
    <w:p w:rsidR="00B013BC" w:rsidRPr="007C7FDA" w:rsidRDefault="00B013BC" w:rsidP="007C7F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2. Державній митній службі:</w:t>
      </w: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 </w:t>
      </w:r>
      <w:r w:rsidR="00B013BC"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п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ротягом 60 календарних днів з дня опублікування цієї постанови автоматизувати передачу в повному обсязі даних митних декларацій/аркушів коригування до митних декларацій до системи електронного адміністрування 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реалізації пального та спирту етилового, ведення якої здійснюється Державною податковою службою;</w:t>
      </w:r>
    </w:p>
    <w:p w:rsidR="00F04617" w:rsidRPr="007C7FDA" w:rsidRDefault="00F04617" w:rsidP="007C7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2) </w:t>
      </w:r>
      <w:r w:rsidR="00B013BC"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изначити </w:t>
      </w:r>
      <w:r w:rsidR="00AF17C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посадових осіб, </w:t>
      </w:r>
      <w:bookmarkStart w:id="0" w:name="_GoBack"/>
      <w:bookmarkEnd w:id="0"/>
      <w:r w:rsidRPr="007C7FDA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відповідальних за підтримку та супроводження процесу автоматичної передачі даних митних декларацій/аркушів коригування до митних декларацій до системи електронного адміністрування реалізації пального та спирту етилового.</w:t>
      </w:r>
    </w:p>
    <w:p w:rsidR="00D87260" w:rsidRPr="007C7FDA" w:rsidRDefault="00D87260" w:rsidP="007C7F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4617" w:rsidRPr="007C7FDA" w:rsidRDefault="00F04617" w:rsidP="007C7F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7FDA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</w:t>
      </w:r>
      <w:r w:rsidRPr="007C7FDA">
        <w:rPr>
          <w:rFonts w:ascii="Times New Roman" w:hAnsi="Times New Roman" w:cs="Times New Roman"/>
          <w:b/>
          <w:sz w:val="28"/>
          <w:szCs w:val="28"/>
        </w:rPr>
        <w:tab/>
      </w:r>
      <w:r w:rsidRPr="007C7FDA">
        <w:rPr>
          <w:rFonts w:ascii="Times New Roman" w:hAnsi="Times New Roman" w:cs="Times New Roman"/>
          <w:b/>
          <w:sz w:val="28"/>
          <w:szCs w:val="28"/>
        </w:rPr>
        <w:tab/>
      </w:r>
      <w:r w:rsidRPr="007C7FDA">
        <w:rPr>
          <w:rFonts w:ascii="Times New Roman" w:hAnsi="Times New Roman" w:cs="Times New Roman"/>
          <w:b/>
          <w:sz w:val="28"/>
          <w:szCs w:val="28"/>
        </w:rPr>
        <w:tab/>
      </w:r>
      <w:r w:rsidRPr="007C7FDA">
        <w:rPr>
          <w:rFonts w:ascii="Times New Roman" w:hAnsi="Times New Roman" w:cs="Times New Roman"/>
          <w:b/>
          <w:sz w:val="28"/>
          <w:szCs w:val="28"/>
        </w:rPr>
        <w:tab/>
      </w:r>
      <w:r w:rsidRPr="007C7FDA">
        <w:rPr>
          <w:rFonts w:ascii="Times New Roman" w:hAnsi="Times New Roman" w:cs="Times New Roman"/>
          <w:b/>
          <w:sz w:val="28"/>
          <w:szCs w:val="28"/>
        </w:rPr>
        <w:tab/>
        <w:t xml:space="preserve">         Д. ШМИГАЛЬ</w:t>
      </w:r>
    </w:p>
    <w:sectPr w:rsidR="00F04617" w:rsidRPr="007C7FDA" w:rsidSect="00B013BC">
      <w:headerReference w:type="default" r:id="rId6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C0" w:rsidRDefault="005E5AC0" w:rsidP="00B013BC">
      <w:pPr>
        <w:spacing w:after="0" w:line="240" w:lineRule="auto"/>
      </w:pPr>
      <w:r>
        <w:separator/>
      </w:r>
    </w:p>
  </w:endnote>
  <w:endnote w:type="continuationSeparator" w:id="0">
    <w:p w:rsidR="005E5AC0" w:rsidRDefault="005E5AC0" w:rsidP="00B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C0" w:rsidRDefault="005E5AC0" w:rsidP="00B013BC">
      <w:pPr>
        <w:spacing w:after="0" w:line="240" w:lineRule="auto"/>
      </w:pPr>
      <w:r>
        <w:separator/>
      </w:r>
    </w:p>
  </w:footnote>
  <w:footnote w:type="continuationSeparator" w:id="0">
    <w:p w:rsidR="005E5AC0" w:rsidRDefault="005E5AC0" w:rsidP="00B0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43875"/>
      <w:docPartObj>
        <w:docPartGallery w:val="Page Numbers (Top of Page)"/>
        <w:docPartUnique/>
      </w:docPartObj>
    </w:sdtPr>
    <w:sdtEndPr/>
    <w:sdtContent>
      <w:p w:rsidR="00B013BC" w:rsidRDefault="00B013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CA">
          <w:rPr>
            <w:noProof/>
          </w:rPr>
          <w:t>2</w:t>
        </w:r>
        <w:r>
          <w:fldChar w:fldCharType="end"/>
        </w:r>
      </w:p>
    </w:sdtContent>
  </w:sdt>
  <w:p w:rsidR="00B013BC" w:rsidRDefault="00B01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C"/>
    <w:rsid w:val="00075E56"/>
    <w:rsid w:val="0015688F"/>
    <w:rsid w:val="00474D54"/>
    <w:rsid w:val="005E5AC0"/>
    <w:rsid w:val="007213EE"/>
    <w:rsid w:val="007A1CD9"/>
    <w:rsid w:val="007C7FDA"/>
    <w:rsid w:val="008D5B33"/>
    <w:rsid w:val="00915F92"/>
    <w:rsid w:val="00A26F0F"/>
    <w:rsid w:val="00AF17CA"/>
    <w:rsid w:val="00B013BC"/>
    <w:rsid w:val="00B26F5C"/>
    <w:rsid w:val="00C60DD8"/>
    <w:rsid w:val="00D87260"/>
    <w:rsid w:val="00E74182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96C6"/>
  <w15:chartTrackingRefBased/>
  <w15:docId w15:val="{87992745-FADF-4A08-97B6-91414087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1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013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1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013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Лісовський Юрій Іванович</dc:creator>
  <cp:keywords/>
  <dc:description/>
  <cp:lastModifiedBy>Лісовський Юрій Іванович</cp:lastModifiedBy>
  <cp:revision>5</cp:revision>
  <cp:lastPrinted>2022-01-26T13:59:00Z</cp:lastPrinted>
  <dcterms:created xsi:type="dcterms:W3CDTF">2022-02-01T13:48:00Z</dcterms:created>
  <dcterms:modified xsi:type="dcterms:W3CDTF">2022-02-01T15:28:00Z</dcterms:modified>
</cp:coreProperties>
</file>