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B7" w:rsidRPr="00174DB7" w:rsidRDefault="00174DB7" w:rsidP="00174DB7">
      <w:pPr>
        <w:pStyle w:val="a3"/>
        <w:spacing w:after="0" w:line="360" w:lineRule="auto"/>
        <w:ind w:left="0" w:firstLine="4962"/>
        <w:jc w:val="right"/>
        <w:rPr>
          <w:rFonts w:ascii="Times New Roman" w:eastAsia="Times New Roman" w:hAnsi="Times New Roman"/>
          <w:color w:val="808080" w:themeColor="background1" w:themeShade="80"/>
          <w:sz w:val="28"/>
          <w:szCs w:val="28"/>
          <w:lang w:eastAsia="ru-RU"/>
        </w:rPr>
      </w:pPr>
      <w:bookmarkStart w:id="0" w:name="_GoBack"/>
      <w:bookmarkEnd w:id="0"/>
      <w:r w:rsidRPr="00174DB7">
        <w:rPr>
          <w:rFonts w:ascii="Times New Roman" w:eastAsia="Times New Roman" w:hAnsi="Times New Roman"/>
          <w:color w:val="808080" w:themeColor="background1" w:themeShade="80"/>
          <w:sz w:val="28"/>
          <w:szCs w:val="28"/>
          <w:lang w:eastAsia="ru-RU"/>
        </w:rPr>
        <w:t>ПРОЄКТ</w:t>
      </w:r>
    </w:p>
    <w:p w:rsidR="004529EA" w:rsidRDefault="004529EA" w:rsidP="004529EA">
      <w:pPr>
        <w:pStyle w:val="a3"/>
        <w:spacing w:after="0" w:line="360" w:lineRule="auto"/>
        <w:ind w:left="0" w:firstLine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ЗАТВЕРДЖЕНО</w:t>
      </w:r>
    </w:p>
    <w:p w:rsidR="004529EA" w:rsidRDefault="004529EA" w:rsidP="004529EA">
      <w:pPr>
        <w:pStyle w:val="a3"/>
        <w:spacing w:after="0" w:line="360" w:lineRule="auto"/>
        <w:ind w:left="0" w:firstLine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 Міністерства фінансів України </w:t>
      </w:r>
    </w:p>
    <w:p w:rsidR="004529EA" w:rsidRDefault="00414412" w:rsidP="004529EA">
      <w:pPr>
        <w:pStyle w:val="a3"/>
        <w:spacing w:after="0" w:line="360" w:lineRule="auto"/>
        <w:ind w:left="0" w:firstLine="49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9BE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 2021 року № _____</w:t>
      </w:r>
    </w:p>
    <w:p w:rsidR="00D95072" w:rsidRDefault="00D95072" w:rsidP="004529E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4F0" w:rsidRDefault="009B04F0" w:rsidP="004529E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9EA" w:rsidRDefault="004529EA" w:rsidP="0041441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601">
        <w:rPr>
          <w:rFonts w:ascii="Times New Roman" w:eastAsia="Times New Roman" w:hAnsi="Times New Roman"/>
          <w:b/>
          <w:sz w:val="28"/>
          <w:szCs w:val="28"/>
          <w:lang w:eastAsia="ru-RU"/>
        </w:rPr>
        <w:t>ЗМІНИ</w:t>
      </w:r>
    </w:p>
    <w:p w:rsidR="004529EA" w:rsidRPr="00DF1601" w:rsidRDefault="004529EA" w:rsidP="004144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деяких </w:t>
      </w:r>
      <w:r w:rsidRPr="003B7CCA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нормативно-правових актів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B7CCA">
        <w:rPr>
          <w:rFonts w:ascii="Times New Roman" w:eastAsia="Times New Roman" w:hAnsi="Times New Roman"/>
          <w:b/>
          <w:sz w:val="28"/>
          <w:szCs w:val="28"/>
          <w:lang w:eastAsia="ru-RU"/>
        </w:rPr>
        <w:t>з бухгалтерського обліку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E73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 фінансової звітності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державному секторі</w:t>
      </w:r>
    </w:p>
    <w:p w:rsidR="004529EA" w:rsidRPr="00DF1601" w:rsidRDefault="004529EA" w:rsidP="004144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E47" w:rsidRDefault="004529EA" w:rsidP="004144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950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>У Національно</w:t>
      </w:r>
      <w:r w:rsidR="00552E4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положенн</w:t>
      </w:r>
      <w:r w:rsidR="00552E47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 xml:space="preserve"> (стандарт</w:t>
      </w:r>
      <w:r w:rsidR="00552E47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>) бухгалтерського обліку в державному секторі 101 «Подання фінансової звітності», затверджено</w:t>
      </w:r>
      <w:r w:rsidR="00552E4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наказом Міністерства фінансів України від 28</w:t>
      </w:r>
      <w:r w:rsidR="001E493D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>2009</w:t>
      </w:r>
      <w:r w:rsidR="001E493D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 xml:space="preserve"> № 1541, зареєстровано</w:t>
      </w:r>
      <w:r w:rsidR="00552E47">
        <w:rPr>
          <w:rFonts w:ascii="Times New Roman" w:eastAsia="Times New Roman" w:hAnsi="Times New Roman"/>
          <w:sz w:val="28"/>
          <w:szCs w:val="28"/>
          <w:lang w:eastAsia="ru-RU"/>
        </w:rPr>
        <w:t xml:space="preserve">му 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E493D">
        <w:rPr>
          <w:rFonts w:ascii="Times New Roman" w:eastAsia="Times New Roman" w:hAnsi="Times New Roman"/>
          <w:sz w:val="28"/>
          <w:szCs w:val="28"/>
          <w:lang w:eastAsia="ru-RU"/>
        </w:rPr>
        <w:t>Мініст</w:t>
      </w:r>
      <w:r w:rsidR="00663A21">
        <w:rPr>
          <w:rFonts w:ascii="Times New Roman" w:eastAsia="Times New Roman" w:hAnsi="Times New Roman"/>
          <w:sz w:val="28"/>
          <w:szCs w:val="28"/>
          <w:lang w:eastAsia="ru-RU"/>
        </w:rPr>
        <w:t>ерстві юстиції України 28 січня</w:t>
      </w:r>
      <w:r w:rsidR="00552E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>2010</w:t>
      </w:r>
      <w:r w:rsidR="001E493D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за</w:t>
      </w:r>
      <w:r w:rsidR="00552E4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>№ 103/17398</w:t>
      </w:r>
      <w:r w:rsidR="001E49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493D" w:rsidRPr="0046418D">
        <w:rPr>
          <w:rFonts w:ascii="Times New Roman" w:eastAsia="Times New Roman" w:hAnsi="Times New Roman"/>
          <w:sz w:val="28"/>
          <w:szCs w:val="28"/>
          <w:lang w:eastAsia="ru-RU"/>
        </w:rPr>
        <w:t>(у редакції наказ</w:t>
      </w:r>
      <w:r w:rsidR="001E493D">
        <w:rPr>
          <w:rFonts w:ascii="Times New Roman" w:eastAsia="Times New Roman" w:hAnsi="Times New Roman"/>
          <w:sz w:val="28"/>
          <w:szCs w:val="28"/>
          <w:lang w:eastAsia="ru-RU"/>
        </w:rPr>
        <w:t>у Міністерства фінансів України</w:t>
      </w:r>
      <w:r w:rsidR="00552E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493D" w:rsidRPr="0046418D">
        <w:rPr>
          <w:rFonts w:ascii="Times New Roman" w:eastAsia="Times New Roman" w:hAnsi="Times New Roman"/>
          <w:sz w:val="28"/>
          <w:szCs w:val="28"/>
          <w:lang w:eastAsia="ru-RU"/>
        </w:rPr>
        <w:t>від 24</w:t>
      </w:r>
      <w:r w:rsidR="001E493D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</w:t>
      </w:r>
      <w:r w:rsidR="00552E4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493D" w:rsidRPr="0046418D">
        <w:rPr>
          <w:rFonts w:ascii="Times New Roman" w:eastAsia="Times New Roman" w:hAnsi="Times New Roman"/>
          <w:sz w:val="28"/>
          <w:szCs w:val="28"/>
          <w:lang w:eastAsia="ru-RU"/>
        </w:rPr>
        <w:t>2010</w:t>
      </w:r>
      <w:r w:rsidR="001E493D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  <w:r w:rsidR="001E493D" w:rsidRPr="0046418D">
        <w:rPr>
          <w:rFonts w:ascii="Times New Roman" w:eastAsia="Times New Roman" w:hAnsi="Times New Roman"/>
          <w:sz w:val="28"/>
          <w:szCs w:val="28"/>
          <w:lang w:eastAsia="ru-RU"/>
        </w:rPr>
        <w:t xml:space="preserve"> № 1629)</w:t>
      </w:r>
      <w:r w:rsidR="00552E4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14412" w:rsidRPr="00414412" w:rsidRDefault="00414412" w:rsidP="004144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52E47" w:rsidRDefault="00552E47" w:rsidP="004144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6748AF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>додатках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– 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52E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>слово «КОАТУУ» замінити словом «КАТОТТГ»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14412" w:rsidRPr="00414412" w:rsidRDefault="00414412" w:rsidP="004144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29EA" w:rsidRDefault="00552E47" w:rsidP="004144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191558" w:rsidRPr="009B1C8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назву графи 3 </w:t>
      </w:r>
      <w:r w:rsidRPr="009B1C83">
        <w:rPr>
          <w:rFonts w:ascii="Times New Roman" w:eastAsia="Times New Roman" w:hAnsi="Times New Roman"/>
          <w:sz w:val="28"/>
          <w:szCs w:val="28"/>
          <w:lang w:eastAsia="ru-RU"/>
        </w:rPr>
        <w:t>розділ</w:t>
      </w:r>
      <w:r w:rsidR="00191558" w:rsidRPr="009B1C8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B1C83">
        <w:rPr>
          <w:rFonts w:ascii="Times New Roman" w:eastAsia="Times New Roman" w:hAnsi="Times New Roman"/>
          <w:sz w:val="28"/>
          <w:szCs w:val="28"/>
          <w:lang w:eastAsia="ru-RU"/>
        </w:rPr>
        <w:t xml:space="preserve"> ІІІ </w:t>
      </w:r>
      <w:r w:rsidR="00414412" w:rsidRPr="003549B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3549BE">
        <w:rPr>
          <w:rFonts w:ascii="Times New Roman" w:eastAsia="Times New Roman" w:hAnsi="Times New Roman"/>
          <w:sz w:val="28"/>
          <w:szCs w:val="28"/>
          <w:lang w:eastAsia="ru-RU"/>
        </w:rPr>
        <w:t>одатк</w:t>
      </w:r>
      <w:r w:rsidR="00414412" w:rsidRPr="003549B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549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1C83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613673" w:rsidRPr="009B1C83">
        <w:rPr>
          <w:rFonts w:ascii="Times New Roman" w:eastAsia="Times New Roman" w:hAnsi="Times New Roman"/>
          <w:sz w:val="28"/>
          <w:szCs w:val="28"/>
          <w:lang w:eastAsia="ru-RU"/>
        </w:rPr>
        <w:t>після слів «звітний рік» доповнити словами «із урахуванням змін»</w:t>
      </w:r>
      <w:r w:rsidR="004529EA" w:rsidRPr="009B1C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9EA" w:rsidRPr="00414412" w:rsidRDefault="004529EA" w:rsidP="004144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29EA" w:rsidRDefault="004529EA" w:rsidP="004144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>У додатк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Національного положення (стандарту) бухгалтерського обліку в державному секторі 103 «Фінансова звітність за сегментами», затвердженого наказом Міністерства фінансів України від 24</w:t>
      </w:r>
      <w:r w:rsidR="00586E64">
        <w:rPr>
          <w:rFonts w:ascii="Times New Roman" w:eastAsia="Times New Roman" w:hAnsi="Times New Roman"/>
          <w:sz w:val="28"/>
          <w:szCs w:val="28"/>
          <w:lang w:eastAsia="ru-RU"/>
        </w:rPr>
        <w:t xml:space="preserve"> жовтня 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>2010</w:t>
      </w:r>
      <w:r w:rsidR="00586E64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 xml:space="preserve"> № 1629, зареєстрованого в Міністерстві юстиції України 20</w:t>
      </w:r>
      <w:r w:rsidR="00586E64">
        <w:rPr>
          <w:rFonts w:ascii="Times New Roman" w:eastAsia="Times New Roman" w:hAnsi="Times New Roman"/>
          <w:sz w:val="28"/>
          <w:szCs w:val="28"/>
          <w:lang w:eastAsia="ru-RU"/>
        </w:rPr>
        <w:t xml:space="preserve"> січня 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="00586E64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за</w:t>
      </w:r>
      <w:r w:rsidR="00586E6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>№ 88/18826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6418D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«КОАТУУ» замінити словом «КАТОТТГ»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29EA" w:rsidRPr="00414412" w:rsidRDefault="004529EA" w:rsidP="004144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1FEF" w:rsidRDefault="004529EA" w:rsidP="004144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B650F" w:rsidRPr="004529EA">
        <w:rPr>
          <w:rFonts w:ascii="Times New Roman" w:hAnsi="Times New Roman" w:cs="Times New Roman"/>
          <w:sz w:val="28"/>
          <w:szCs w:val="28"/>
        </w:rPr>
        <w:t xml:space="preserve">У </w:t>
      </w:r>
      <w:hyperlink r:id="rId7" w:anchor="n15" w:tgtFrame="_blank" w:history="1">
        <w:r w:rsidR="006B650F" w:rsidRPr="004529E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Типовій формі фінансової звітності № 5-дс «Примітки до річної фінансової звітності»</w:t>
        </w:r>
      </w:hyperlink>
      <w:r w:rsidR="006B650F" w:rsidRPr="004529EA">
        <w:rPr>
          <w:rFonts w:ascii="Times New Roman" w:hAnsi="Times New Roman" w:cs="Times New Roman"/>
          <w:sz w:val="28"/>
          <w:szCs w:val="28"/>
          <w:shd w:val="clear" w:color="auto" w:fill="FFFFFF"/>
        </w:rPr>
        <w:t>, затвердженій наказом Міністерства фінансів України</w:t>
      </w:r>
      <w:r w:rsidR="006032A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B650F" w:rsidRPr="00452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29 листопада 2017 року № 977, </w:t>
      </w:r>
      <w:r w:rsidR="006B650F" w:rsidRPr="004529E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зареєстрованій в Міністерстві юстиції </w:t>
      </w:r>
      <w:r w:rsidR="006B650F" w:rsidRPr="004529EA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 20 грудня 2017 року за № 1539/31407</w:t>
      </w:r>
      <w:r w:rsidR="004A0C86" w:rsidRPr="004529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0C86" w:rsidRPr="004529EA">
        <w:rPr>
          <w:rFonts w:ascii="Times New Roman" w:hAnsi="Times New Roman" w:cs="Times New Roman"/>
          <w:sz w:val="28"/>
          <w:szCs w:val="28"/>
        </w:rPr>
        <w:t xml:space="preserve">(у редакції наказу Міністерства фінансів України від 27 листопада 2018 року </w:t>
      </w:r>
      <w:hyperlink r:id="rId8" w:anchor="n7" w:tgtFrame="_blank" w:history="1">
        <w:r w:rsidR="004A0C86" w:rsidRPr="004529EA">
          <w:rPr>
            <w:rFonts w:ascii="Times New Roman" w:hAnsi="Times New Roman" w:cs="Times New Roman"/>
            <w:sz w:val="28"/>
            <w:szCs w:val="28"/>
          </w:rPr>
          <w:t>№ 940</w:t>
        </w:r>
      </w:hyperlink>
      <w:r w:rsidR="004A0C86" w:rsidRPr="004529EA">
        <w:rPr>
          <w:rFonts w:ascii="Times New Roman" w:hAnsi="Times New Roman" w:cs="Times New Roman"/>
          <w:sz w:val="28"/>
          <w:szCs w:val="28"/>
        </w:rPr>
        <w:t>)</w:t>
      </w:r>
      <w:r w:rsidR="006B650F" w:rsidRPr="004529E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14412" w:rsidRPr="00414412" w:rsidRDefault="00414412" w:rsidP="0041441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529EA" w:rsidRDefault="0048442F" w:rsidP="0041441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72267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слово «КОАТУУ» </w:t>
      </w:r>
      <w:r w:rsidR="008D3C4E" w:rsidRPr="0072267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замінити словом «КАТОТТГ»;</w:t>
      </w:r>
    </w:p>
    <w:p w:rsidR="00414412" w:rsidRPr="00414412" w:rsidRDefault="00414412" w:rsidP="00414412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Style w:val="a4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</w:pPr>
    </w:p>
    <w:p w:rsidR="004529EA" w:rsidRDefault="00722678" w:rsidP="00414412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72267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у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розділі І коди рядків «194 – 195» замінити відповідно </w:t>
      </w:r>
      <w:r w:rsidR="006A259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кодами </w:t>
      </w:r>
      <w:r w:rsidR="0041441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br/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«194</w:t>
      </w:r>
      <w:r w:rsidR="006A259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– 196»;</w:t>
      </w:r>
    </w:p>
    <w:p w:rsidR="00414412" w:rsidRPr="00414412" w:rsidRDefault="00414412" w:rsidP="00414412">
      <w:pPr>
        <w:tabs>
          <w:tab w:val="left" w:pos="851"/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</w:pPr>
    </w:p>
    <w:p w:rsidR="00331D25" w:rsidRDefault="00331D25" w:rsidP="0041441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у розділі </w:t>
      </w:r>
      <w:r w:rsidRPr="00331D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IV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:</w:t>
      </w:r>
    </w:p>
    <w:p w:rsidR="00F004F6" w:rsidRPr="00F164F3" w:rsidRDefault="00262100" w:rsidP="00414412">
      <w:pPr>
        <w:tabs>
          <w:tab w:val="left" w:pos="851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F164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 назві графи 8 слово «уцінка» замінити словами «зменшення до чистої вартості реалізації**»;</w:t>
      </w:r>
    </w:p>
    <w:p w:rsidR="00262100" w:rsidRPr="00F164F3" w:rsidRDefault="00262100" w:rsidP="00414412">
      <w:pPr>
        <w:tabs>
          <w:tab w:val="left" w:pos="851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164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доповнити виноскою такого змісту:</w:t>
      </w:r>
    </w:p>
    <w:p w:rsidR="00262100" w:rsidRPr="00F004F6" w:rsidRDefault="00262100" w:rsidP="00414412">
      <w:pPr>
        <w:tabs>
          <w:tab w:val="left" w:pos="851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F164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«**</w:t>
      </w:r>
      <w:r w:rsidR="00B47BA1" w:rsidRPr="00F164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164F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Визначається за пунктом 4 розділу ІІІ Національного положення (стандарту) бухгалтерського обліку в державному секторі 123 «Запаси».»;</w:t>
      </w:r>
    </w:p>
    <w:p w:rsidR="00722678" w:rsidRPr="00331D25" w:rsidRDefault="006A259C" w:rsidP="00414412">
      <w:pPr>
        <w:tabs>
          <w:tab w:val="left" w:pos="851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331D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після рядка 500 </w:t>
      </w:r>
      <w:r w:rsidR="00331D25" w:rsidRPr="00331D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доповнити </w:t>
      </w:r>
      <w:r w:rsidR="009E200E" w:rsidRPr="00331D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новим</w:t>
      </w:r>
      <w:r w:rsidR="00665C1D" w:rsidRPr="00331D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</w:t>
      </w:r>
      <w:r w:rsidR="009E200E" w:rsidRPr="00331D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рядк</w:t>
      </w:r>
      <w:r w:rsidR="00665C1D" w:rsidRPr="00331D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а</w:t>
      </w:r>
      <w:r w:rsidR="009E200E" w:rsidRPr="00331D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м</w:t>
      </w:r>
      <w:r w:rsidR="00665C1D" w:rsidRPr="00331D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</w:t>
      </w:r>
      <w:r w:rsidR="00690FF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501 – 503 </w:t>
      </w:r>
      <w:r w:rsidR="009E200E" w:rsidRPr="00331D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такого змісту:</w:t>
      </w:r>
    </w:p>
    <w:tbl>
      <w:tblPr>
        <w:tblStyle w:val="a5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820"/>
        <w:gridCol w:w="2013"/>
      </w:tblGrid>
      <w:tr w:rsidR="00665C1D" w:rsidRPr="00665C1D" w:rsidTr="00406B25">
        <w:trPr>
          <w:trHeight w:val="543"/>
        </w:trPr>
        <w:tc>
          <w:tcPr>
            <w:tcW w:w="2835" w:type="dxa"/>
          </w:tcPr>
          <w:p w:rsidR="00665C1D" w:rsidRPr="00665C1D" w:rsidRDefault="00665C1D" w:rsidP="00663A21">
            <w:pPr>
              <w:spacing w:before="120" w:line="360" w:lineRule="auto"/>
              <w:ind w:left="179" w:hanging="179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665C1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«</w:t>
            </w:r>
            <w:r w:rsidRPr="00665C1D">
              <w:rPr>
                <w:rFonts w:ascii="Times New Roman" w:hAnsi="Times New Roman" w:cs="Times New Roman"/>
                <w:sz w:val="28"/>
                <w:szCs w:val="28"/>
              </w:rPr>
              <w:t>З рядка 500 графи 4</w:t>
            </w:r>
          </w:p>
        </w:tc>
        <w:tc>
          <w:tcPr>
            <w:tcW w:w="4820" w:type="dxa"/>
          </w:tcPr>
          <w:p w:rsidR="00665C1D" w:rsidRPr="00665C1D" w:rsidRDefault="00665C1D" w:rsidP="00663A21">
            <w:pPr>
              <w:spacing w:before="120" w:line="360" w:lineRule="auto"/>
              <w:ind w:left="-105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665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вартість запасів, </w:t>
            </w:r>
            <w:r w:rsidR="006A25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які вибули внаслідок:</w:t>
            </w:r>
          </w:p>
        </w:tc>
        <w:tc>
          <w:tcPr>
            <w:tcW w:w="2013" w:type="dxa"/>
          </w:tcPr>
          <w:p w:rsidR="00665C1D" w:rsidRPr="00665C1D" w:rsidRDefault="00665C1D" w:rsidP="00663A21">
            <w:pPr>
              <w:spacing w:before="120"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</w:tr>
      <w:tr w:rsidR="006A259C" w:rsidRPr="00665C1D" w:rsidTr="00406B25">
        <w:trPr>
          <w:trHeight w:val="847"/>
        </w:trPr>
        <w:tc>
          <w:tcPr>
            <w:tcW w:w="2835" w:type="dxa"/>
          </w:tcPr>
          <w:p w:rsidR="006A259C" w:rsidRPr="00665C1D" w:rsidRDefault="006A259C" w:rsidP="00663A21">
            <w:pPr>
              <w:spacing w:line="360" w:lineRule="auto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4820" w:type="dxa"/>
          </w:tcPr>
          <w:p w:rsidR="006A259C" w:rsidRPr="00665C1D" w:rsidRDefault="006A259C" w:rsidP="00663A21">
            <w:pPr>
              <w:spacing w:line="360" w:lineRule="auto"/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безоплатної передачі (внутрівідомча передача)</w:t>
            </w:r>
          </w:p>
        </w:tc>
        <w:tc>
          <w:tcPr>
            <w:tcW w:w="2013" w:type="dxa"/>
          </w:tcPr>
          <w:p w:rsidR="006A259C" w:rsidRPr="00665C1D" w:rsidRDefault="00406B25" w:rsidP="00663A21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br/>
            </w:r>
            <w:r w:rsidR="006A259C" w:rsidRPr="00665C1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(501)______</w:t>
            </w:r>
            <w:r w:rsidR="006A259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</w:p>
        </w:tc>
      </w:tr>
      <w:tr w:rsidR="006A259C" w:rsidRPr="00665C1D" w:rsidTr="00406B25">
        <w:trPr>
          <w:trHeight w:val="791"/>
        </w:trPr>
        <w:tc>
          <w:tcPr>
            <w:tcW w:w="2835" w:type="dxa"/>
          </w:tcPr>
          <w:p w:rsidR="006A259C" w:rsidRPr="00665C1D" w:rsidRDefault="006A259C" w:rsidP="00663A21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4820" w:type="dxa"/>
          </w:tcPr>
          <w:p w:rsidR="006A259C" w:rsidRPr="00665C1D" w:rsidRDefault="006A259C" w:rsidP="00663A21">
            <w:pPr>
              <w:spacing w:line="360" w:lineRule="auto"/>
              <w:ind w:left="604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безоплатної передачі (крім внутрівідомчої передачі)</w:t>
            </w:r>
          </w:p>
        </w:tc>
        <w:tc>
          <w:tcPr>
            <w:tcW w:w="2013" w:type="dxa"/>
          </w:tcPr>
          <w:p w:rsidR="006A259C" w:rsidRPr="00665C1D" w:rsidRDefault="00406B25" w:rsidP="00663A21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br/>
            </w:r>
            <w:r w:rsidR="006A259C" w:rsidRPr="00665C1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(50</w:t>
            </w:r>
            <w:r w:rsidR="006A259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2</w:t>
            </w:r>
            <w:r w:rsidR="006A259C" w:rsidRPr="00665C1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)______</w:t>
            </w:r>
            <w:r w:rsidR="006A259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</w:t>
            </w:r>
          </w:p>
        </w:tc>
      </w:tr>
      <w:tr w:rsidR="006A259C" w:rsidRPr="00665C1D" w:rsidTr="00406B25">
        <w:trPr>
          <w:trHeight w:val="717"/>
        </w:trPr>
        <w:tc>
          <w:tcPr>
            <w:tcW w:w="2835" w:type="dxa"/>
          </w:tcPr>
          <w:p w:rsidR="006A259C" w:rsidRPr="00665C1D" w:rsidRDefault="006A259C" w:rsidP="00663A21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4820" w:type="dxa"/>
          </w:tcPr>
          <w:p w:rsidR="006A259C" w:rsidRPr="00665C1D" w:rsidRDefault="006A259C" w:rsidP="00663A21">
            <w:pPr>
              <w:spacing w:line="360" w:lineRule="auto"/>
              <w:ind w:left="-105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вартість запасів, </w:t>
            </w:r>
            <w:r w:rsidRPr="00665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визнан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их</w:t>
            </w:r>
            <w:r w:rsidRPr="00665C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витратами протягом періоду</w:t>
            </w:r>
          </w:p>
        </w:tc>
        <w:tc>
          <w:tcPr>
            <w:tcW w:w="2013" w:type="dxa"/>
          </w:tcPr>
          <w:p w:rsidR="006A259C" w:rsidRPr="00665C1D" w:rsidRDefault="00406B25" w:rsidP="00663A21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br/>
            </w:r>
            <w:r w:rsidR="006A259C" w:rsidRPr="00665C1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(</w:t>
            </w:r>
            <w:r w:rsidR="006A259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503</w:t>
            </w:r>
            <w:r w:rsidR="006A259C" w:rsidRPr="00665C1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)______</w:t>
            </w:r>
            <w:r w:rsidR="006A259C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».</w:t>
            </w:r>
          </w:p>
        </w:tc>
      </w:tr>
    </w:tbl>
    <w:p w:rsidR="00665C1D" w:rsidRDefault="006A259C" w:rsidP="00414412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 зв’язку з цим рядки 501 – 505 вважати відповідно рядками 504 – 508;</w:t>
      </w:r>
    </w:p>
    <w:p w:rsidR="00414412" w:rsidRPr="00414412" w:rsidRDefault="00414412" w:rsidP="00414412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</w:pPr>
    </w:p>
    <w:p w:rsidR="007C0571" w:rsidRDefault="007C0571" w:rsidP="0041441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розділ </w:t>
      </w:r>
      <w:r w:rsidRPr="00331D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n-US"/>
        </w:rPr>
        <w:t>V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ІІ викласти в такій редакції:</w:t>
      </w:r>
    </w:p>
    <w:p w:rsidR="00414412" w:rsidRPr="00414412" w:rsidRDefault="00414412" w:rsidP="00414412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Style w:val="a4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</w:pPr>
    </w:p>
    <w:p w:rsidR="00212C5E" w:rsidRDefault="00212C5E" w:rsidP="00414412">
      <w:pPr>
        <w:spacing w:after="0" w:line="240" w:lineRule="auto"/>
        <w:ind w:firstLine="567"/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«</w:t>
      </w:r>
      <w:r w:rsidR="00F74622" w:rsidRPr="00F74622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VII. Дебіторська заборгованість</w:t>
      </w:r>
    </w:p>
    <w:p w:rsidR="00F74622" w:rsidRPr="00414412" w:rsidRDefault="00F74622" w:rsidP="00414412">
      <w:pPr>
        <w:spacing w:after="0" w:line="240" w:lineRule="auto"/>
        <w:ind w:firstLine="567"/>
        <w:jc w:val="center"/>
        <w:rPr>
          <w:rStyle w:val="a4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4106"/>
        <w:gridCol w:w="992"/>
        <w:gridCol w:w="1276"/>
        <w:gridCol w:w="1134"/>
        <w:gridCol w:w="1134"/>
        <w:gridCol w:w="1276"/>
      </w:tblGrid>
      <w:tr w:rsidR="00E15B4F" w:rsidRPr="005D6982" w:rsidTr="00E15B4F">
        <w:tc>
          <w:tcPr>
            <w:tcW w:w="4106" w:type="dxa"/>
            <w:vMerge w:val="restart"/>
            <w:vAlign w:val="center"/>
          </w:tcPr>
          <w:p w:rsidR="00E15B4F" w:rsidRPr="005D6982" w:rsidRDefault="00E15B4F" w:rsidP="009D42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Найменування показника</w:t>
            </w:r>
          </w:p>
        </w:tc>
        <w:tc>
          <w:tcPr>
            <w:tcW w:w="992" w:type="dxa"/>
            <w:vMerge w:val="restart"/>
            <w:vAlign w:val="center"/>
          </w:tcPr>
          <w:p w:rsidR="00E15B4F" w:rsidRPr="005D6982" w:rsidRDefault="00E15B4F" w:rsidP="009D42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Код рядка</w:t>
            </w:r>
          </w:p>
        </w:tc>
        <w:tc>
          <w:tcPr>
            <w:tcW w:w="1276" w:type="dxa"/>
            <w:vMerge w:val="restart"/>
            <w:vAlign w:val="center"/>
          </w:tcPr>
          <w:p w:rsidR="00E15B4F" w:rsidRPr="005D6982" w:rsidRDefault="00E15B4F" w:rsidP="009D42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Усього на кінець року</w:t>
            </w:r>
          </w:p>
        </w:tc>
        <w:tc>
          <w:tcPr>
            <w:tcW w:w="3544" w:type="dxa"/>
            <w:gridSpan w:val="3"/>
            <w:vAlign w:val="center"/>
          </w:tcPr>
          <w:p w:rsidR="00E15B4F" w:rsidRPr="005D6982" w:rsidRDefault="00E15B4F" w:rsidP="009D42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У тому числі за строками</w:t>
            </w:r>
          </w:p>
        </w:tc>
      </w:tr>
      <w:tr w:rsidR="00E15B4F" w:rsidRPr="005D6982" w:rsidTr="00E15B4F">
        <w:tc>
          <w:tcPr>
            <w:tcW w:w="4106" w:type="dxa"/>
            <w:vMerge/>
            <w:vAlign w:val="center"/>
          </w:tcPr>
          <w:p w:rsidR="00E15B4F" w:rsidRPr="005D6982" w:rsidRDefault="00E15B4F" w:rsidP="009D42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E15B4F" w:rsidRPr="005D6982" w:rsidRDefault="00E15B4F" w:rsidP="009D42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:rsidR="00E15B4F" w:rsidRPr="005D6982" w:rsidRDefault="00E15B4F" w:rsidP="009D42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E15B4F" w:rsidRPr="005D6982" w:rsidRDefault="00E15B4F" w:rsidP="009D42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до 12 місяців</w:t>
            </w:r>
          </w:p>
        </w:tc>
        <w:tc>
          <w:tcPr>
            <w:tcW w:w="1134" w:type="dxa"/>
            <w:vAlign w:val="center"/>
          </w:tcPr>
          <w:p w:rsidR="00E15B4F" w:rsidRPr="005D6982" w:rsidRDefault="00E15B4F" w:rsidP="009D42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від 12 до 18 місяців</w:t>
            </w:r>
          </w:p>
        </w:tc>
        <w:tc>
          <w:tcPr>
            <w:tcW w:w="1276" w:type="dxa"/>
          </w:tcPr>
          <w:p w:rsidR="00E15B4F" w:rsidRPr="005D6982" w:rsidRDefault="00E15B4F" w:rsidP="00071AE6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від 18 до 36 місяців</w:t>
            </w:r>
          </w:p>
        </w:tc>
      </w:tr>
      <w:tr w:rsidR="00E15B4F" w:rsidRPr="005D6982" w:rsidTr="00E15B4F">
        <w:tc>
          <w:tcPr>
            <w:tcW w:w="4106" w:type="dxa"/>
            <w:vAlign w:val="center"/>
          </w:tcPr>
          <w:p w:rsidR="00E15B4F" w:rsidRPr="005D6982" w:rsidRDefault="00E15B4F" w:rsidP="009D42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 w:rsidR="00E15B4F" w:rsidRPr="005D6982" w:rsidRDefault="00E15B4F" w:rsidP="009D42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2</w:t>
            </w:r>
          </w:p>
        </w:tc>
        <w:tc>
          <w:tcPr>
            <w:tcW w:w="1276" w:type="dxa"/>
            <w:vAlign w:val="center"/>
          </w:tcPr>
          <w:p w:rsidR="00E15B4F" w:rsidRPr="005D6982" w:rsidRDefault="00E15B4F" w:rsidP="009D42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center"/>
          </w:tcPr>
          <w:p w:rsidR="00E15B4F" w:rsidRPr="005D6982" w:rsidRDefault="00E15B4F" w:rsidP="009D42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4</w:t>
            </w:r>
          </w:p>
        </w:tc>
        <w:tc>
          <w:tcPr>
            <w:tcW w:w="1134" w:type="dxa"/>
            <w:vAlign w:val="center"/>
          </w:tcPr>
          <w:p w:rsidR="00E15B4F" w:rsidRPr="005D6982" w:rsidRDefault="00E15B4F" w:rsidP="009D42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5</w:t>
            </w:r>
          </w:p>
        </w:tc>
        <w:tc>
          <w:tcPr>
            <w:tcW w:w="1276" w:type="dxa"/>
          </w:tcPr>
          <w:p w:rsidR="00E15B4F" w:rsidRPr="005D6982" w:rsidRDefault="00E15B4F" w:rsidP="009D42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6</w:t>
            </w:r>
          </w:p>
        </w:tc>
      </w:tr>
      <w:tr w:rsidR="00E15B4F" w:rsidRPr="005D6982" w:rsidTr="00E15B4F">
        <w:tc>
          <w:tcPr>
            <w:tcW w:w="4106" w:type="dxa"/>
          </w:tcPr>
          <w:p w:rsidR="00E15B4F" w:rsidRPr="005D6982" w:rsidRDefault="00E15B4F" w:rsidP="0041441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Довгострокова дебіторська заборгованість</w:t>
            </w:r>
          </w:p>
        </w:tc>
        <w:tc>
          <w:tcPr>
            <w:tcW w:w="992" w:type="dxa"/>
            <w:vAlign w:val="center"/>
          </w:tcPr>
          <w:p w:rsidR="00E15B4F" w:rsidRPr="005D6982" w:rsidRDefault="00E15B4F" w:rsidP="009D4284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650</w:t>
            </w:r>
          </w:p>
        </w:tc>
        <w:tc>
          <w:tcPr>
            <w:tcW w:w="1276" w:type="dxa"/>
          </w:tcPr>
          <w:p w:rsidR="00E15B4F" w:rsidRPr="005D6982" w:rsidRDefault="00E15B4F" w:rsidP="009D4284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1134" w:type="dxa"/>
          </w:tcPr>
          <w:p w:rsidR="00E15B4F" w:rsidRPr="005D6982" w:rsidRDefault="00E15B4F" w:rsidP="009D4284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1134" w:type="dxa"/>
          </w:tcPr>
          <w:p w:rsidR="00E15B4F" w:rsidRPr="005D6982" w:rsidRDefault="00E15B4F" w:rsidP="009D4284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:rsidR="00E15B4F" w:rsidRPr="005D6982" w:rsidRDefault="00E15B4F" w:rsidP="009D4284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</w:tr>
      <w:tr w:rsidR="00E15B4F" w:rsidRPr="005D6982" w:rsidTr="00CC5DDE">
        <w:tc>
          <w:tcPr>
            <w:tcW w:w="4106" w:type="dxa"/>
          </w:tcPr>
          <w:p w:rsidR="00E15B4F" w:rsidRDefault="00E15B4F" w:rsidP="00F7462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з неї: </w:t>
            </w:r>
          </w:p>
          <w:p w:rsidR="00E15B4F" w:rsidRPr="005D6982" w:rsidRDefault="00E15B4F" w:rsidP="00F7462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за кредитами, наданими з бюджету</w:t>
            </w:r>
          </w:p>
        </w:tc>
        <w:tc>
          <w:tcPr>
            <w:tcW w:w="992" w:type="dxa"/>
            <w:vAlign w:val="center"/>
          </w:tcPr>
          <w:p w:rsidR="00E15B4F" w:rsidRPr="005D6982" w:rsidRDefault="00E15B4F" w:rsidP="00F74622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651</w:t>
            </w:r>
          </w:p>
        </w:tc>
        <w:tc>
          <w:tcPr>
            <w:tcW w:w="1276" w:type="dxa"/>
          </w:tcPr>
          <w:p w:rsidR="00E15B4F" w:rsidRPr="005D6982" w:rsidRDefault="00E15B4F" w:rsidP="00F7462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E15B4F" w:rsidRPr="005D6982" w:rsidRDefault="00CC5DDE" w:rsidP="00CC5DD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Х</w:t>
            </w:r>
          </w:p>
        </w:tc>
        <w:tc>
          <w:tcPr>
            <w:tcW w:w="1134" w:type="dxa"/>
            <w:vAlign w:val="center"/>
          </w:tcPr>
          <w:p w:rsidR="00E15B4F" w:rsidRPr="005D6982" w:rsidRDefault="00CC5DDE" w:rsidP="00CC5DD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Х</w:t>
            </w:r>
          </w:p>
        </w:tc>
        <w:tc>
          <w:tcPr>
            <w:tcW w:w="1276" w:type="dxa"/>
            <w:vAlign w:val="center"/>
          </w:tcPr>
          <w:p w:rsidR="00E15B4F" w:rsidRPr="005D6982" w:rsidRDefault="00CC5DDE" w:rsidP="00CC5DD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Х</w:t>
            </w:r>
          </w:p>
        </w:tc>
      </w:tr>
      <w:tr w:rsidR="00E15B4F" w:rsidRPr="005D6982" w:rsidTr="00CC5DDE">
        <w:tc>
          <w:tcPr>
            <w:tcW w:w="4106" w:type="dxa"/>
          </w:tcPr>
          <w:p w:rsidR="00E15B4F" w:rsidRPr="005D6982" w:rsidRDefault="00E15B4F" w:rsidP="00F7462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Поточна дебіторська заборгованість</w:t>
            </w:r>
          </w:p>
        </w:tc>
        <w:tc>
          <w:tcPr>
            <w:tcW w:w="992" w:type="dxa"/>
            <w:vAlign w:val="center"/>
          </w:tcPr>
          <w:p w:rsidR="00E15B4F" w:rsidRPr="005D6982" w:rsidRDefault="00E15B4F" w:rsidP="00F74622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660</w:t>
            </w:r>
          </w:p>
        </w:tc>
        <w:tc>
          <w:tcPr>
            <w:tcW w:w="1276" w:type="dxa"/>
          </w:tcPr>
          <w:p w:rsidR="00E15B4F" w:rsidRPr="005D6982" w:rsidRDefault="00E15B4F" w:rsidP="00F7462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E15B4F" w:rsidRPr="005D6982" w:rsidRDefault="00E15B4F" w:rsidP="00CC5DD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E15B4F" w:rsidRPr="005D6982" w:rsidRDefault="00E15B4F" w:rsidP="00CC5DD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E15B4F" w:rsidRPr="005D6982" w:rsidRDefault="00E15B4F" w:rsidP="00CC5DD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</w:tr>
      <w:tr w:rsidR="00E15B4F" w:rsidRPr="005D6982" w:rsidTr="00CC5DDE">
        <w:tc>
          <w:tcPr>
            <w:tcW w:w="4106" w:type="dxa"/>
          </w:tcPr>
          <w:p w:rsidR="00E15B4F" w:rsidRDefault="00E15B4F" w:rsidP="00F7462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з неї: </w:t>
            </w:r>
          </w:p>
          <w:p w:rsidR="00E15B4F" w:rsidRPr="005D6982" w:rsidRDefault="00E15B4F" w:rsidP="00F7462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за кредитами, наданими з бюджету</w:t>
            </w:r>
          </w:p>
        </w:tc>
        <w:tc>
          <w:tcPr>
            <w:tcW w:w="992" w:type="dxa"/>
            <w:vAlign w:val="center"/>
          </w:tcPr>
          <w:p w:rsidR="00E15B4F" w:rsidRPr="005D6982" w:rsidRDefault="00E15B4F" w:rsidP="00F74622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5D698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661</w:t>
            </w:r>
          </w:p>
        </w:tc>
        <w:tc>
          <w:tcPr>
            <w:tcW w:w="1276" w:type="dxa"/>
          </w:tcPr>
          <w:p w:rsidR="00E15B4F" w:rsidRPr="005D6982" w:rsidRDefault="00E15B4F" w:rsidP="00F74622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E15B4F" w:rsidRPr="005D6982" w:rsidRDefault="00CC5DDE" w:rsidP="00CC5DD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Х</w:t>
            </w:r>
          </w:p>
        </w:tc>
        <w:tc>
          <w:tcPr>
            <w:tcW w:w="1134" w:type="dxa"/>
            <w:vAlign w:val="center"/>
          </w:tcPr>
          <w:p w:rsidR="00E15B4F" w:rsidRPr="005D6982" w:rsidRDefault="00CC5DDE" w:rsidP="00CC5DD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Х</w:t>
            </w:r>
          </w:p>
        </w:tc>
        <w:tc>
          <w:tcPr>
            <w:tcW w:w="1276" w:type="dxa"/>
            <w:vAlign w:val="center"/>
          </w:tcPr>
          <w:p w:rsidR="00E15B4F" w:rsidRPr="005D6982" w:rsidRDefault="00CC5DDE" w:rsidP="00CC5DD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Х</w:t>
            </w:r>
          </w:p>
        </w:tc>
      </w:tr>
    </w:tbl>
    <w:p w:rsidR="00E15B4F" w:rsidRDefault="00E15B4F" w:rsidP="00E15B4F">
      <w:pPr>
        <w:spacing w:after="0" w:line="240" w:lineRule="auto"/>
        <w:ind w:firstLine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tbl>
      <w:tblPr>
        <w:tblW w:w="12122" w:type="dxa"/>
        <w:tblLook w:val="0000" w:firstRow="0" w:lastRow="0" w:firstColumn="0" w:lastColumn="0" w:noHBand="0" w:noVBand="0"/>
      </w:tblPr>
      <w:tblGrid>
        <w:gridCol w:w="8221"/>
        <w:gridCol w:w="3901"/>
      </w:tblGrid>
      <w:tr w:rsidR="00F74622" w:rsidRPr="00F74622" w:rsidTr="00F74622">
        <w:tc>
          <w:tcPr>
            <w:tcW w:w="3391" w:type="pct"/>
          </w:tcPr>
          <w:p w:rsidR="00F74622" w:rsidRPr="00F74622" w:rsidRDefault="00F74622" w:rsidP="00E15B4F">
            <w:pPr>
              <w:pStyle w:val="a6"/>
              <w:spacing w:line="360" w:lineRule="auto"/>
              <w:rPr>
                <w:sz w:val="28"/>
                <w:szCs w:val="28"/>
                <w:lang w:val="uk-UA"/>
              </w:rPr>
            </w:pPr>
            <w:r w:rsidRPr="00F74622">
              <w:rPr>
                <w:sz w:val="28"/>
                <w:szCs w:val="28"/>
                <w:lang w:val="uk-UA"/>
              </w:rPr>
              <w:t>Списано у звітному році безнадійної дебіторської заборгованості</w:t>
            </w:r>
          </w:p>
        </w:tc>
        <w:tc>
          <w:tcPr>
            <w:tcW w:w="1609" w:type="pct"/>
          </w:tcPr>
          <w:p w:rsidR="00F74622" w:rsidRPr="00F74622" w:rsidRDefault="00F74622" w:rsidP="000E0C9B">
            <w:pPr>
              <w:pStyle w:val="a6"/>
              <w:spacing w:line="360" w:lineRule="auto"/>
              <w:rPr>
                <w:sz w:val="28"/>
                <w:szCs w:val="28"/>
                <w:lang w:val="uk-UA"/>
              </w:rPr>
            </w:pPr>
            <w:r w:rsidRPr="00F74622">
              <w:rPr>
                <w:sz w:val="28"/>
                <w:szCs w:val="28"/>
                <w:lang w:val="uk-UA"/>
              </w:rPr>
              <w:t>(66</w:t>
            </w:r>
            <w:r w:rsidR="000E0C9B">
              <w:rPr>
                <w:sz w:val="28"/>
                <w:szCs w:val="28"/>
                <w:lang w:val="uk-UA"/>
              </w:rPr>
              <w:t>2</w:t>
            </w:r>
            <w:r w:rsidRPr="00F74622">
              <w:rPr>
                <w:sz w:val="28"/>
                <w:szCs w:val="28"/>
                <w:lang w:val="uk-UA"/>
              </w:rPr>
              <w:t>) ______</w:t>
            </w:r>
          </w:p>
        </w:tc>
      </w:tr>
      <w:tr w:rsidR="00F74622" w:rsidRPr="00F74622" w:rsidTr="00F74622">
        <w:tc>
          <w:tcPr>
            <w:tcW w:w="3391" w:type="pct"/>
          </w:tcPr>
          <w:p w:rsidR="00F74622" w:rsidRPr="00F74622" w:rsidRDefault="00F74622" w:rsidP="00E15B4F">
            <w:pPr>
              <w:pStyle w:val="a6"/>
              <w:spacing w:line="360" w:lineRule="auto"/>
              <w:rPr>
                <w:sz w:val="28"/>
                <w:szCs w:val="28"/>
                <w:lang w:val="uk-UA"/>
              </w:rPr>
            </w:pPr>
            <w:r w:rsidRPr="00F74622">
              <w:rPr>
                <w:sz w:val="28"/>
                <w:szCs w:val="28"/>
                <w:lang w:val="uk-UA"/>
              </w:rPr>
              <w:t>Прострочена дебіторська заборгованість</w:t>
            </w:r>
          </w:p>
        </w:tc>
        <w:tc>
          <w:tcPr>
            <w:tcW w:w="1609" w:type="pct"/>
          </w:tcPr>
          <w:p w:rsidR="00F74622" w:rsidRPr="00F74622" w:rsidRDefault="00E15B4F" w:rsidP="000E0C9B">
            <w:pPr>
              <w:pStyle w:val="a6"/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(66</w:t>
            </w:r>
            <w:r w:rsidR="000E0C9B">
              <w:rPr>
                <w:sz w:val="28"/>
                <w:szCs w:val="28"/>
                <w:lang w:val="uk-UA"/>
              </w:rPr>
              <w:t>3</w:t>
            </w:r>
            <w:r w:rsidR="00F74622" w:rsidRPr="00F74622">
              <w:rPr>
                <w:sz w:val="28"/>
                <w:szCs w:val="28"/>
                <w:lang w:val="uk-UA"/>
              </w:rPr>
              <w:t>) ______</w:t>
            </w:r>
          </w:p>
        </w:tc>
      </w:tr>
      <w:tr w:rsidR="00F74622" w:rsidRPr="00F74622" w:rsidTr="00F74622">
        <w:tc>
          <w:tcPr>
            <w:tcW w:w="3391" w:type="pct"/>
          </w:tcPr>
          <w:p w:rsidR="00F74622" w:rsidRPr="00F74622" w:rsidRDefault="00F74622" w:rsidP="00E15B4F">
            <w:pPr>
              <w:pStyle w:val="a6"/>
              <w:spacing w:line="360" w:lineRule="auto"/>
              <w:rPr>
                <w:sz w:val="28"/>
                <w:szCs w:val="28"/>
                <w:lang w:val="uk-UA"/>
              </w:rPr>
            </w:pPr>
            <w:r w:rsidRPr="00F74622">
              <w:rPr>
                <w:sz w:val="28"/>
                <w:szCs w:val="28"/>
                <w:lang w:val="uk-UA"/>
              </w:rPr>
              <w:t>з неї:</w:t>
            </w:r>
            <w:r w:rsidRPr="00F74622">
              <w:rPr>
                <w:sz w:val="28"/>
                <w:szCs w:val="28"/>
                <w:lang w:val="uk-UA"/>
              </w:rPr>
              <w:br/>
              <w:t>матеріали передано до суду, ведеться позовна робота</w:t>
            </w:r>
            <w:r w:rsidRPr="00F74622">
              <w:rPr>
                <w:sz w:val="28"/>
                <w:szCs w:val="28"/>
                <w:lang w:val="uk-UA"/>
              </w:rPr>
              <w:br/>
              <w:t>винесено рішення суду, виконавче провадження</w:t>
            </w:r>
            <w:r w:rsidRPr="00F74622">
              <w:rPr>
                <w:sz w:val="28"/>
                <w:szCs w:val="28"/>
                <w:lang w:val="uk-UA"/>
              </w:rPr>
              <w:br/>
              <w:t>проти дебітора порушено справу про банкрутство:</w:t>
            </w:r>
            <w:r w:rsidRPr="00F74622">
              <w:rPr>
                <w:sz w:val="28"/>
                <w:szCs w:val="28"/>
                <w:lang w:val="uk-UA"/>
              </w:rPr>
              <w:br/>
              <w:t>заборгованість заявлена та визнана</w:t>
            </w:r>
            <w:r w:rsidRPr="00F74622">
              <w:rPr>
                <w:sz w:val="28"/>
                <w:szCs w:val="28"/>
                <w:lang w:val="uk-UA"/>
              </w:rPr>
              <w:br/>
              <w:t>заборгованість заявлена та не визнана</w:t>
            </w:r>
            <w:r w:rsidRPr="00F74622">
              <w:rPr>
                <w:sz w:val="28"/>
                <w:szCs w:val="28"/>
                <w:lang w:val="uk-UA"/>
              </w:rPr>
              <w:br/>
              <w:t>заборгованість не заявлена</w:t>
            </w:r>
            <w:r w:rsidRPr="00F74622">
              <w:rPr>
                <w:sz w:val="28"/>
                <w:szCs w:val="28"/>
                <w:lang w:val="uk-UA"/>
              </w:rPr>
              <w:br/>
            </w:r>
            <w:r w:rsidRPr="00F74622">
              <w:rPr>
                <w:sz w:val="28"/>
                <w:szCs w:val="28"/>
                <w:lang w:val="uk-UA"/>
              </w:rPr>
              <w:lastRenderedPageBreak/>
              <w:t>стосовно дебітора проведено державну реєстрацію припинення юридичної особи в результаті ліквідації»;</w:t>
            </w:r>
          </w:p>
        </w:tc>
        <w:tc>
          <w:tcPr>
            <w:tcW w:w="1609" w:type="pct"/>
          </w:tcPr>
          <w:p w:rsidR="00F74622" w:rsidRPr="00F74622" w:rsidRDefault="00F74622" w:rsidP="00E15B4F">
            <w:pPr>
              <w:pStyle w:val="a6"/>
              <w:spacing w:line="360" w:lineRule="auto"/>
              <w:rPr>
                <w:sz w:val="28"/>
                <w:szCs w:val="28"/>
                <w:lang w:val="uk-UA"/>
              </w:rPr>
            </w:pPr>
            <w:r w:rsidRPr="00F74622">
              <w:rPr>
                <w:sz w:val="28"/>
                <w:szCs w:val="28"/>
                <w:lang w:val="uk-UA"/>
              </w:rPr>
              <w:lastRenderedPageBreak/>
              <w:t xml:space="preserve"> </w:t>
            </w:r>
          </w:p>
        </w:tc>
      </w:tr>
    </w:tbl>
    <w:p w:rsidR="0064010E" w:rsidRDefault="00E56453" w:rsidP="0041441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 розділі ХІІ:</w:t>
      </w:r>
    </w:p>
    <w:p w:rsidR="00E56453" w:rsidRDefault="00E56453" w:rsidP="00414412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у </w:t>
      </w:r>
      <w:r w:rsidR="0098664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назві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граф</w:t>
      </w:r>
      <w:r w:rsidR="0098664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7 с</w:t>
      </w:r>
      <w:r w:rsidR="00555DA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л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ова «накопичена вартість» замінити словами «накопичена амортизація»;</w:t>
      </w:r>
    </w:p>
    <w:p w:rsidR="00D537E0" w:rsidRPr="00F47A82" w:rsidRDefault="00F47A82" w:rsidP="00414412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граф</w:t>
      </w:r>
      <w:r w:rsidR="006F743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>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3 – 5 рядка 1200 </w:t>
      </w:r>
      <w:r w:rsidR="006F7434" w:rsidRPr="006F743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доповнити</w:t>
      </w:r>
      <w:r w:rsidR="006F743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знаком «Х»;</w:t>
      </w:r>
    </w:p>
    <w:p w:rsidR="00B440B8" w:rsidRDefault="00237ACA" w:rsidP="00414412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1717B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рядк</w:t>
      </w:r>
      <w:r w:rsidR="00B440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и</w:t>
      </w:r>
      <w:r w:rsidRPr="001717B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12</w:t>
      </w:r>
      <w:r w:rsidR="005B46E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2</w:t>
      </w:r>
      <w:r w:rsidRPr="001717B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0</w:t>
      </w:r>
      <w:r w:rsidR="00B440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– 1232 викласти в такій редакції:</w:t>
      </w:r>
    </w:p>
    <w:p w:rsidR="00B440B8" w:rsidRDefault="00B440B8" w:rsidP="00B268E5">
      <w:pPr>
        <w:spacing w:after="0" w:line="36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5"/>
        <w:gridCol w:w="943"/>
        <w:gridCol w:w="850"/>
        <w:gridCol w:w="851"/>
        <w:gridCol w:w="1134"/>
        <w:gridCol w:w="992"/>
      </w:tblGrid>
      <w:tr w:rsidR="005B46E9" w:rsidRPr="00E15B4F" w:rsidTr="005B46E9">
        <w:trPr>
          <w:trHeight w:val="691"/>
        </w:trPr>
        <w:tc>
          <w:tcPr>
            <w:tcW w:w="4815" w:type="dxa"/>
          </w:tcPr>
          <w:p w:rsidR="005B46E9" w:rsidRPr="00E15B4F" w:rsidRDefault="005B46E9" w:rsidP="005B46E9">
            <w:pPr>
              <w:jc w:val="both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15B4F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>Продукція та додаткові біологічні активи тваринництва – усього</w:t>
            </w:r>
          </w:p>
        </w:tc>
        <w:tc>
          <w:tcPr>
            <w:tcW w:w="0" w:type="auto"/>
            <w:vAlign w:val="center"/>
          </w:tcPr>
          <w:p w:rsidR="005B46E9" w:rsidRPr="00E15B4F" w:rsidRDefault="005B46E9" w:rsidP="005B46E9">
            <w:pPr>
              <w:pStyle w:val="a6"/>
              <w:jc w:val="center"/>
              <w:rPr>
                <w:lang w:val="uk-UA"/>
              </w:rPr>
            </w:pPr>
            <w:r w:rsidRPr="00E15B4F">
              <w:rPr>
                <w:b/>
                <w:bCs/>
                <w:lang w:val="uk-UA"/>
              </w:rPr>
              <w:t>1220</w:t>
            </w:r>
          </w:p>
        </w:tc>
        <w:tc>
          <w:tcPr>
            <w:tcW w:w="0" w:type="auto"/>
            <w:vAlign w:val="center"/>
          </w:tcPr>
          <w:p w:rsidR="005B46E9" w:rsidRPr="00E15B4F" w:rsidRDefault="00694F37" w:rsidP="005B46E9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15B4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Х</w:t>
            </w:r>
          </w:p>
        </w:tc>
        <w:tc>
          <w:tcPr>
            <w:tcW w:w="0" w:type="auto"/>
            <w:vAlign w:val="center"/>
          </w:tcPr>
          <w:p w:rsidR="005B46E9" w:rsidRPr="00E15B4F" w:rsidRDefault="00694F37" w:rsidP="005B46E9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15B4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Х</w:t>
            </w:r>
          </w:p>
        </w:tc>
        <w:tc>
          <w:tcPr>
            <w:tcW w:w="0" w:type="auto"/>
            <w:vAlign w:val="center"/>
          </w:tcPr>
          <w:p w:rsidR="005B46E9" w:rsidRPr="00E15B4F" w:rsidRDefault="00694F37" w:rsidP="005B46E9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15B4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Х</w:t>
            </w:r>
          </w:p>
        </w:tc>
        <w:tc>
          <w:tcPr>
            <w:tcW w:w="0" w:type="auto"/>
            <w:vAlign w:val="center"/>
          </w:tcPr>
          <w:p w:rsidR="005B46E9" w:rsidRPr="00E15B4F" w:rsidRDefault="005B46E9" w:rsidP="005B46E9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</w:tr>
      <w:tr w:rsidR="005B46E9" w:rsidRPr="00E15B4F" w:rsidTr="005B46E9">
        <w:tc>
          <w:tcPr>
            <w:tcW w:w="4815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15B4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у тому числі:</w:t>
            </w:r>
          </w:p>
        </w:tc>
        <w:tc>
          <w:tcPr>
            <w:tcW w:w="943" w:type="dxa"/>
            <w:vAlign w:val="center"/>
          </w:tcPr>
          <w:p w:rsidR="005B46E9" w:rsidRPr="00E15B4F" w:rsidRDefault="005B46E9" w:rsidP="005B46E9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850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851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1134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992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</w:tr>
      <w:tr w:rsidR="005B46E9" w:rsidRPr="00E15B4F" w:rsidTr="005B46E9">
        <w:tc>
          <w:tcPr>
            <w:tcW w:w="4815" w:type="dxa"/>
          </w:tcPr>
          <w:p w:rsidR="005B46E9" w:rsidRPr="00E15B4F" w:rsidRDefault="00414412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туші</w:t>
            </w:r>
            <w:r w:rsidRPr="00414412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  <w:u w:val="none"/>
                <w:shd w:val="clear" w:color="auto" w:fill="FFFFFF"/>
              </w:rPr>
              <w:t xml:space="preserve"> –</w:t>
            </w:r>
            <w:r w:rsidR="005B46E9" w:rsidRPr="00E15B4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усього</w:t>
            </w:r>
          </w:p>
        </w:tc>
        <w:tc>
          <w:tcPr>
            <w:tcW w:w="943" w:type="dxa"/>
            <w:vAlign w:val="center"/>
          </w:tcPr>
          <w:p w:rsidR="005B46E9" w:rsidRPr="00E15B4F" w:rsidRDefault="005B46E9" w:rsidP="005B46E9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15B4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1230</w:t>
            </w:r>
          </w:p>
        </w:tc>
        <w:tc>
          <w:tcPr>
            <w:tcW w:w="850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851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1134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992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</w:tr>
      <w:tr w:rsidR="005B46E9" w:rsidRPr="00E15B4F" w:rsidTr="00B440B8">
        <w:tc>
          <w:tcPr>
            <w:tcW w:w="4815" w:type="dxa"/>
          </w:tcPr>
          <w:p w:rsidR="005B46E9" w:rsidRPr="00E15B4F" w:rsidRDefault="005B46E9" w:rsidP="005B46E9">
            <w:pPr>
              <w:spacing w:line="360" w:lineRule="auto"/>
              <w:ind w:left="306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15B4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з них:</w:t>
            </w:r>
          </w:p>
        </w:tc>
        <w:tc>
          <w:tcPr>
            <w:tcW w:w="943" w:type="dxa"/>
          </w:tcPr>
          <w:p w:rsidR="005B46E9" w:rsidRPr="00E15B4F" w:rsidRDefault="005B46E9" w:rsidP="005B46E9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850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851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1134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992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</w:tr>
      <w:tr w:rsidR="005B46E9" w:rsidRPr="00E15B4F" w:rsidTr="00B440B8">
        <w:tc>
          <w:tcPr>
            <w:tcW w:w="4815" w:type="dxa"/>
          </w:tcPr>
          <w:p w:rsidR="005B46E9" w:rsidRPr="00E15B4F" w:rsidRDefault="005B46E9" w:rsidP="005B46E9">
            <w:pPr>
              <w:spacing w:line="360" w:lineRule="auto"/>
              <w:ind w:left="306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15B4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велика рогата худоба</w:t>
            </w:r>
          </w:p>
        </w:tc>
        <w:tc>
          <w:tcPr>
            <w:tcW w:w="943" w:type="dxa"/>
          </w:tcPr>
          <w:p w:rsidR="005B46E9" w:rsidRPr="00E15B4F" w:rsidRDefault="005B46E9" w:rsidP="005B46E9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15B4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1231</w:t>
            </w:r>
          </w:p>
        </w:tc>
        <w:tc>
          <w:tcPr>
            <w:tcW w:w="850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851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1134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992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</w:tr>
      <w:tr w:rsidR="005B46E9" w:rsidRPr="00E15B4F" w:rsidTr="00B440B8">
        <w:tc>
          <w:tcPr>
            <w:tcW w:w="4815" w:type="dxa"/>
          </w:tcPr>
          <w:p w:rsidR="005B46E9" w:rsidRPr="00E15B4F" w:rsidRDefault="005B46E9" w:rsidP="005B46E9">
            <w:pPr>
              <w:spacing w:line="360" w:lineRule="auto"/>
              <w:ind w:left="306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15B4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свині</w:t>
            </w:r>
          </w:p>
        </w:tc>
        <w:tc>
          <w:tcPr>
            <w:tcW w:w="943" w:type="dxa"/>
          </w:tcPr>
          <w:p w:rsidR="005B46E9" w:rsidRPr="00E15B4F" w:rsidRDefault="005B46E9" w:rsidP="005B46E9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15B4F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1232</w:t>
            </w:r>
          </w:p>
        </w:tc>
        <w:tc>
          <w:tcPr>
            <w:tcW w:w="850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851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1134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  <w:tc>
          <w:tcPr>
            <w:tcW w:w="992" w:type="dxa"/>
          </w:tcPr>
          <w:p w:rsidR="005B46E9" w:rsidRPr="00E15B4F" w:rsidRDefault="005B46E9" w:rsidP="005B46E9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</w:p>
        </w:tc>
      </w:tr>
    </w:tbl>
    <w:p w:rsidR="00237ACA" w:rsidRDefault="00B440B8" w:rsidP="00414412">
      <w:pPr>
        <w:spacing w:after="0" w:line="240" w:lineRule="auto"/>
        <w:ind w:firstLine="567"/>
        <w:jc w:val="right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»;</w:t>
      </w:r>
    </w:p>
    <w:p w:rsidR="006F7434" w:rsidRDefault="006F7434" w:rsidP="00414412">
      <w:pPr>
        <w:spacing w:after="0" w:line="240" w:lineRule="auto"/>
        <w:ind w:firstLine="567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графи 3 – 5 рядка 1240 </w:t>
      </w:r>
      <w:r w:rsidRPr="006F743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доповнити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ru-RU"/>
        </w:rPr>
        <w:t xml:space="preserve"> знаком «Х»;</w:t>
      </w:r>
    </w:p>
    <w:p w:rsidR="00414412" w:rsidRPr="00414412" w:rsidRDefault="00414412" w:rsidP="00414412">
      <w:pPr>
        <w:spacing w:after="0" w:line="240" w:lineRule="auto"/>
        <w:ind w:firstLine="567"/>
        <w:rPr>
          <w:rStyle w:val="a4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</w:pPr>
    </w:p>
    <w:p w:rsidR="00B11862" w:rsidRDefault="00B11862" w:rsidP="00414412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у </w:t>
      </w:r>
      <w:r w:rsidR="00DE781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розділ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і </w:t>
      </w:r>
      <w:r w:rsidR="00DE781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ХІІІ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:</w:t>
      </w:r>
    </w:p>
    <w:p w:rsidR="00B11862" w:rsidRDefault="00B11862" w:rsidP="00414412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 рядках 1340 – 13</w:t>
      </w:r>
      <w:r w:rsidR="00B440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42, 13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5</w:t>
      </w:r>
      <w:r w:rsidR="00B440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0, 1353, 1354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слово «Непер</w:t>
      </w:r>
      <w:r w:rsidR="00B440B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е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дбачені» замінити словом «Умовні»;</w:t>
      </w:r>
    </w:p>
    <w:p w:rsidR="00DE7817" w:rsidRPr="00B11862" w:rsidRDefault="00B11862" w:rsidP="00414412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доповнити після рядка 1354 новими рядками 1355, 1356 такого змісту: </w:t>
      </w:r>
    </w:p>
    <w:p w:rsidR="00DE7817" w:rsidRDefault="00DE7817" w:rsidP="00D95072">
      <w:pPr>
        <w:spacing w:before="120"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«</w:t>
      </w:r>
    </w:p>
    <w:tbl>
      <w:tblPr>
        <w:tblStyle w:val="a5"/>
        <w:tblW w:w="9782" w:type="dxa"/>
        <w:tblInd w:w="-5" w:type="dxa"/>
        <w:tblLook w:val="04A0" w:firstRow="1" w:lastRow="0" w:firstColumn="1" w:lastColumn="0" w:noHBand="0" w:noVBand="1"/>
      </w:tblPr>
      <w:tblGrid>
        <w:gridCol w:w="4962"/>
        <w:gridCol w:w="851"/>
        <w:gridCol w:w="1134"/>
        <w:gridCol w:w="992"/>
        <w:gridCol w:w="992"/>
        <w:gridCol w:w="851"/>
      </w:tblGrid>
      <w:tr w:rsidR="00DE7817" w:rsidRPr="00B11862" w:rsidTr="00B11862">
        <w:tc>
          <w:tcPr>
            <w:tcW w:w="4962" w:type="dxa"/>
          </w:tcPr>
          <w:p w:rsidR="00DE7817" w:rsidRPr="00B11862" w:rsidRDefault="00B11862" w:rsidP="00D95072">
            <w:pPr>
              <w:pStyle w:val="a6"/>
              <w:spacing w:before="120" w:beforeAutospacing="0" w:after="0" w:afterAutospacing="0"/>
              <w:rPr>
                <w:rStyle w:val="a4"/>
                <w:rFonts w:eastAsiaTheme="minorHAnsi"/>
                <w:color w:val="auto"/>
                <w:sz w:val="28"/>
                <w:szCs w:val="28"/>
                <w:u w:val="none"/>
                <w:shd w:val="clear" w:color="auto" w:fill="FFFFFF"/>
                <w:lang w:val="uk-UA" w:eastAsia="en-US"/>
              </w:rPr>
            </w:pPr>
            <w:r w:rsidRPr="00B11862">
              <w:rPr>
                <w:rStyle w:val="a4"/>
                <w:rFonts w:eastAsiaTheme="minorHAnsi"/>
                <w:color w:val="auto"/>
                <w:sz w:val="28"/>
                <w:szCs w:val="28"/>
                <w:u w:val="none"/>
                <w:lang w:val="uk-UA" w:eastAsia="en-US"/>
              </w:rPr>
              <w:t>055 «Забезпечення розпорядників бюджетних коштів за виплатами працівникам»</w:t>
            </w:r>
          </w:p>
        </w:tc>
        <w:tc>
          <w:tcPr>
            <w:tcW w:w="851" w:type="dxa"/>
            <w:vAlign w:val="center"/>
          </w:tcPr>
          <w:p w:rsidR="00DE7817" w:rsidRPr="00B11862" w:rsidRDefault="00B11862" w:rsidP="00D95072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B1186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1355</w:t>
            </w:r>
          </w:p>
        </w:tc>
        <w:tc>
          <w:tcPr>
            <w:tcW w:w="1134" w:type="dxa"/>
            <w:vAlign w:val="center"/>
          </w:tcPr>
          <w:p w:rsidR="00DE7817" w:rsidRPr="00B11862" w:rsidRDefault="00DE7817" w:rsidP="00D95072">
            <w:pPr>
              <w:spacing w:before="12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7817" w:rsidRPr="00B11862" w:rsidRDefault="00DE7817" w:rsidP="00D95072">
            <w:pPr>
              <w:spacing w:before="12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7817" w:rsidRPr="00B11862" w:rsidRDefault="00DE7817" w:rsidP="00D95072">
            <w:pPr>
              <w:spacing w:before="12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E7817" w:rsidRPr="00B11862" w:rsidRDefault="00DE7817" w:rsidP="00D95072">
            <w:pPr>
              <w:spacing w:before="12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</w:tr>
      <w:tr w:rsidR="00DE7817" w:rsidRPr="00B11862" w:rsidTr="00B11862">
        <w:tc>
          <w:tcPr>
            <w:tcW w:w="4962" w:type="dxa"/>
          </w:tcPr>
          <w:p w:rsidR="00DE7817" w:rsidRPr="00B11862" w:rsidRDefault="00B11862" w:rsidP="00D95072">
            <w:pPr>
              <w:pStyle w:val="a6"/>
              <w:spacing w:before="120" w:beforeAutospacing="0" w:after="0" w:afterAutospacing="0"/>
              <w:rPr>
                <w:rStyle w:val="a4"/>
                <w:rFonts w:eastAsiaTheme="minorHAnsi"/>
                <w:color w:val="auto"/>
                <w:sz w:val="28"/>
                <w:szCs w:val="28"/>
                <w:u w:val="none"/>
                <w:shd w:val="clear" w:color="auto" w:fill="FFFFFF"/>
                <w:lang w:val="uk-UA" w:eastAsia="en-US"/>
              </w:rPr>
            </w:pPr>
            <w:r w:rsidRPr="00B11862">
              <w:rPr>
                <w:rStyle w:val="a4"/>
                <w:rFonts w:eastAsiaTheme="minorHAnsi"/>
                <w:color w:val="auto"/>
                <w:sz w:val="28"/>
                <w:szCs w:val="28"/>
                <w:u w:val="none"/>
                <w:shd w:val="clear" w:color="auto" w:fill="FFFFFF"/>
                <w:lang w:val="uk-UA" w:eastAsia="en-US"/>
              </w:rPr>
              <w:t>056 «</w:t>
            </w:r>
            <w:r w:rsidRPr="00B11862">
              <w:rPr>
                <w:rStyle w:val="a4"/>
                <w:rFonts w:eastAsiaTheme="minorHAnsi"/>
                <w:color w:val="auto"/>
                <w:sz w:val="28"/>
                <w:szCs w:val="28"/>
                <w:u w:val="none"/>
                <w:lang w:val="uk-UA" w:eastAsia="en-US"/>
              </w:rPr>
              <w:t>Забезпечення державних цільових фондів за виплатами</w:t>
            </w:r>
            <w:r w:rsidRPr="00B11862">
              <w:rPr>
                <w:rStyle w:val="a4"/>
                <w:rFonts w:eastAsiaTheme="minorHAnsi"/>
                <w:color w:val="auto"/>
                <w:sz w:val="28"/>
                <w:szCs w:val="28"/>
                <w:u w:val="none"/>
                <w:shd w:val="clear" w:color="auto" w:fill="FFFFFF"/>
                <w:lang w:val="uk-UA" w:eastAsia="en-US"/>
              </w:rPr>
              <w:t>»</w:t>
            </w:r>
          </w:p>
        </w:tc>
        <w:tc>
          <w:tcPr>
            <w:tcW w:w="851" w:type="dxa"/>
            <w:vAlign w:val="center"/>
          </w:tcPr>
          <w:p w:rsidR="00DE7817" w:rsidRPr="00B11862" w:rsidRDefault="00B11862" w:rsidP="00D95072">
            <w:pPr>
              <w:spacing w:before="120"/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B11862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1356</w:t>
            </w:r>
          </w:p>
        </w:tc>
        <w:tc>
          <w:tcPr>
            <w:tcW w:w="1134" w:type="dxa"/>
            <w:vAlign w:val="center"/>
          </w:tcPr>
          <w:p w:rsidR="00DE7817" w:rsidRPr="00B11862" w:rsidRDefault="00DE7817" w:rsidP="00D95072">
            <w:pPr>
              <w:spacing w:before="12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7817" w:rsidRPr="00B11862" w:rsidRDefault="00DE7817" w:rsidP="00D95072">
            <w:pPr>
              <w:spacing w:before="12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DE7817" w:rsidRPr="00B11862" w:rsidRDefault="00DE7817" w:rsidP="00D95072">
            <w:pPr>
              <w:spacing w:before="12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DE7817" w:rsidRPr="00B11862" w:rsidRDefault="00DE7817" w:rsidP="00D95072">
            <w:pPr>
              <w:spacing w:before="120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</w:p>
        </w:tc>
      </w:tr>
    </w:tbl>
    <w:p w:rsidR="00DE7817" w:rsidRDefault="00DE7817" w:rsidP="00D95072">
      <w:pPr>
        <w:spacing w:after="0" w:line="240" w:lineRule="auto"/>
        <w:ind w:firstLine="567"/>
        <w:jc w:val="right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».</w:t>
      </w:r>
    </w:p>
    <w:p w:rsidR="00ED26D1" w:rsidRDefault="00ED26D1" w:rsidP="009B04F0">
      <w:pPr>
        <w:spacing w:after="0" w:line="36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:rsidR="00794AC7" w:rsidRDefault="00794AC7" w:rsidP="00794AC7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93A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Департаменту </w:t>
      </w:r>
    </w:p>
    <w:p w:rsidR="00794AC7" w:rsidRDefault="00794AC7" w:rsidP="00794AC7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93A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методології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593A">
        <w:rPr>
          <w:rFonts w:ascii="Times New Roman" w:eastAsia="Times New Roman" w:hAnsi="Times New Roman" w:cs="Times New Roman"/>
          <w:b/>
          <w:sz w:val="28"/>
          <w:szCs w:val="28"/>
        </w:rPr>
        <w:t>бухгалтерського обліку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94AC7" w:rsidRDefault="00794AC7" w:rsidP="00794AC7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 нормативного забезпечення </w:t>
      </w:r>
    </w:p>
    <w:p w:rsidR="00ED26D1" w:rsidRPr="00DE7817" w:rsidRDefault="00794AC7" w:rsidP="00794AC7">
      <w:pPr>
        <w:pStyle w:val="a7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аудиторської діяльності                                                 Людмила ГАПОНЕНКО </w:t>
      </w:r>
    </w:p>
    <w:sectPr w:rsidR="00ED26D1" w:rsidRPr="00DE7817" w:rsidSect="007B2D59">
      <w:headerReference w:type="default" r:id="rId9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B2" w:rsidRDefault="00450CB2" w:rsidP="00174DB7">
      <w:pPr>
        <w:spacing w:after="0" w:line="240" w:lineRule="auto"/>
      </w:pPr>
      <w:r>
        <w:separator/>
      </w:r>
    </w:p>
  </w:endnote>
  <w:endnote w:type="continuationSeparator" w:id="0">
    <w:p w:rsidR="00450CB2" w:rsidRDefault="00450CB2" w:rsidP="0017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B2" w:rsidRDefault="00450CB2" w:rsidP="00174DB7">
      <w:pPr>
        <w:spacing w:after="0" w:line="240" w:lineRule="auto"/>
      </w:pPr>
      <w:r>
        <w:separator/>
      </w:r>
    </w:p>
  </w:footnote>
  <w:footnote w:type="continuationSeparator" w:id="0">
    <w:p w:rsidR="00450CB2" w:rsidRDefault="00450CB2" w:rsidP="0017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757803814"/>
      <w:docPartObj>
        <w:docPartGallery w:val="Page Numbers (Top of Page)"/>
        <w:docPartUnique/>
      </w:docPartObj>
    </w:sdtPr>
    <w:sdtEndPr/>
    <w:sdtContent>
      <w:p w:rsidR="00174DB7" w:rsidRPr="00174DB7" w:rsidRDefault="00174DB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74D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74D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74D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15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74D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4DB7" w:rsidRDefault="00174D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784D"/>
    <w:multiLevelType w:val="hybridMultilevel"/>
    <w:tmpl w:val="E81E4BB0"/>
    <w:lvl w:ilvl="0" w:tplc="6D640C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E17191"/>
    <w:multiLevelType w:val="hybridMultilevel"/>
    <w:tmpl w:val="B7523D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A3B92"/>
    <w:multiLevelType w:val="hybridMultilevel"/>
    <w:tmpl w:val="9AA67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2B"/>
    <w:rsid w:val="00015332"/>
    <w:rsid w:val="00071AE6"/>
    <w:rsid w:val="000E0C9B"/>
    <w:rsid w:val="001025AB"/>
    <w:rsid w:val="00102AC1"/>
    <w:rsid w:val="00116C07"/>
    <w:rsid w:val="001258E6"/>
    <w:rsid w:val="001326CB"/>
    <w:rsid w:val="00150934"/>
    <w:rsid w:val="00165A60"/>
    <w:rsid w:val="001717BB"/>
    <w:rsid w:val="00174DB7"/>
    <w:rsid w:val="00191558"/>
    <w:rsid w:val="001B01BD"/>
    <w:rsid w:val="001E493D"/>
    <w:rsid w:val="001E73F8"/>
    <w:rsid w:val="00212C5E"/>
    <w:rsid w:val="00237ACA"/>
    <w:rsid w:val="0024374F"/>
    <w:rsid w:val="002570F3"/>
    <w:rsid w:val="00257E2B"/>
    <w:rsid w:val="00262100"/>
    <w:rsid w:val="002C4319"/>
    <w:rsid w:val="002C7DE1"/>
    <w:rsid w:val="00305ADD"/>
    <w:rsid w:val="00311FEF"/>
    <w:rsid w:val="00331D25"/>
    <w:rsid w:val="003549BE"/>
    <w:rsid w:val="003A5FFB"/>
    <w:rsid w:val="00406B25"/>
    <w:rsid w:val="00411443"/>
    <w:rsid w:val="00414412"/>
    <w:rsid w:val="00450CB2"/>
    <w:rsid w:val="004529EA"/>
    <w:rsid w:val="0048442F"/>
    <w:rsid w:val="004A0C86"/>
    <w:rsid w:val="004A4AA2"/>
    <w:rsid w:val="004D2732"/>
    <w:rsid w:val="004E644A"/>
    <w:rsid w:val="005167D4"/>
    <w:rsid w:val="00552E47"/>
    <w:rsid w:val="00555DA9"/>
    <w:rsid w:val="00586E64"/>
    <w:rsid w:val="00593899"/>
    <w:rsid w:val="005B46E9"/>
    <w:rsid w:val="005D08B3"/>
    <w:rsid w:val="005D6982"/>
    <w:rsid w:val="005F056C"/>
    <w:rsid w:val="005F4C08"/>
    <w:rsid w:val="005F7B7F"/>
    <w:rsid w:val="00602394"/>
    <w:rsid w:val="006025AF"/>
    <w:rsid w:val="006032AA"/>
    <w:rsid w:val="00613673"/>
    <w:rsid w:val="0061777B"/>
    <w:rsid w:val="0064010E"/>
    <w:rsid w:val="00663A21"/>
    <w:rsid w:val="00665C1D"/>
    <w:rsid w:val="006748AF"/>
    <w:rsid w:val="00690FF1"/>
    <w:rsid w:val="00694F37"/>
    <w:rsid w:val="006A259C"/>
    <w:rsid w:val="006B04A8"/>
    <w:rsid w:val="006B650F"/>
    <w:rsid w:val="006F7434"/>
    <w:rsid w:val="00722678"/>
    <w:rsid w:val="00794AC7"/>
    <w:rsid w:val="007A7199"/>
    <w:rsid w:val="007B2D59"/>
    <w:rsid w:val="007C0571"/>
    <w:rsid w:val="007D6A25"/>
    <w:rsid w:val="008422E7"/>
    <w:rsid w:val="008448CE"/>
    <w:rsid w:val="00894D32"/>
    <w:rsid w:val="008B12DA"/>
    <w:rsid w:val="008D3C4E"/>
    <w:rsid w:val="008F1708"/>
    <w:rsid w:val="00957911"/>
    <w:rsid w:val="00986649"/>
    <w:rsid w:val="009B04F0"/>
    <w:rsid w:val="009B1C83"/>
    <w:rsid w:val="009E200E"/>
    <w:rsid w:val="009E6FC9"/>
    <w:rsid w:val="009F4E44"/>
    <w:rsid w:val="00A02A1F"/>
    <w:rsid w:val="00A200EB"/>
    <w:rsid w:val="00A52B2C"/>
    <w:rsid w:val="00A5616E"/>
    <w:rsid w:val="00A85473"/>
    <w:rsid w:val="00AC54BF"/>
    <w:rsid w:val="00B015A8"/>
    <w:rsid w:val="00B108A4"/>
    <w:rsid w:val="00B115D1"/>
    <w:rsid w:val="00B11862"/>
    <w:rsid w:val="00B268E5"/>
    <w:rsid w:val="00B440B8"/>
    <w:rsid w:val="00B47BA1"/>
    <w:rsid w:val="00C335A8"/>
    <w:rsid w:val="00C50510"/>
    <w:rsid w:val="00C61770"/>
    <w:rsid w:val="00C71382"/>
    <w:rsid w:val="00CB78EC"/>
    <w:rsid w:val="00CC5DDE"/>
    <w:rsid w:val="00CD45D9"/>
    <w:rsid w:val="00D50200"/>
    <w:rsid w:val="00D537E0"/>
    <w:rsid w:val="00D8126C"/>
    <w:rsid w:val="00D95072"/>
    <w:rsid w:val="00DE7817"/>
    <w:rsid w:val="00E15B4F"/>
    <w:rsid w:val="00E552D1"/>
    <w:rsid w:val="00E56453"/>
    <w:rsid w:val="00E9663B"/>
    <w:rsid w:val="00ED26D1"/>
    <w:rsid w:val="00F004F6"/>
    <w:rsid w:val="00F164F3"/>
    <w:rsid w:val="00F446FE"/>
    <w:rsid w:val="00F4564B"/>
    <w:rsid w:val="00F47A82"/>
    <w:rsid w:val="00F52A92"/>
    <w:rsid w:val="00F74622"/>
    <w:rsid w:val="00FA428F"/>
    <w:rsid w:val="00FB40FB"/>
    <w:rsid w:val="00FD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276FB-7813-4E4F-A48C-EDBDC5E7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50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650F"/>
    <w:rPr>
      <w:color w:val="0000FF"/>
      <w:u w:val="single"/>
    </w:rPr>
  </w:style>
  <w:style w:type="character" w:customStyle="1" w:styleId="rvts9">
    <w:name w:val="rvts9"/>
    <w:basedOn w:val="a0"/>
    <w:rsid w:val="004A0C86"/>
  </w:style>
  <w:style w:type="table" w:styleId="a5">
    <w:name w:val="Table Grid"/>
    <w:basedOn w:val="a1"/>
    <w:uiPriority w:val="39"/>
    <w:rsid w:val="0066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DE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794AC7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8">
    <w:name w:val="Основний текст Знак"/>
    <w:basedOn w:val="a0"/>
    <w:link w:val="a7"/>
    <w:rsid w:val="00794AC7"/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174D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74DB7"/>
  </w:style>
  <w:style w:type="paragraph" w:styleId="ab">
    <w:name w:val="footer"/>
    <w:basedOn w:val="a"/>
    <w:link w:val="ac"/>
    <w:uiPriority w:val="99"/>
    <w:unhideWhenUsed/>
    <w:rsid w:val="00174D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7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4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539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2705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Чевелюк Ірина Миколаївна</dc:creator>
  <cp:keywords/>
  <dc:description/>
  <cp:lastModifiedBy>Путра Зоряна Михайлівна</cp:lastModifiedBy>
  <cp:revision>2</cp:revision>
  <dcterms:created xsi:type="dcterms:W3CDTF">2021-10-22T07:01:00Z</dcterms:created>
  <dcterms:modified xsi:type="dcterms:W3CDTF">2021-10-22T07:01:00Z</dcterms:modified>
</cp:coreProperties>
</file>