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08" w:rsidRPr="004F6470" w:rsidRDefault="00181F08" w:rsidP="00181F08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4F6470">
        <w:rPr>
          <w:rFonts w:ascii="Times New Roman" w:eastAsiaTheme="minorEastAsia" w:hAnsi="Times New Roman" w:cs="Times New Roman"/>
          <w:b/>
          <w:bCs/>
          <w:sz w:val="28"/>
          <w:szCs w:val="28"/>
        </w:rPr>
        <w:t>ЗАТВЕРДЖЕНО</w:t>
      </w:r>
    </w:p>
    <w:p w:rsidR="00181F08" w:rsidRPr="00086C24" w:rsidRDefault="00181F08" w:rsidP="00181F08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</w:pPr>
      <w:r w:rsidRPr="00023C7F">
        <w:rPr>
          <w:rFonts w:ascii="Times New Roman" w:eastAsiaTheme="minorEastAsia" w:hAnsi="Times New Roman" w:cs="Times New Roman"/>
          <w:bCs/>
          <w:sz w:val="28"/>
          <w:szCs w:val="28"/>
        </w:rPr>
        <w:t>Наказ Міністерства фінансів України</w:t>
      </w:r>
    </w:p>
    <w:p w:rsidR="00181F08" w:rsidRPr="004F6470" w:rsidRDefault="00181F08" w:rsidP="00181F08">
      <w:pPr>
        <w:spacing w:before="100" w:beforeAutospacing="1" w:after="100" w:afterAutospacing="1"/>
        <w:ind w:left="5103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36"/>
          <w:szCs w:val="28"/>
        </w:rPr>
      </w:pPr>
      <w:r w:rsidRPr="004F6470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852A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6470">
        <w:rPr>
          <w:rFonts w:ascii="Times New Roman" w:eastAsiaTheme="minorEastAsia" w:hAnsi="Times New Roman" w:cs="Times New Roman"/>
          <w:sz w:val="28"/>
          <w:szCs w:val="28"/>
        </w:rPr>
        <w:t xml:space="preserve"> _______ 201</w:t>
      </w:r>
      <w:r>
        <w:rPr>
          <w:rFonts w:ascii="Times New Roman" w:eastAsiaTheme="minorEastAsia" w:hAnsi="Times New Roman" w:cs="Times New Roman"/>
          <w:sz w:val="28"/>
          <w:szCs w:val="28"/>
        </w:rPr>
        <w:t>8 </w:t>
      </w:r>
      <w:r w:rsidRPr="004F6470">
        <w:rPr>
          <w:rFonts w:ascii="Times New Roman" w:eastAsiaTheme="minorEastAsia" w:hAnsi="Times New Roman" w:cs="Times New Roman"/>
          <w:sz w:val="28"/>
          <w:szCs w:val="28"/>
        </w:rPr>
        <w:t>р. №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4F6470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181F08" w:rsidRDefault="00181F08" w:rsidP="00227297">
      <w:pPr>
        <w:pStyle w:val="32"/>
        <w:shd w:val="clear" w:color="auto" w:fill="auto"/>
        <w:spacing w:after="0" w:line="240" w:lineRule="auto"/>
        <w:jc w:val="center"/>
      </w:pPr>
    </w:p>
    <w:p w:rsidR="00CA11CF" w:rsidRDefault="00CA11CF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F07BB0" w:rsidRDefault="00F07BB0" w:rsidP="00227297">
      <w:pPr>
        <w:pStyle w:val="32"/>
        <w:shd w:val="clear" w:color="auto" w:fill="auto"/>
        <w:spacing w:after="0" w:line="240" w:lineRule="auto"/>
        <w:jc w:val="center"/>
      </w:pPr>
    </w:p>
    <w:p w:rsidR="00E3504A" w:rsidRDefault="00B86C29" w:rsidP="00227297">
      <w:pPr>
        <w:pStyle w:val="32"/>
        <w:shd w:val="clear" w:color="auto" w:fill="auto"/>
        <w:spacing w:after="0" w:line="240" w:lineRule="auto"/>
        <w:jc w:val="center"/>
      </w:pPr>
      <w:r>
        <w:t>ПОРЯДОК</w:t>
      </w:r>
    </w:p>
    <w:p w:rsidR="00E3504A" w:rsidRDefault="00B86C29" w:rsidP="00227297">
      <w:pPr>
        <w:pStyle w:val="32"/>
        <w:shd w:val="clear" w:color="auto" w:fill="auto"/>
        <w:spacing w:after="0" w:line="240" w:lineRule="auto"/>
        <w:jc w:val="center"/>
      </w:pPr>
      <w:r>
        <w:t xml:space="preserve">надання довідки про відсутність заборгованості з платежів, </w:t>
      </w:r>
      <w:r w:rsidR="00181F08">
        <w:br/>
      </w:r>
      <w:r>
        <w:t>контроль</w:t>
      </w:r>
      <w:r w:rsidR="00181F08">
        <w:t xml:space="preserve"> </w:t>
      </w:r>
      <w:r>
        <w:t>за</w:t>
      </w:r>
      <w:r w:rsidR="00227297" w:rsidRPr="00227297">
        <w:rPr>
          <w:lang w:val="ru-RU"/>
        </w:rPr>
        <w:t xml:space="preserve"> </w:t>
      </w:r>
      <w:r>
        <w:t>справлянням яких покладено на контролюючі органи</w:t>
      </w:r>
    </w:p>
    <w:p w:rsidR="0061565B" w:rsidRDefault="0061565B" w:rsidP="00227297">
      <w:pPr>
        <w:pStyle w:val="32"/>
        <w:shd w:val="clear" w:color="auto" w:fill="auto"/>
        <w:spacing w:after="0" w:line="240" w:lineRule="auto"/>
        <w:jc w:val="center"/>
      </w:pPr>
    </w:p>
    <w:p w:rsidR="00181F08" w:rsidRDefault="00181F08" w:rsidP="00227297">
      <w:pPr>
        <w:pStyle w:val="32"/>
        <w:shd w:val="clear" w:color="auto" w:fill="auto"/>
        <w:spacing w:after="0" w:line="240" w:lineRule="auto"/>
        <w:jc w:val="center"/>
      </w:pPr>
    </w:p>
    <w:p w:rsidR="00A76B34" w:rsidRPr="00A76B34" w:rsidRDefault="00227297" w:rsidP="0061565B">
      <w:pPr>
        <w:pStyle w:val="22"/>
        <w:shd w:val="clear" w:color="auto" w:fill="auto"/>
        <w:spacing w:before="0" w:after="0" w:line="360" w:lineRule="auto"/>
        <w:ind w:firstLine="709"/>
        <w:rPr>
          <w:lang w:val="ru-RU"/>
        </w:rPr>
      </w:pPr>
      <w:r w:rsidRPr="00227297">
        <w:rPr>
          <w:lang w:val="ru-RU"/>
        </w:rPr>
        <w:t>1.</w:t>
      </w:r>
      <w:r>
        <w:rPr>
          <w:lang w:val="en-US"/>
        </w:rPr>
        <w:t> </w:t>
      </w:r>
      <w:r w:rsidR="00B86C29">
        <w:t>Цей Порядок визначає механізм надання довідки про відсутність заборгованості з платежів, контроль за справлянням яких покладено на контролюючі органи (</w:t>
      </w:r>
      <w:r w:rsidR="00B86C29" w:rsidRPr="00391186">
        <w:rPr>
          <w:color w:val="auto"/>
        </w:rPr>
        <w:t xml:space="preserve">далі </w:t>
      </w:r>
      <w:r w:rsidR="00B119F3" w:rsidRPr="00391186">
        <w:rPr>
          <w:color w:val="auto"/>
        </w:rPr>
        <w:t>–</w:t>
      </w:r>
      <w:r w:rsidR="00B86C29" w:rsidRPr="00391186">
        <w:rPr>
          <w:color w:val="auto"/>
        </w:rPr>
        <w:t xml:space="preserve"> </w:t>
      </w:r>
      <w:r w:rsidR="00B86C29">
        <w:t>Довідка).</w:t>
      </w:r>
    </w:p>
    <w:p w:rsidR="00E3504A" w:rsidRPr="004D2807" w:rsidRDefault="004D2807" w:rsidP="0061565B">
      <w:pPr>
        <w:pStyle w:val="22"/>
        <w:shd w:val="clear" w:color="auto" w:fill="auto"/>
        <w:spacing w:before="0" w:after="0" w:line="360" w:lineRule="auto"/>
        <w:ind w:firstLine="709"/>
        <w:rPr>
          <w:lang w:val="ru-RU"/>
        </w:rPr>
      </w:pPr>
      <w:r>
        <w:rPr>
          <w:lang w:val="ru-RU"/>
        </w:rPr>
        <w:t>У цьому Порядку терміни вживаються у значеннях, наведених у Податковому кодексі України.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2.</w:t>
      </w:r>
      <w:r>
        <w:rPr>
          <w:lang w:val="en-US"/>
        </w:rPr>
        <w:t> </w:t>
      </w:r>
      <w:r w:rsidR="00B86C29">
        <w:t>Довідка надається платнику безоплатно за формою, наведеною в додатку</w:t>
      </w:r>
      <w:r w:rsidR="00CA6397">
        <w:t> </w:t>
      </w:r>
      <w:r w:rsidR="00B86C29">
        <w:t>1 до цього Порядку.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3.</w:t>
      </w:r>
      <w:r>
        <w:rPr>
          <w:lang w:val="en-US"/>
        </w:rPr>
        <w:t> </w:t>
      </w:r>
      <w:r w:rsidR="00B86C29">
        <w:t>Довідка надається за заявою платника, форму якої наведено в додатку</w:t>
      </w:r>
      <w:r w:rsidR="00CA6397">
        <w:t> </w:t>
      </w:r>
      <w:r w:rsidR="00B86C29">
        <w:t>2 до цього Порядку.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t>Заява подається платником (на його вибір):</w:t>
      </w:r>
    </w:p>
    <w:p w:rsidR="00E3504A" w:rsidRPr="00926900" w:rsidRDefault="00B86C29" w:rsidP="0061565B">
      <w:pPr>
        <w:pStyle w:val="22"/>
        <w:shd w:val="clear" w:color="auto" w:fill="auto"/>
        <w:spacing w:before="0" w:after="0" w:line="360" w:lineRule="auto"/>
        <w:ind w:firstLine="709"/>
        <w:rPr>
          <w:color w:val="auto"/>
        </w:rPr>
      </w:pPr>
      <w:r>
        <w:t xml:space="preserve">у паперовій формі до державної податкової інспекції за основним місцем обліку такого платника або до відповідного контролюючого органу, уповноваженого здійснювати заходи </w:t>
      </w:r>
      <w:r w:rsidRPr="00926900">
        <w:rPr>
          <w:color w:val="auto"/>
        </w:rPr>
        <w:t xml:space="preserve">з погашення податкового боргу. У випадку подання заяви до державної податкової інспекції вона передається до відповідного контролюючого органу, уповноваженого здійснювати заходи з погашення податкового боргу (далі </w:t>
      </w:r>
      <w:r w:rsidR="000B72DF" w:rsidRPr="00926900">
        <w:rPr>
          <w:color w:val="auto"/>
        </w:rPr>
        <w:t>–</w:t>
      </w:r>
      <w:r w:rsidRPr="00926900">
        <w:rPr>
          <w:color w:val="auto"/>
        </w:rPr>
        <w:t xml:space="preserve"> уповноважений орган);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 w:rsidRPr="00926900">
        <w:rPr>
          <w:color w:val="auto"/>
        </w:rPr>
        <w:t xml:space="preserve">в електронній формі </w:t>
      </w:r>
      <w:r w:rsidR="000B72DF" w:rsidRPr="00926900">
        <w:rPr>
          <w:color w:val="auto"/>
        </w:rPr>
        <w:t>–</w:t>
      </w:r>
      <w:r w:rsidRPr="00926900">
        <w:rPr>
          <w:color w:val="auto"/>
        </w:rPr>
        <w:t xml:space="preserve"> на адресу </w:t>
      </w:r>
      <w:r>
        <w:t>уповноваженого органу через приватну частину електронного кабінету з дотриманням вимог законів</w:t>
      </w:r>
      <w:r w:rsidR="00CA6397">
        <w:t xml:space="preserve"> </w:t>
      </w:r>
      <w:r>
        <w:t>України «Про електронні документи та електронний документообіг» та «Про електронні довірчі послуги».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lastRenderedPageBreak/>
        <w:t>Заява складається з обов’язковим посиланням на відповідний нормативно-правовий акт, яким передбачена необхідність підтвердження відсутності заборгованості з платежів, контроль за справлянням яких покладено на контролюючі органи, та зазначенням найменування суб’єкта (підприємства, установи, організації), до якого (якої) Довідку буде подано платником.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4.</w:t>
      </w:r>
      <w:r>
        <w:rPr>
          <w:lang w:val="en-US"/>
        </w:rPr>
        <w:t> </w:t>
      </w:r>
      <w:r w:rsidR="00B86C29">
        <w:t>Довідка або відмова у наданні Довідки готуються уповноваженим органом протягом п’яти робочих днів з дня, наступного за днем отримання заяви про надання Довідки органом, до якого її було подано.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5.</w:t>
      </w:r>
      <w:r>
        <w:rPr>
          <w:lang w:val="en-US"/>
        </w:rPr>
        <w:t> </w:t>
      </w:r>
      <w:r w:rsidR="00B86C29">
        <w:t>Перевірка наявності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відсутності у платника заборгованості з платежів, контроль за справлянням яких покладено на контролюючі органи, здійснюється за даними інформаційно-телекомунікаційних систем контролюючих органів на дату формування Довідки з урахуванням наявності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відсутності податкового боргу та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або недоїмки зі сплати єдиного внеску та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або іншої заборгованості за основним та неосновними місцями обліку платника.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t xml:space="preserve">За відсутності у платника за даними інформаційно-телекомунікаційних систем контролюючих органів податкового боргу </w:t>
      </w:r>
      <w:r w:rsidRPr="00926900">
        <w:rPr>
          <w:color w:val="auto"/>
        </w:rPr>
        <w:t>та</w:t>
      </w:r>
      <w:r w:rsidR="00CA6397" w:rsidRPr="00926900">
        <w:rPr>
          <w:color w:val="auto"/>
        </w:rPr>
        <w:t> </w:t>
      </w:r>
      <w:r w:rsidRPr="00926900">
        <w:rPr>
          <w:color w:val="auto"/>
        </w:rPr>
        <w:t>/</w:t>
      </w:r>
      <w:r w:rsidR="00CA6397" w:rsidRPr="00926900">
        <w:rPr>
          <w:color w:val="auto"/>
        </w:rPr>
        <w:t xml:space="preserve"> </w:t>
      </w:r>
      <w:r w:rsidRPr="00926900">
        <w:rPr>
          <w:color w:val="auto"/>
        </w:rPr>
        <w:t>або недоїмки зі сплати єдиного внеску та</w:t>
      </w:r>
      <w:r w:rsidR="00CA6397" w:rsidRPr="00926900">
        <w:rPr>
          <w:color w:val="auto"/>
        </w:rPr>
        <w:t> </w:t>
      </w:r>
      <w:r w:rsidRPr="00926900">
        <w:rPr>
          <w:color w:val="auto"/>
        </w:rPr>
        <w:t>/</w:t>
      </w:r>
      <w:r w:rsidR="00CA6397" w:rsidRPr="00926900">
        <w:rPr>
          <w:color w:val="auto"/>
        </w:rPr>
        <w:t xml:space="preserve"> </w:t>
      </w:r>
      <w:r w:rsidRPr="00926900">
        <w:rPr>
          <w:color w:val="auto"/>
        </w:rPr>
        <w:t>або іншої заборгованості з платежів (у т.</w:t>
      </w:r>
      <w:r w:rsidR="00F3619B" w:rsidRPr="00926900">
        <w:rPr>
          <w:color w:val="auto"/>
        </w:rPr>
        <w:t> </w:t>
      </w:r>
      <w:r w:rsidRPr="00926900">
        <w:rPr>
          <w:color w:val="auto"/>
        </w:rPr>
        <w:t xml:space="preserve">ч. розстрочених, відстрочених, реструктуризованих), контроль за справлянням </w:t>
      </w:r>
      <w:r>
        <w:t>яких покладено на контролюючі органи, уповноваженим органом формується Довідка.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6.</w:t>
      </w:r>
      <w:r>
        <w:rPr>
          <w:lang w:val="en-US"/>
        </w:rPr>
        <w:t> </w:t>
      </w:r>
      <w:r w:rsidR="00B86C29">
        <w:t>Строк дії Довідки становить десять календарних днів з дати її формування. У Довідці обов’язково зазначається термін її дії.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t>У разі якщо платник не отримав Довідку, сформовану у паперовій формі до закінчення строку її дії, така Довідка зберігається в уповноваженому органі.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7.</w:t>
      </w:r>
      <w:r>
        <w:rPr>
          <w:lang w:val="en-US"/>
        </w:rPr>
        <w:t> </w:t>
      </w:r>
      <w:r w:rsidR="00B86C29">
        <w:t>Довідка надається за вибором платника, зазначеним у заяві, у паперовій або електронній формі.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t>Довідку у паперовій формі платник (його законний чи уповноважений представник) отримує безпосередньо в органі, до якого було подано заяву про надання такої Довідки.</w:t>
      </w:r>
    </w:p>
    <w:p w:rsidR="00E3504A" w:rsidRDefault="00B86C29" w:rsidP="0061565B">
      <w:pPr>
        <w:pStyle w:val="22"/>
        <w:shd w:val="clear" w:color="auto" w:fill="auto"/>
        <w:spacing w:before="0" w:after="0" w:line="360" w:lineRule="auto"/>
        <w:ind w:firstLine="709"/>
      </w:pPr>
      <w:r>
        <w:t xml:space="preserve">Довідку в електронній формі платник отримує у приватній частині електронного кабінету з дотриманням вимог законів України «Про електронні </w:t>
      </w:r>
      <w:r>
        <w:lastRenderedPageBreak/>
        <w:t>до</w:t>
      </w:r>
      <w:bookmarkStart w:id="0" w:name="_GoBack"/>
      <w:bookmarkEnd w:id="0"/>
      <w:r>
        <w:t>кументи та електронний документообіг» та «Про електронні довірчі послуги».</w:t>
      </w:r>
    </w:p>
    <w:p w:rsidR="00E3504A" w:rsidRDefault="00227297" w:rsidP="0061565B">
      <w:pPr>
        <w:pStyle w:val="22"/>
        <w:shd w:val="clear" w:color="auto" w:fill="auto"/>
        <w:spacing w:before="0" w:after="0" w:line="360" w:lineRule="auto"/>
        <w:ind w:firstLine="709"/>
      </w:pPr>
      <w:r w:rsidRPr="00227297">
        <w:rPr>
          <w:lang w:val="ru-RU"/>
        </w:rPr>
        <w:t>8.</w:t>
      </w:r>
      <w:r>
        <w:rPr>
          <w:lang w:val="en-US"/>
        </w:rPr>
        <w:t> </w:t>
      </w:r>
      <w:r w:rsidR="00B86C29">
        <w:t xml:space="preserve">За наявності у </w:t>
      </w:r>
      <w:r w:rsidR="00B86C29" w:rsidRPr="00926900">
        <w:rPr>
          <w:color w:val="auto"/>
        </w:rPr>
        <w:t>платника</w:t>
      </w:r>
      <w:r w:rsidR="00F3619B" w:rsidRPr="00926900">
        <w:rPr>
          <w:color w:val="auto"/>
        </w:rPr>
        <w:t>,</w:t>
      </w:r>
      <w:r w:rsidR="00B86C29" w:rsidRPr="00926900">
        <w:rPr>
          <w:color w:val="auto"/>
        </w:rPr>
        <w:t xml:space="preserve"> за даними інформаційно-телекомунікаційних систем контролюючих органів</w:t>
      </w:r>
      <w:r w:rsidR="00F3619B" w:rsidRPr="00926900">
        <w:rPr>
          <w:color w:val="auto"/>
        </w:rPr>
        <w:t>,</w:t>
      </w:r>
      <w:r w:rsidR="00B86C29" w:rsidRPr="00926900">
        <w:rPr>
          <w:color w:val="auto"/>
        </w:rPr>
        <w:t xml:space="preserve"> </w:t>
      </w:r>
      <w:r w:rsidR="00B86C29">
        <w:t>податкового боргу та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або недоїмки зі сплати єдиного внеску та</w:t>
      </w:r>
      <w:r w:rsidR="00CA6397">
        <w:t> </w:t>
      </w:r>
      <w:r w:rsidR="00B86C29">
        <w:t>/</w:t>
      </w:r>
      <w:r w:rsidR="00CA6397">
        <w:t xml:space="preserve"> </w:t>
      </w:r>
      <w:r w:rsidR="00B86C29">
        <w:t>або заборгованості з платежів, контроль за справлянням яких покладено на контролюючі органи, платнику готується лист (у довільній формі) з вмотивованою відмовою щодо надання Довідки. Лист вручається особисто платнику (його законному чи уповноваженому представникові) або надсилається платнику у порядку, встановленому статтею</w:t>
      </w:r>
      <w:r w:rsidR="00CA6397">
        <w:t> </w:t>
      </w:r>
      <w:r w:rsidR="00B86C29">
        <w:t>42 глави</w:t>
      </w:r>
      <w:r w:rsidR="00CA6397">
        <w:t> </w:t>
      </w:r>
      <w:r w:rsidR="00B86C29">
        <w:t>1 розділу</w:t>
      </w:r>
      <w:r w:rsidR="00CA6397">
        <w:t> </w:t>
      </w:r>
      <w:r w:rsidR="00B86C29">
        <w:t>II Податкового кодексу України.</w:t>
      </w:r>
    </w:p>
    <w:p w:rsidR="00181F08" w:rsidRPr="00227297" w:rsidRDefault="00181F08" w:rsidP="0061565B">
      <w:pPr>
        <w:pStyle w:val="22"/>
        <w:shd w:val="clear" w:color="auto" w:fill="auto"/>
        <w:spacing w:before="0" w:after="0" w:line="360" w:lineRule="auto"/>
        <w:ind w:firstLine="709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3367"/>
      </w:tblGrid>
      <w:tr w:rsidR="00227297" w:rsidRPr="00227297" w:rsidTr="00227297">
        <w:tc>
          <w:tcPr>
            <w:tcW w:w="6487" w:type="dxa"/>
          </w:tcPr>
          <w:p w:rsidR="00227297" w:rsidRPr="00227297" w:rsidRDefault="00227297" w:rsidP="00227297">
            <w:pPr>
              <w:pStyle w:val="22"/>
              <w:shd w:val="clear" w:color="auto" w:fill="auto"/>
              <w:tabs>
                <w:tab w:val="left" w:pos="1056"/>
              </w:tabs>
              <w:spacing w:before="0" w:after="0" w:line="240" w:lineRule="auto"/>
              <w:jc w:val="left"/>
              <w:rPr>
                <w:b/>
              </w:rPr>
            </w:pPr>
            <w:r w:rsidRPr="00227297">
              <w:rPr>
                <w:b/>
              </w:rPr>
              <w:t xml:space="preserve">Директор Департаменту </w:t>
            </w:r>
            <w:r w:rsidRPr="00227297">
              <w:rPr>
                <w:b/>
                <w:lang w:val="ru-RU"/>
              </w:rPr>
              <w:br/>
            </w:r>
            <w:r w:rsidRPr="00227297">
              <w:rPr>
                <w:b/>
              </w:rPr>
              <w:t>моніторингу баз даних</w:t>
            </w:r>
            <w:r w:rsidRPr="00227297">
              <w:rPr>
                <w:b/>
                <w:lang w:val="ru-RU"/>
              </w:rPr>
              <w:t xml:space="preserve"> </w:t>
            </w:r>
            <w:r w:rsidRPr="00227297">
              <w:rPr>
                <w:b/>
                <w:lang w:val="ru-RU"/>
              </w:rPr>
              <w:br/>
            </w:r>
            <w:r w:rsidRPr="00227297">
              <w:rPr>
                <w:b/>
              </w:rPr>
              <w:t>та верифікації виплат</w:t>
            </w:r>
          </w:p>
        </w:tc>
        <w:tc>
          <w:tcPr>
            <w:tcW w:w="3368" w:type="dxa"/>
          </w:tcPr>
          <w:p w:rsidR="00227297" w:rsidRPr="00227297" w:rsidRDefault="00227297" w:rsidP="00227297">
            <w:pPr>
              <w:pStyle w:val="22"/>
              <w:shd w:val="clear" w:color="auto" w:fill="auto"/>
              <w:tabs>
                <w:tab w:val="left" w:pos="1056"/>
              </w:tabs>
              <w:spacing w:before="0" w:after="0" w:line="240" w:lineRule="auto"/>
              <w:jc w:val="right"/>
              <w:rPr>
                <w:b/>
              </w:rPr>
            </w:pPr>
            <w:r w:rsidRPr="009C4D04">
              <w:rPr>
                <w:b/>
                <w:lang w:val="ru-RU"/>
              </w:rPr>
              <w:br/>
            </w:r>
            <w:r w:rsidRPr="00227297">
              <w:rPr>
                <w:b/>
                <w:lang w:val="ru-RU"/>
              </w:rPr>
              <w:br/>
            </w:r>
            <w:r w:rsidRPr="00227297">
              <w:rPr>
                <w:b/>
              </w:rPr>
              <w:t>Д. СЕРЕБРЯНСЬКИЙ</w:t>
            </w:r>
          </w:p>
        </w:tc>
      </w:tr>
    </w:tbl>
    <w:p w:rsidR="00E3504A" w:rsidRPr="000926E7" w:rsidRDefault="00E3504A" w:rsidP="000926E7">
      <w:pPr>
        <w:pStyle w:val="70"/>
        <w:shd w:val="clear" w:color="auto" w:fill="auto"/>
        <w:spacing w:before="0" w:after="0" w:line="240" w:lineRule="auto"/>
        <w:jc w:val="left"/>
        <w:rPr>
          <w:sz w:val="4"/>
          <w:szCs w:val="4"/>
        </w:rPr>
      </w:pPr>
    </w:p>
    <w:sectPr w:rsidR="00E3504A" w:rsidRPr="000926E7" w:rsidSect="0063792A">
      <w:headerReference w:type="default" r:id="rId8"/>
      <w:pgSz w:w="11900" w:h="16840"/>
      <w:pgMar w:top="1134" w:right="567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1D" w:rsidRDefault="002B631D">
      <w:r>
        <w:separator/>
      </w:r>
    </w:p>
  </w:endnote>
  <w:endnote w:type="continuationSeparator" w:id="0">
    <w:p w:rsidR="002B631D" w:rsidRDefault="002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1D" w:rsidRDefault="002B631D">
      <w:r>
        <w:separator/>
      </w:r>
    </w:p>
  </w:footnote>
  <w:footnote w:type="continuationSeparator" w:id="0">
    <w:p w:rsidR="002B631D" w:rsidRDefault="002B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18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:rsidR="00CA11CF" w:rsidRDefault="00CA11CF">
        <w:pPr>
          <w:pStyle w:val="a7"/>
          <w:jc w:val="center"/>
        </w:pPr>
      </w:p>
      <w:p w:rsidR="00BF122D" w:rsidRPr="00926900" w:rsidRDefault="00BF122D">
        <w:pPr>
          <w:pStyle w:val="a7"/>
          <w:jc w:val="center"/>
          <w:rPr>
            <w:rFonts w:ascii="Times New Roman" w:hAnsi="Times New Roman" w:cs="Times New Roman"/>
            <w:color w:val="auto"/>
          </w:rPr>
        </w:pPr>
        <w:r w:rsidRPr="00926900">
          <w:rPr>
            <w:rFonts w:ascii="Times New Roman" w:hAnsi="Times New Roman" w:cs="Times New Roman"/>
            <w:color w:val="auto"/>
          </w:rPr>
          <w:fldChar w:fldCharType="begin"/>
        </w:r>
        <w:r w:rsidRPr="00926900">
          <w:rPr>
            <w:rFonts w:ascii="Times New Roman" w:hAnsi="Times New Roman" w:cs="Times New Roman"/>
            <w:color w:val="auto"/>
          </w:rPr>
          <w:instrText>PAGE   \* MERGEFORMAT</w:instrText>
        </w:r>
        <w:r w:rsidRPr="00926900">
          <w:rPr>
            <w:rFonts w:ascii="Times New Roman" w:hAnsi="Times New Roman" w:cs="Times New Roman"/>
            <w:color w:val="auto"/>
          </w:rPr>
          <w:fldChar w:fldCharType="separate"/>
        </w:r>
        <w:r w:rsidR="0063792A">
          <w:rPr>
            <w:rFonts w:ascii="Times New Roman" w:hAnsi="Times New Roman" w:cs="Times New Roman"/>
            <w:noProof/>
            <w:color w:val="auto"/>
          </w:rPr>
          <w:t>3</w:t>
        </w:r>
        <w:r w:rsidRPr="00926900">
          <w:rPr>
            <w:rFonts w:ascii="Times New Roman" w:hAnsi="Times New Roman" w:cs="Times New Roman"/>
            <w:color w:val="auto"/>
          </w:rPr>
          <w:fldChar w:fldCharType="end"/>
        </w:r>
      </w:p>
    </w:sdtContent>
  </w:sdt>
  <w:p w:rsidR="00BF122D" w:rsidRDefault="00BF12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0926E7"/>
    <w:rsid w:val="000B72DF"/>
    <w:rsid w:val="000B73BF"/>
    <w:rsid w:val="00125037"/>
    <w:rsid w:val="00181F08"/>
    <w:rsid w:val="00193D89"/>
    <w:rsid w:val="00222B4D"/>
    <w:rsid w:val="00227297"/>
    <w:rsid w:val="002B631D"/>
    <w:rsid w:val="0036402B"/>
    <w:rsid w:val="00391186"/>
    <w:rsid w:val="004D2807"/>
    <w:rsid w:val="0061565B"/>
    <w:rsid w:val="0063792A"/>
    <w:rsid w:val="007A3696"/>
    <w:rsid w:val="00852AA5"/>
    <w:rsid w:val="00926900"/>
    <w:rsid w:val="009C4D04"/>
    <w:rsid w:val="00A76B34"/>
    <w:rsid w:val="00A96CA1"/>
    <w:rsid w:val="00AF1C36"/>
    <w:rsid w:val="00B119F3"/>
    <w:rsid w:val="00B86C29"/>
    <w:rsid w:val="00BF122D"/>
    <w:rsid w:val="00CA11CF"/>
    <w:rsid w:val="00CA6397"/>
    <w:rsid w:val="00D267BD"/>
    <w:rsid w:val="00E3504A"/>
    <w:rsid w:val="00F07BB0"/>
    <w:rsid w:val="00F3619B"/>
    <w:rsid w:val="00FE500E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F122D"/>
    <w:rPr>
      <w:color w:val="000000"/>
    </w:rPr>
  </w:style>
  <w:style w:type="paragraph" w:styleId="a9">
    <w:name w:val="footer"/>
    <w:basedOn w:val="a"/>
    <w:link w:val="aa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F122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280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D28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F122D"/>
    <w:rPr>
      <w:color w:val="000000"/>
    </w:rPr>
  </w:style>
  <w:style w:type="paragraph" w:styleId="a9">
    <w:name w:val="footer"/>
    <w:basedOn w:val="a"/>
    <w:link w:val="aa"/>
    <w:uiPriority w:val="99"/>
    <w:unhideWhenUsed/>
    <w:rsid w:val="00BF122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F122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4D280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D28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user</cp:lastModifiedBy>
  <cp:revision>6</cp:revision>
  <cp:lastPrinted>2018-06-22T09:04:00Z</cp:lastPrinted>
  <dcterms:created xsi:type="dcterms:W3CDTF">2018-06-22T08:56:00Z</dcterms:created>
  <dcterms:modified xsi:type="dcterms:W3CDTF">2018-06-22T09:05:00Z</dcterms:modified>
</cp:coreProperties>
</file>