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ACF1C" w14:textId="77777777" w:rsidR="00D33EDA" w:rsidRPr="00E614C9" w:rsidRDefault="00D33EDA" w:rsidP="00D33EDA">
      <w:pPr>
        <w:spacing w:after="0"/>
        <w:ind w:left="5103"/>
        <w:rPr>
          <w:rFonts w:ascii="Times New Roman" w:eastAsia="Calibri" w:hAnsi="Times New Roman"/>
          <w:sz w:val="28"/>
          <w:szCs w:val="28"/>
          <w:lang w:val="uk-UA" w:eastAsia="en-US"/>
        </w:rPr>
      </w:pPr>
      <w:r w:rsidRPr="00E614C9">
        <w:rPr>
          <w:rFonts w:ascii="Times New Roman" w:eastAsia="Calibri" w:hAnsi="Times New Roman"/>
          <w:sz w:val="28"/>
          <w:szCs w:val="28"/>
          <w:lang w:val="uk-UA" w:eastAsia="en-US"/>
        </w:rPr>
        <w:t>ЗАТВЕРДЖЕНО</w:t>
      </w:r>
    </w:p>
    <w:p w14:paraId="13A82B62" w14:textId="77777777" w:rsidR="00D33EDA" w:rsidRPr="00E614C9" w:rsidRDefault="00D33EDA" w:rsidP="00D33EDA">
      <w:pPr>
        <w:spacing w:after="0"/>
        <w:ind w:left="5103"/>
        <w:rPr>
          <w:rFonts w:ascii="Times New Roman" w:eastAsia="Calibri" w:hAnsi="Times New Roman"/>
          <w:sz w:val="28"/>
          <w:szCs w:val="28"/>
          <w:lang w:val="uk-UA" w:eastAsia="en-US"/>
        </w:rPr>
      </w:pPr>
      <w:r w:rsidRPr="00E614C9">
        <w:rPr>
          <w:rFonts w:ascii="Times New Roman" w:eastAsia="Calibri" w:hAnsi="Times New Roman"/>
          <w:sz w:val="28"/>
          <w:szCs w:val="28"/>
          <w:lang w:val="uk-UA" w:eastAsia="en-US"/>
        </w:rPr>
        <w:t>Наказ Міністерства фінансів України</w:t>
      </w:r>
    </w:p>
    <w:p w14:paraId="359509A5" w14:textId="77777777" w:rsidR="00D33EDA" w:rsidRPr="00E614C9" w:rsidRDefault="00D33EDA" w:rsidP="00D33EDA">
      <w:pPr>
        <w:spacing w:after="0"/>
        <w:ind w:left="5103"/>
        <w:rPr>
          <w:rFonts w:ascii="Times New Roman" w:eastAsia="Calibri" w:hAnsi="Times New Roman"/>
          <w:sz w:val="28"/>
          <w:szCs w:val="28"/>
          <w:lang w:val="uk-UA" w:eastAsia="en-US"/>
        </w:rPr>
      </w:pPr>
      <w:r w:rsidRPr="00E614C9">
        <w:rPr>
          <w:rFonts w:ascii="Times New Roman" w:eastAsia="Calibri" w:hAnsi="Times New Roman"/>
          <w:sz w:val="28"/>
          <w:szCs w:val="28"/>
          <w:lang w:val="uk-UA" w:eastAsia="en-US"/>
        </w:rPr>
        <w:t>________________ 2024 року № ____</w:t>
      </w:r>
    </w:p>
    <w:p w14:paraId="319FDDE0" w14:textId="77777777" w:rsidR="00D33EDA" w:rsidRPr="00E614C9" w:rsidRDefault="00D33EDA" w:rsidP="00D33EDA">
      <w:pPr>
        <w:spacing w:after="0"/>
        <w:jc w:val="center"/>
        <w:outlineLvl w:val="2"/>
        <w:rPr>
          <w:rFonts w:ascii="Times New Roman" w:hAnsi="Times New Roman"/>
          <w:b/>
          <w:bCs/>
          <w:sz w:val="28"/>
          <w:szCs w:val="28"/>
          <w:lang w:val="uk-UA" w:eastAsia="uk-UA"/>
        </w:rPr>
      </w:pPr>
    </w:p>
    <w:p w14:paraId="5D0FB988" w14:textId="77777777" w:rsidR="00D33EDA" w:rsidRPr="00E614C9" w:rsidRDefault="00D33EDA" w:rsidP="00D33EDA">
      <w:pPr>
        <w:spacing w:after="0" w:line="240" w:lineRule="auto"/>
        <w:jc w:val="center"/>
        <w:outlineLvl w:val="2"/>
        <w:rPr>
          <w:rFonts w:ascii="Times New Roman" w:hAnsi="Times New Roman"/>
          <w:b/>
          <w:bCs/>
          <w:sz w:val="28"/>
          <w:szCs w:val="28"/>
          <w:lang w:val="uk-UA" w:eastAsia="uk-UA"/>
        </w:rPr>
      </w:pPr>
    </w:p>
    <w:p w14:paraId="3F4D8A78" w14:textId="77777777" w:rsidR="00D33EDA" w:rsidRPr="00E614C9" w:rsidRDefault="00D33EDA" w:rsidP="00D33EDA">
      <w:pPr>
        <w:spacing w:after="0" w:line="240" w:lineRule="auto"/>
        <w:jc w:val="center"/>
        <w:outlineLvl w:val="2"/>
        <w:rPr>
          <w:rFonts w:ascii="Times New Roman" w:hAnsi="Times New Roman"/>
          <w:b/>
          <w:bCs/>
          <w:sz w:val="28"/>
          <w:szCs w:val="28"/>
          <w:lang w:val="uk-UA" w:eastAsia="uk-UA"/>
        </w:rPr>
      </w:pPr>
    </w:p>
    <w:p w14:paraId="1CC6054C" w14:textId="77777777" w:rsidR="00D33EDA" w:rsidRPr="00E614C9" w:rsidRDefault="00D33EDA" w:rsidP="00D33EDA">
      <w:pPr>
        <w:spacing w:after="0" w:line="240" w:lineRule="auto"/>
        <w:jc w:val="center"/>
        <w:outlineLvl w:val="2"/>
        <w:rPr>
          <w:rFonts w:ascii="Times New Roman" w:hAnsi="Times New Roman"/>
          <w:b/>
          <w:bCs/>
          <w:sz w:val="28"/>
          <w:szCs w:val="28"/>
          <w:lang w:val="uk-UA" w:eastAsia="uk-UA"/>
        </w:rPr>
      </w:pPr>
      <w:r w:rsidRPr="00E614C9">
        <w:rPr>
          <w:rFonts w:ascii="Times New Roman" w:hAnsi="Times New Roman"/>
          <w:b/>
          <w:bCs/>
          <w:sz w:val="28"/>
          <w:szCs w:val="28"/>
          <w:lang w:val="uk-UA" w:eastAsia="uk-UA"/>
        </w:rPr>
        <w:t>Порядок</w:t>
      </w:r>
      <w:r w:rsidRPr="00E614C9">
        <w:rPr>
          <w:rFonts w:ascii="Times New Roman" w:hAnsi="Times New Roman"/>
          <w:b/>
          <w:bCs/>
          <w:sz w:val="28"/>
          <w:szCs w:val="28"/>
          <w:lang w:val="uk-UA" w:eastAsia="uk-UA"/>
        </w:rPr>
        <w:br/>
      </w:r>
      <w:bookmarkStart w:id="0" w:name="_Hlk147486842"/>
      <w:r w:rsidRPr="00E614C9">
        <w:rPr>
          <w:rFonts w:ascii="Times New Roman" w:hAnsi="Times New Roman"/>
          <w:b/>
          <w:bCs/>
          <w:sz w:val="28"/>
          <w:szCs w:val="28"/>
          <w:lang w:val="uk-UA" w:eastAsia="uk-UA"/>
        </w:rPr>
        <w:t>здійснення аналізу та оцінки ризиків, розроблення і реалізації заходів з управління ризиками для визначення форм та обсягів митного контролю</w:t>
      </w:r>
      <w:bookmarkEnd w:id="0"/>
    </w:p>
    <w:p w14:paraId="73C5F711" w14:textId="77777777" w:rsidR="00D33EDA" w:rsidRPr="00E614C9" w:rsidRDefault="00D33EDA" w:rsidP="00D33EDA">
      <w:pPr>
        <w:spacing w:after="0" w:line="240" w:lineRule="auto"/>
        <w:jc w:val="center"/>
        <w:outlineLvl w:val="2"/>
        <w:rPr>
          <w:rFonts w:ascii="Times New Roman" w:hAnsi="Times New Roman"/>
          <w:b/>
          <w:bCs/>
          <w:sz w:val="28"/>
          <w:szCs w:val="28"/>
          <w:lang w:val="uk-UA" w:eastAsia="uk-UA"/>
        </w:rPr>
      </w:pPr>
    </w:p>
    <w:p w14:paraId="0CA44BCD"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I. Загальні положення</w:t>
      </w:r>
    </w:p>
    <w:p w14:paraId="15FCBE6F" w14:textId="77777777" w:rsidR="00D33EDA" w:rsidRPr="00E614C9" w:rsidRDefault="00D33EDA" w:rsidP="002C27D7">
      <w:pPr>
        <w:spacing w:after="0" w:line="240" w:lineRule="auto"/>
        <w:rPr>
          <w:rFonts w:ascii="Times New Roman" w:hAnsi="Times New Roman"/>
          <w:sz w:val="16"/>
          <w:szCs w:val="16"/>
          <w:lang w:val="uk-UA"/>
        </w:rPr>
      </w:pPr>
    </w:p>
    <w:p w14:paraId="1C225C54" w14:textId="77777777" w:rsidR="00D33EDA" w:rsidRPr="00E614C9" w:rsidRDefault="00D33EDA" w:rsidP="002C27D7">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 Цей Порядок розроблено з метою забезпечення вибірковості митного контролю шляхом застосування системи управління ризиками (далі – СУР), підвищення ефективності роботи Держмитслужби під час митного контролю, прискорення митного оформлення за рахунок застосування заходів з управління ризиками, у тому числі аналізу ризиків із використанням інформаційних технологій, та здійснення </w:t>
      </w:r>
      <w:proofErr w:type="spellStart"/>
      <w:r w:rsidRPr="00E614C9">
        <w:rPr>
          <w:rFonts w:ascii="Times New Roman" w:hAnsi="Times New Roman"/>
          <w:sz w:val="28"/>
          <w:szCs w:val="28"/>
          <w:lang w:val="uk-UA"/>
        </w:rPr>
        <w:t>таргетингу</w:t>
      </w:r>
      <w:proofErr w:type="spellEnd"/>
      <w:r w:rsidRPr="00E614C9">
        <w:rPr>
          <w:rFonts w:ascii="Times New Roman" w:hAnsi="Times New Roman"/>
          <w:sz w:val="28"/>
          <w:szCs w:val="28"/>
          <w:lang w:val="uk-UA"/>
        </w:rPr>
        <w:t>.</w:t>
      </w:r>
    </w:p>
    <w:p w14:paraId="6D3CB83D"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4D74DF11"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Цей Порядок встановлює єдиний підхід до формування інформаційної бази даних СУР митних органів, здійснення митними органами (їх структурними підрозділами) аналізу та оцінки ризиків, розроблення і реалізації практичних заходів з управління ризиками для визначення форм та обсягів митного контролю, аналізу результатів та коригування вжитих заходів з управління ризиками.</w:t>
      </w:r>
    </w:p>
    <w:p w14:paraId="179E6007"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1D69FA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У цьому Порядку терміни вживаються в таких значеннях:</w:t>
      </w:r>
    </w:p>
    <w:p w14:paraId="11B7522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автоматизована система управління ризиками (далі – АСУР) – складова функціональних систем Єдиної автоматизованої інформаційної системи митних органів (далі – ЄАІС), що забезпечує застосування автоматизованого контролю із застосуванням СУР для визначення форм та обсягів митного контролю;</w:t>
      </w:r>
    </w:p>
    <w:p w14:paraId="40D6D05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випадковий відбір – процес вибору об’єктів контролю або їх сукупності для обрання форм та обсягів митного контролю, коли кожен об’єкт має однакову ймовірність бути відібраним;</w:t>
      </w:r>
    </w:p>
    <w:p w14:paraId="0C03B2B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заходи з управління ризиками – сукупність заходів, що реалізуються митними органами, з метою виявлення та оцінки ризиків, а також реагування на ідентифікований ризик;</w:t>
      </w:r>
    </w:p>
    <w:p w14:paraId="04EAC0F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ідентифікований ризик – результат аналізу та оцінки ризиків, який у конкретному випадку здійснення митного контролю та/або митного оформлення товарів, транспортних засобів комерційного призначення дає можливість обрати форми та обсяги митного контролю;</w:t>
      </w:r>
    </w:p>
    <w:p w14:paraId="3CF8771A" w14:textId="77777777" w:rsidR="00D33EDA" w:rsidRPr="00E614C9" w:rsidRDefault="00D33EDA" w:rsidP="00D33EDA">
      <w:pPr>
        <w:spacing w:after="0" w:line="240" w:lineRule="auto"/>
        <w:ind w:firstLine="567"/>
        <w:jc w:val="both"/>
        <w:rPr>
          <w:rFonts w:ascii="Times New Roman" w:hAnsi="Times New Roman"/>
          <w:sz w:val="28"/>
          <w:szCs w:val="28"/>
          <w:lang w:val="uk-UA"/>
        </w:rPr>
      </w:pPr>
      <w:bookmarkStart w:id="1" w:name="_Hlk146638836"/>
      <w:r w:rsidRPr="00E614C9">
        <w:rPr>
          <w:rFonts w:ascii="Times New Roman" w:hAnsi="Times New Roman"/>
          <w:sz w:val="28"/>
          <w:szCs w:val="28"/>
          <w:lang w:val="uk-UA"/>
        </w:rPr>
        <w:t>індикатори ризику – критерії із заданими наперед параметрами, використання яких дає можливість здійснювати вибір об’єкта контролю;</w:t>
      </w:r>
    </w:p>
    <w:p w14:paraId="22FDF7F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інформаційна база даних СУР – сукупність інформації, що включає дані, необхідні для визначення обставин та умов виникнення ризиків, їх ідентифікації </w:t>
      </w:r>
      <w:r w:rsidRPr="00E614C9">
        <w:rPr>
          <w:rFonts w:ascii="Times New Roman" w:hAnsi="Times New Roman"/>
          <w:sz w:val="28"/>
          <w:szCs w:val="28"/>
          <w:lang w:val="uk-UA"/>
        </w:rPr>
        <w:lastRenderedPageBreak/>
        <w:t>і оцінки ймовірних наслідків недотримання вимог законодавства України з питань митної справи;</w:t>
      </w:r>
    </w:p>
    <w:bookmarkEnd w:id="1"/>
    <w:p w14:paraId="041E783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модуль АСУР – підсистема, що забезпечує роботу АСУР у відповідній функціональній системі ЄАІС;</w:t>
      </w:r>
    </w:p>
    <w:p w14:paraId="1FF6229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негативна історія профілю ризику – показник, що кількісно характеризує наявність протягом певного періоду </w:t>
      </w:r>
      <w:proofErr w:type="spellStart"/>
      <w:r w:rsidRPr="00E614C9">
        <w:rPr>
          <w:rFonts w:ascii="Times New Roman" w:hAnsi="Times New Roman"/>
          <w:sz w:val="28"/>
          <w:szCs w:val="28"/>
          <w:lang w:val="uk-UA"/>
        </w:rPr>
        <w:t>невідповідностей</w:t>
      </w:r>
      <w:proofErr w:type="spellEnd"/>
      <w:r w:rsidRPr="00E614C9">
        <w:rPr>
          <w:rFonts w:ascii="Times New Roman" w:hAnsi="Times New Roman"/>
          <w:sz w:val="28"/>
          <w:szCs w:val="28"/>
          <w:lang w:val="uk-UA"/>
        </w:rPr>
        <w:t> / порушень, виявлених за результатами виконання митних формальностей, які описані у профілі ризику і враховуються під час визначення числового значення ризику (у бік підвищення), якщо такий показник передбачено профілем ризику;</w:t>
      </w:r>
    </w:p>
    <w:p w14:paraId="409970BE"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область ризику – згруповані об’єкти аналізу ризику, щодо яких існує потреба у застосуванні окремих форм митного контролю або їх сукупності;</w:t>
      </w:r>
    </w:p>
    <w:p w14:paraId="5986EED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орієнтування – створена митними органами інформація про осіб та/або транспортні засоби, за допомогою яких можуть бути вчинені порушення законодавства України з питань митної справи, а також про товари, що можуть бути об’єктом правопорушення;</w:t>
      </w:r>
    </w:p>
    <w:p w14:paraId="28862C7D"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оцінка ризику – визначення ймовірності виникнення ризику і можливих наслідків недотримання вимог законодавства України з питань митної справи у разі настання ризику;</w:t>
      </w:r>
    </w:p>
    <w:p w14:paraId="3E658496"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позитивна історія профілю ризику – показник, що кількісно характеризує відсутність протягом певного періоду виявлених за результатами виконання митних формальностей </w:t>
      </w:r>
      <w:proofErr w:type="spellStart"/>
      <w:r w:rsidRPr="00E614C9">
        <w:rPr>
          <w:rFonts w:ascii="Times New Roman" w:hAnsi="Times New Roman"/>
          <w:sz w:val="28"/>
          <w:szCs w:val="28"/>
          <w:lang w:val="uk-UA"/>
        </w:rPr>
        <w:t>невідповідностей</w:t>
      </w:r>
      <w:proofErr w:type="spellEnd"/>
      <w:r w:rsidRPr="00E614C9">
        <w:rPr>
          <w:rFonts w:ascii="Times New Roman" w:hAnsi="Times New Roman"/>
          <w:sz w:val="28"/>
          <w:szCs w:val="28"/>
          <w:lang w:val="uk-UA"/>
        </w:rPr>
        <w:t> / порушень, які описані у профілі ризику і враховується під час визначення числового значення ризику (у бік зниження), якщо такий показник передбачено профілем ризику;</w:t>
      </w:r>
    </w:p>
    <w:p w14:paraId="579C4BC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профіль ризику – опис будь-якої сукупності індикаторів ризику, у тому числі визначених комбінацій індикаторів ризику, що є результатом збору, аналізу та систематизації інформації;</w:t>
      </w:r>
    </w:p>
    <w:p w14:paraId="2213F09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ризики безпеки та надійності – ймовірність і наслідки настання події, що може становити загрозу національним інтересам України, забезпечення і реалізація яких досягається шляхом здійснення митної справи, національній безпеці України, життю і здоров’ю людей, тварин, рослин, довкілля, інтересам споживачів, а також може бути пов’язана із порушенням міжнародного ланцюга постачання;</w:t>
      </w:r>
    </w:p>
    <w:p w14:paraId="72021F9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рівень ризику – показник значущості ризику, що використовується для класифікації потенційного впливу або наслідків настання певної події;</w:t>
      </w:r>
    </w:p>
    <w:p w14:paraId="56827696"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селективність – показник, що характеризує частку відібраних об’єктів, щодо яких за результатами застосування СУР обрано форми та обсяги митного контролю;</w:t>
      </w:r>
    </w:p>
    <w:p w14:paraId="660C423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стандартна умова аналізу (далі – СУА) – сукупність індикаторів ризику, яка може застосовуватись у багатьох профілях ризику одночасно для опису окремої умови та/або алгоритму;</w:t>
      </w:r>
    </w:p>
    <w:p w14:paraId="7F551D21" w14:textId="77777777" w:rsidR="00D33EDA" w:rsidRPr="00E614C9" w:rsidRDefault="00D33EDA" w:rsidP="00D33EDA">
      <w:pPr>
        <w:spacing w:after="0" w:line="240" w:lineRule="auto"/>
        <w:ind w:firstLine="567"/>
        <w:jc w:val="both"/>
        <w:rPr>
          <w:rFonts w:ascii="Times New Roman" w:hAnsi="Times New Roman"/>
          <w:sz w:val="28"/>
          <w:szCs w:val="28"/>
          <w:lang w:val="uk-UA"/>
        </w:rPr>
      </w:pPr>
      <w:proofErr w:type="spellStart"/>
      <w:r w:rsidRPr="00E614C9">
        <w:rPr>
          <w:rFonts w:ascii="Times New Roman" w:hAnsi="Times New Roman"/>
          <w:sz w:val="28"/>
          <w:szCs w:val="28"/>
          <w:lang w:val="uk-UA"/>
        </w:rPr>
        <w:t>таргетер</w:t>
      </w:r>
      <w:proofErr w:type="spellEnd"/>
      <w:r w:rsidRPr="00E614C9">
        <w:rPr>
          <w:rFonts w:ascii="Times New Roman" w:hAnsi="Times New Roman"/>
          <w:sz w:val="28"/>
          <w:szCs w:val="28"/>
          <w:lang w:val="uk-UA"/>
        </w:rPr>
        <w:t xml:space="preserve"> – посадова особа митного органу, уповноважена на здійснення </w:t>
      </w:r>
      <w:proofErr w:type="spellStart"/>
      <w:r w:rsidRPr="00E614C9">
        <w:rPr>
          <w:rFonts w:ascii="Times New Roman" w:hAnsi="Times New Roman"/>
          <w:sz w:val="28"/>
          <w:szCs w:val="28"/>
          <w:lang w:val="uk-UA"/>
        </w:rPr>
        <w:t>таргетингу</w:t>
      </w:r>
      <w:proofErr w:type="spellEnd"/>
      <w:r w:rsidRPr="00E614C9">
        <w:rPr>
          <w:rFonts w:ascii="Times New Roman" w:hAnsi="Times New Roman"/>
          <w:sz w:val="28"/>
          <w:szCs w:val="28"/>
          <w:lang w:val="uk-UA"/>
        </w:rPr>
        <w:t>;</w:t>
      </w:r>
    </w:p>
    <w:p w14:paraId="7F4B836E" w14:textId="77777777" w:rsidR="00D33EDA" w:rsidRPr="00E614C9" w:rsidRDefault="00D33EDA" w:rsidP="00D33EDA">
      <w:pPr>
        <w:spacing w:after="0" w:line="240" w:lineRule="auto"/>
        <w:ind w:firstLine="567"/>
        <w:jc w:val="both"/>
        <w:rPr>
          <w:rFonts w:ascii="Times New Roman" w:hAnsi="Times New Roman"/>
          <w:sz w:val="28"/>
          <w:szCs w:val="28"/>
          <w:lang w:val="uk-UA"/>
        </w:rPr>
      </w:pPr>
      <w:proofErr w:type="spellStart"/>
      <w:r w:rsidRPr="00E614C9">
        <w:rPr>
          <w:rFonts w:ascii="Times New Roman" w:hAnsi="Times New Roman"/>
          <w:sz w:val="28"/>
          <w:szCs w:val="28"/>
          <w:lang w:val="uk-UA"/>
        </w:rPr>
        <w:lastRenderedPageBreak/>
        <w:t>таргетинг</w:t>
      </w:r>
      <w:proofErr w:type="spellEnd"/>
      <w:r w:rsidRPr="00E614C9">
        <w:rPr>
          <w:rFonts w:ascii="Times New Roman" w:hAnsi="Times New Roman"/>
          <w:sz w:val="28"/>
          <w:szCs w:val="28"/>
          <w:lang w:val="uk-UA"/>
        </w:rPr>
        <w:t xml:space="preserve"> – різновид заходів з управління ризиками, відповідно до якого попередньо проаналізовані із застосуванням інформаційних технологій зовнішньоекономічні операції або переміщення через митний кордон України підлягають додатковій оцінці із використанням доступних джерел інформації з метою вжиття відповідних заходів реагування;</w:t>
      </w:r>
    </w:p>
    <w:p w14:paraId="0EFE0A53" w14:textId="77777777" w:rsidR="00D33EDA" w:rsidRPr="00E614C9" w:rsidRDefault="00D33EDA" w:rsidP="00D33EDA">
      <w:pPr>
        <w:spacing w:after="0" w:line="240" w:lineRule="auto"/>
        <w:ind w:firstLine="567"/>
        <w:jc w:val="both"/>
        <w:rPr>
          <w:rFonts w:ascii="Times New Roman" w:hAnsi="Times New Roman"/>
          <w:sz w:val="28"/>
          <w:szCs w:val="28"/>
          <w:lang w:val="uk-UA"/>
        </w:rPr>
      </w:pPr>
      <w:proofErr w:type="spellStart"/>
      <w:r w:rsidRPr="00E614C9">
        <w:rPr>
          <w:rFonts w:ascii="Times New Roman" w:hAnsi="Times New Roman"/>
          <w:sz w:val="28"/>
          <w:szCs w:val="28"/>
          <w:lang w:val="uk-UA"/>
        </w:rPr>
        <w:t>таргетинг</w:t>
      </w:r>
      <w:proofErr w:type="spellEnd"/>
      <w:r w:rsidRPr="00E614C9">
        <w:rPr>
          <w:rFonts w:ascii="Times New Roman" w:hAnsi="Times New Roman"/>
          <w:sz w:val="28"/>
          <w:szCs w:val="28"/>
          <w:lang w:val="uk-UA"/>
        </w:rPr>
        <w:t xml:space="preserve">-центр – уповноважений підрозділ або робоча група митного органу, основним завданням якого (якої) є здійснення </w:t>
      </w:r>
      <w:proofErr w:type="spellStart"/>
      <w:r w:rsidRPr="00E614C9">
        <w:rPr>
          <w:rFonts w:ascii="Times New Roman" w:hAnsi="Times New Roman"/>
          <w:sz w:val="28"/>
          <w:szCs w:val="28"/>
          <w:lang w:val="uk-UA"/>
        </w:rPr>
        <w:t>таргетингу</w:t>
      </w:r>
      <w:proofErr w:type="spellEnd"/>
      <w:r w:rsidRPr="00E614C9">
        <w:rPr>
          <w:rFonts w:ascii="Times New Roman" w:hAnsi="Times New Roman"/>
          <w:sz w:val="28"/>
          <w:szCs w:val="28"/>
          <w:lang w:val="uk-UA"/>
        </w:rPr>
        <w:t xml:space="preserve">; </w:t>
      </w:r>
    </w:p>
    <w:p w14:paraId="42DED34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фіскальні ризики – ймовірність і наслідки настання події, що може призвести до неправомірного звільнення чи ухилення від сплати митних платежів або зменшення їх розміру;</w:t>
      </w:r>
    </w:p>
    <w:p w14:paraId="795BAB9F"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центральний підрозділ з питань координації застосування СУР – структурний підрозділ апарату Держмитслужби, на який покладено функції з координації застосування СУР;</w:t>
      </w:r>
    </w:p>
    <w:p w14:paraId="4CD3DD6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числове значення ризику – кількісна оцінка ризику (бал від 0 до 100), що використовується для обчислення значень алгоритмів в профілях ризику.</w:t>
      </w:r>
    </w:p>
    <w:p w14:paraId="76E0E4B8"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Інші терміни у цьому Порядку вживаються у значеннях, наведених у Митному кодексі України, а також інших нормативно-правових актах України з питань митної справи.</w:t>
      </w:r>
    </w:p>
    <w:p w14:paraId="2CB36B2B"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7A232211"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Здійснення митними органами (їх структурними підрозділами) аналізу, виявлення та оцінки ризиків, у тому числі з використанням інформаційних технологій, для визначення форм та обсягів митного контролю включають:</w:t>
      </w:r>
    </w:p>
    <w:p w14:paraId="30DED106"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F05ADEA" w14:textId="77777777" w:rsidR="00D33EDA" w:rsidRPr="00E614C9" w:rsidRDefault="00D33EDA" w:rsidP="00D33EDA">
      <w:pPr>
        <w:numPr>
          <w:ilvl w:val="0"/>
          <w:numId w:val="1"/>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виявлення умов і факторів, що впливають на виникнення ризиків;</w:t>
      </w:r>
    </w:p>
    <w:p w14:paraId="47EDE8F0" w14:textId="77777777" w:rsidR="00D33EDA" w:rsidRPr="00E614C9" w:rsidRDefault="00D33EDA" w:rsidP="00D33EDA">
      <w:pPr>
        <w:spacing w:after="0" w:line="240" w:lineRule="auto"/>
        <w:ind w:left="927"/>
        <w:contextualSpacing/>
        <w:jc w:val="both"/>
        <w:rPr>
          <w:rFonts w:ascii="Times New Roman" w:hAnsi="Times New Roman"/>
          <w:sz w:val="16"/>
          <w:szCs w:val="16"/>
          <w:lang w:val="uk-UA"/>
        </w:rPr>
      </w:pPr>
    </w:p>
    <w:p w14:paraId="0D0E0DA4" w14:textId="77777777" w:rsidR="00D33EDA" w:rsidRPr="00E614C9" w:rsidRDefault="00D33EDA" w:rsidP="00D33EDA">
      <w:pPr>
        <w:numPr>
          <w:ilvl w:val="0"/>
          <w:numId w:val="1"/>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визначення областей ризику;</w:t>
      </w:r>
    </w:p>
    <w:p w14:paraId="6F2E06DF" w14:textId="77777777" w:rsidR="00D33EDA" w:rsidRPr="00E614C9" w:rsidRDefault="00D33EDA" w:rsidP="00D33EDA">
      <w:pPr>
        <w:spacing w:after="0" w:line="240" w:lineRule="auto"/>
        <w:jc w:val="both"/>
        <w:rPr>
          <w:rFonts w:ascii="Times New Roman" w:hAnsi="Times New Roman"/>
          <w:sz w:val="16"/>
          <w:szCs w:val="16"/>
          <w:lang w:val="uk-UA"/>
        </w:rPr>
      </w:pPr>
    </w:p>
    <w:p w14:paraId="53CA7EFD" w14:textId="77777777" w:rsidR="00D33EDA" w:rsidRPr="00E614C9" w:rsidRDefault="00D33EDA" w:rsidP="00D33EDA">
      <w:pPr>
        <w:numPr>
          <w:ilvl w:val="0"/>
          <w:numId w:val="1"/>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визначення індикаторів ризику;</w:t>
      </w:r>
    </w:p>
    <w:p w14:paraId="1A7691FE" w14:textId="77777777" w:rsidR="00D33EDA" w:rsidRPr="00E614C9" w:rsidRDefault="00D33EDA" w:rsidP="00D33EDA">
      <w:pPr>
        <w:spacing w:after="0" w:line="240" w:lineRule="auto"/>
        <w:jc w:val="both"/>
        <w:rPr>
          <w:rFonts w:ascii="Times New Roman" w:hAnsi="Times New Roman"/>
          <w:sz w:val="16"/>
          <w:szCs w:val="16"/>
          <w:lang w:val="uk-UA"/>
        </w:rPr>
      </w:pPr>
    </w:p>
    <w:p w14:paraId="51CB8E3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здійснення оцінки імовірності виникнення ризиків та можливої шкоди у разі їх проявлення.</w:t>
      </w:r>
    </w:p>
    <w:p w14:paraId="091AF49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A2662A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Аналіз, виявлення та оцінку ризиків, розроблення і реалізацію практичних заходів з управління ризиками, аналіз результатів та коригування вжитих заходів здійснюють митні органи (їх структурні підрозділи) в межах компетенції.</w:t>
      </w:r>
    </w:p>
    <w:p w14:paraId="5DA38F0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 метою координації роботи митних органів (їх структурних підрозділів) щодо управління ризиками Держмитслужба визначає центральний підрозділ з питань координації застосування СУР.</w:t>
      </w:r>
    </w:p>
    <w:p w14:paraId="66B33B76"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4FD0CFD"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Розроблення та реалізація практичних заходів з управління ризиками здійснюються з урахуванням результатів:</w:t>
      </w:r>
    </w:p>
    <w:p w14:paraId="7AE807B2"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27C23F0" w14:textId="77777777" w:rsidR="00D33EDA" w:rsidRPr="00E614C9" w:rsidRDefault="00D33EDA" w:rsidP="00D33EDA">
      <w:pPr>
        <w:numPr>
          <w:ilvl w:val="0"/>
          <w:numId w:val="2"/>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аналізу та оцінки ризиків;</w:t>
      </w:r>
    </w:p>
    <w:p w14:paraId="5F7B73CB" w14:textId="77777777" w:rsidR="00D33EDA" w:rsidRPr="00E614C9" w:rsidRDefault="00D33EDA" w:rsidP="00D33EDA">
      <w:pPr>
        <w:spacing w:after="0" w:line="240" w:lineRule="auto"/>
        <w:ind w:left="927"/>
        <w:contextualSpacing/>
        <w:jc w:val="both"/>
        <w:rPr>
          <w:rFonts w:ascii="Times New Roman" w:hAnsi="Times New Roman"/>
          <w:sz w:val="16"/>
          <w:szCs w:val="16"/>
          <w:lang w:val="uk-UA"/>
        </w:rPr>
      </w:pPr>
    </w:p>
    <w:p w14:paraId="1E16292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аналізу необхідних ресурсів та очікуваних результатів реалізації запланованих заходів.</w:t>
      </w:r>
    </w:p>
    <w:p w14:paraId="5334D6E4"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2D24C4FE"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7. Управління ризиками для визначення форм та обсягів митного контролю здійснюється на стратегічному, тактичному та оперативному рівнях.</w:t>
      </w:r>
    </w:p>
    <w:p w14:paraId="76A607C8"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5A8576BF"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8. На стратегічному рівні управління ризиками за результатами аналізу, виявлення та оцінки ризиків Держмитслужба визначає пріоритетні напрями розробки та реалізації заходів з управління ризиками (далі – пріоритетні напрями), а також митні органи (їх структурні підрозділи), відповідальні за реалізацію відповідного пріоритетного напряму.</w:t>
      </w:r>
    </w:p>
    <w:p w14:paraId="4D29573A" w14:textId="7503A80D"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Пріоритетні напрями схвалюється на засіданні Експертної комісії із застосування системи управління ризиками, яку утворює Держмитслужба </w:t>
      </w:r>
      <w:r w:rsidR="002C27D7" w:rsidRPr="00E614C9">
        <w:rPr>
          <w:rFonts w:ascii="Times New Roman" w:hAnsi="Times New Roman"/>
          <w:sz w:val="28"/>
          <w:szCs w:val="28"/>
          <w:lang w:val="uk-UA"/>
        </w:rPr>
        <w:br/>
      </w:r>
      <w:r w:rsidRPr="00E614C9">
        <w:rPr>
          <w:rFonts w:ascii="Times New Roman" w:hAnsi="Times New Roman"/>
          <w:sz w:val="28"/>
          <w:szCs w:val="28"/>
          <w:lang w:val="uk-UA"/>
        </w:rPr>
        <w:t>(далі – Експертна комісія).</w:t>
      </w:r>
    </w:p>
    <w:p w14:paraId="46041DBE"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Склад Експертної комісії та положення про її функціонування затверджує Держмитслужба.</w:t>
      </w:r>
    </w:p>
    <w:p w14:paraId="26F5DB6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40EF3FBC" w14:textId="710CC764"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9. На тактичному рівні управління ризиками митними органами </w:t>
      </w:r>
      <w:r w:rsidR="002C27D7" w:rsidRPr="00E614C9">
        <w:rPr>
          <w:rFonts w:ascii="Times New Roman" w:hAnsi="Times New Roman"/>
          <w:sz w:val="28"/>
          <w:szCs w:val="28"/>
          <w:lang w:val="uk-UA"/>
        </w:rPr>
        <w:br/>
      </w:r>
      <w:r w:rsidRPr="00E614C9">
        <w:rPr>
          <w:rFonts w:ascii="Times New Roman" w:hAnsi="Times New Roman"/>
          <w:sz w:val="28"/>
          <w:szCs w:val="28"/>
          <w:lang w:val="uk-UA"/>
        </w:rPr>
        <w:t xml:space="preserve">(їх структурними підрозділами) в межах компетенції за результатами аналізу, виявлення та оцінки ризиків і відповідно до пріоритетних напрямів розробляються заходи з управління ризиками. </w:t>
      </w:r>
    </w:p>
    <w:p w14:paraId="356CDB0D"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Для цього використовуються такі інструменти:</w:t>
      </w:r>
    </w:p>
    <w:p w14:paraId="2C1C4DB4"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54DDACE9" w14:textId="77777777" w:rsidR="00D33EDA" w:rsidRPr="00E614C9" w:rsidRDefault="00D33EDA" w:rsidP="00D33EDA">
      <w:pPr>
        <w:numPr>
          <w:ilvl w:val="0"/>
          <w:numId w:val="3"/>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профілі ризику;</w:t>
      </w:r>
    </w:p>
    <w:p w14:paraId="573F3B2A" w14:textId="77777777" w:rsidR="00D33EDA" w:rsidRPr="00E614C9" w:rsidRDefault="00D33EDA" w:rsidP="00D33EDA">
      <w:pPr>
        <w:spacing w:after="0" w:line="240" w:lineRule="auto"/>
        <w:ind w:left="927"/>
        <w:contextualSpacing/>
        <w:jc w:val="both"/>
        <w:rPr>
          <w:rFonts w:ascii="Times New Roman" w:hAnsi="Times New Roman"/>
          <w:sz w:val="16"/>
          <w:szCs w:val="16"/>
          <w:lang w:val="uk-UA"/>
        </w:rPr>
      </w:pPr>
    </w:p>
    <w:p w14:paraId="2FCD8FE7" w14:textId="77777777" w:rsidR="00D33EDA" w:rsidRPr="00E614C9" w:rsidRDefault="00D33EDA" w:rsidP="00D33EDA">
      <w:pPr>
        <w:numPr>
          <w:ilvl w:val="0"/>
          <w:numId w:val="3"/>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орієнтування;</w:t>
      </w:r>
    </w:p>
    <w:p w14:paraId="7C165BFE" w14:textId="77777777" w:rsidR="00D33EDA" w:rsidRPr="00E614C9" w:rsidRDefault="00D33EDA" w:rsidP="00D33EDA">
      <w:pPr>
        <w:spacing w:after="0" w:line="240" w:lineRule="auto"/>
        <w:jc w:val="both"/>
        <w:rPr>
          <w:rFonts w:ascii="Times New Roman" w:hAnsi="Times New Roman"/>
          <w:sz w:val="16"/>
          <w:szCs w:val="16"/>
          <w:lang w:val="uk-UA"/>
        </w:rPr>
      </w:pPr>
    </w:p>
    <w:p w14:paraId="00D41FA1" w14:textId="77777777" w:rsidR="00D33EDA" w:rsidRPr="00E614C9" w:rsidRDefault="00D33EDA" w:rsidP="00D33EDA">
      <w:pPr>
        <w:numPr>
          <w:ilvl w:val="0"/>
          <w:numId w:val="3"/>
        </w:numPr>
        <w:spacing w:after="0" w:line="240" w:lineRule="auto"/>
        <w:contextualSpacing/>
        <w:jc w:val="both"/>
        <w:rPr>
          <w:rFonts w:ascii="Times New Roman" w:hAnsi="Times New Roman"/>
          <w:sz w:val="28"/>
          <w:szCs w:val="28"/>
          <w:lang w:val="uk-UA"/>
        </w:rPr>
      </w:pPr>
      <w:r w:rsidRPr="00E614C9">
        <w:rPr>
          <w:rFonts w:ascii="Times New Roman" w:hAnsi="Times New Roman"/>
          <w:sz w:val="28"/>
          <w:szCs w:val="28"/>
          <w:lang w:val="uk-UA"/>
        </w:rPr>
        <w:t>індикатори ризику;</w:t>
      </w:r>
    </w:p>
    <w:p w14:paraId="64CE1CCE" w14:textId="77777777" w:rsidR="00D33EDA" w:rsidRPr="00E614C9" w:rsidRDefault="00D33EDA" w:rsidP="00D33EDA">
      <w:pPr>
        <w:spacing w:after="0" w:line="240" w:lineRule="auto"/>
        <w:jc w:val="both"/>
        <w:rPr>
          <w:rFonts w:ascii="Times New Roman" w:hAnsi="Times New Roman"/>
          <w:sz w:val="16"/>
          <w:szCs w:val="16"/>
          <w:lang w:val="uk-UA"/>
        </w:rPr>
      </w:pPr>
    </w:p>
    <w:p w14:paraId="52340951"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методичні рекомендації щодо роботи посадових осіб митних органів з аналізу, виявлення та оцінки ризиків.</w:t>
      </w:r>
    </w:p>
    <w:p w14:paraId="31563EBF" w14:textId="77777777" w:rsidR="00D33EDA" w:rsidRPr="00E614C9" w:rsidRDefault="00D33EDA" w:rsidP="00D33EDA">
      <w:pPr>
        <w:spacing w:after="0" w:line="240" w:lineRule="auto"/>
        <w:ind w:firstLine="567"/>
        <w:jc w:val="both"/>
        <w:rPr>
          <w:rFonts w:ascii="Times New Roman" w:hAnsi="Times New Roman"/>
          <w:sz w:val="16"/>
          <w:szCs w:val="16"/>
          <w:lang w:val="uk-UA"/>
        </w:rPr>
      </w:pPr>
      <w:bookmarkStart w:id="2" w:name="_Hlk147225123"/>
    </w:p>
    <w:p w14:paraId="54B1E27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10. На оперативному рівні управління ризиками посадові особи митних органів (їх структурних підрозділів) у конкретних випадках здійснення митного контролю та/або митного оформлення товарів, транспортних засобів комерційного призначення на підставі ідентифікованого ризику обирають форми та обсяги митного контролю з урахуванням розроблених заходів з управління ризиками.</w:t>
      </w:r>
    </w:p>
    <w:p w14:paraId="47495767"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3AAED6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11. Контроль із застосуванням СУР може бути автоматизованим та неавтоматизованим.</w:t>
      </w:r>
    </w:p>
    <w:p w14:paraId="2F6239DF"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Автоматизований контроль із застосуванням СУР здійснюється із використанням інформаційних технологій, у тому числі АСУР.</w:t>
      </w:r>
    </w:p>
    <w:p w14:paraId="6652F55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Неавтоматизований контроль із застосуванням СУР здійснюється посадовими особами митних органів (їх структурних підрозділів) за результатами аналізу та оцінки ризиків у конкретному випадку здійснення митного контролю та/або митного оформлення товарів, транспортних засобів комерційного призначення. При цьому заходи з управління ризиками реалізуються із використанням інструментів з управління ризиками.</w:t>
      </w:r>
    </w:p>
    <w:p w14:paraId="179B79A1" w14:textId="77777777" w:rsidR="00D33EDA" w:rsidRPr="00E614C9" w:rsidRDefault="00D33EDA" w:rsidP="00D33EDA">
      <w:pPr>
        <w:spacing w:after="0" w:line="240" w:lineRule="auto"/>
        <w:ind w:firstLine="567"/>
        <w:jc w:val="both"/>
        <w:rPr>
          <w:rFonts w:ascii="Times New Roman" w:hAnsi="Times New Roman"/>
          <w:sz w:val="28"/>
          <w:szCs w:val="28"/>
          <w:lang w:val="uk-UA"/>
        </w:rPr>
      </w:pPr>
      <w:proofErr w:type="spellStart"/>
      <w:r w:rsidRPr="00E614C9">
        <w:rPr>
          <w:rFonts w:ascii="Times New Roman" w:hAnsi="Times New Roman"/>
          <w:sz w:val="28"/>
          <w:szCs w:val="28"/>
          <w:lang w:val="uk-UA"/>
        </w:rPr>
        <w:lastRenderedPageBreak/>
        <w:t>Таргетинг</w:t>
      </w:r>
      <w:proofErr w:type="spellEnd"/>
      <w:r w:rsidRPr="00E614C9">
        <w:rPr>
          <w:rFonts w:ascii="Times New Roman" w:hAnsi="Times New Roman"/>
          <w:sz w:val="28"/>
          <w:szCs w:val="28"/>
          <w:lang w:val="uk-UA"/>
        </w:rPr>
        <w:t xml:space="preserve"> передбачає застосування автоматизованого та неавтоматизованого контролю із застосуванням СУР.</w:t>
      </w:r>
    </w:p>
    <w:p w14:paraId="4295D99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Під час розроблення та реалізації заходів з управління ризиками перевага надається автоматизованому контролю із застосуванням СУР.</w:t>
      </w:r>
    </w:p>
    <w:p w14:paraId="09C9A0B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Автоматизований контроль із застосуванням СУР передбачає застосування випадкового відбору.</w:t>
      </w:r>
    </w:p>
    <w:p w14:paraId="1726858A" w14:textId="77777777" w:rsidR="00D33EDA" w:rsidRPr="00E614C9" w:rsidRDefault="00D33EDA" w:rsidP="00D33EDA">
      <w:pPr>
        <w:spacing w:after="0" w:line="240" w:lineRule="auto"/>
        <w:ind w:firstLine="567"/>
        <w:jc w:val="both"/>
        <w:rPr>
          <w:rFonts w:ascii="Times New Roman" w:hAnsi="Times New Roman"/>
          <w:sz w:val="16"/>
          <w:szCs w:val="16"/>
          <w:lang w:val="uk-UA"/>
        </w:rPr>
      </w:pPr>
    </w:p>
    <w:bookmarkEnd w:id="2"/>
    <w:p w14:paraId="3BDDAD7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12. З метою забезпечення здійснення </w:t>
      </w:r>
      <w:proofErr w:type="spellStart"/>
      <w:r w:rsidRPr="00E614C9">
        <w:rPr>
          <w:rFonts w:ascii="Times New Roman" w:hAnsi="Times New Roman"/>
          <w:sz w:val="28"/>
          <w:szCs w:val="28"/>
          <w:lang w:val="uk-UA"/>
        </w:rPr>
        <w:t>таргетингу</w:t>
      </w:r>
      <w:proofErr w:type="spellEnd"/>
      <w:r w:rsidRPr="00E614C9">
        <w:rPr>
          <w:rFonts w:ascii="Times New Roman" w:hAnsi="Times New Roman"/>
          <w:sz w:val="28"/>
          <w:szCs w:val="28"/>
          <w:lang w:val="uk-UA"/>
        </w:rPr>
        <w:t xml:space="preserve"> у Держмитслужбі на центральному та/або регіональному рівнях можуть створюватись </w:t>
      </w:r>
      <w:proofErr w:type="spellStart"/>
      <w:r w:rsidRPr="00E614C9">
        <w:rPr>
          <w:rFonts w:ascii="Times New Roman" w:hAnsi="Times New Roman"/>
          <w:sz w:val="28"/>
          <w:szCs w:val="28"/>
          <w:lang w:val="uk-UA"/>
        </w:rPr>
        <w:t>таргетинг</w:t>
      </w:r>
      <w:proofErr w:type="spellEnd"/>
      <w:r w:rsidRPr="00E614C9">
        <w:rPr>
          <w:rFonts w:ascii="Times New Roman" w:hAnsi="Times New Roman"/>
          <w:sz w:val="28"/>
          <w:szCs w:val="28"/>
          <w:lang w:val="uk-UA"/>
        </w:rPr>
        <w:t>-центри.</w:t>
      </w:r>
    </w:p>
    <w:p w14:paraId="42538544"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192C6AE8"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13. Під час автоматизованого контролю із застосуванням СУР у кожному конкретному випадку здійснення митного контролю та/або митного оформлення товарів, транспортних засобів комерційного призначення визначається рівень ризику, а також відповідні йому форми та обсяги митного контролю, які підлягають виконанню митними органами, а саме:</w:t>
      </w:r>
    </w:p>
    <w:p w14:paraId="580DFAA8"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низький рівень, при якому не встановлюється необхідність виконання митних формальностей;</w:t>
      </w:r>
    </w:p>
    <w:p w14:paraId="2B55D79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середній рівень, при якому встановлюється необхідність виконання митних формальностей, не пов’язаних із митним оглядом (переоглядом) товарів, транспортних засобів;</w:t>
      </w:r>
    </w:p>
    <w:p w14:paraId="173CD6E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високий рівень, при якому встановлюється необхідність виконання митних формальностей, які, зокрема, передбачають здійснення митного огляду (переогляду) товарів, транспортних засобів комерційного призначення.</w:t>
      </w:r>
    </w:p>
    <w:p w14:paraId="140C6ED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Рівень ризику може бути змінено за результатами неавтоматизованого контролю із застосуванням СУР відповідно до пункту 1 розділу VI цього Порядку.</w:t>
      </w:r>
    </w:p>
    <w:p w14:paraId="3C045C8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За результатами здійснення автоматизованого контролю із застосуванням СУР може здійснюватися інформування посадової особи митного органу для подальшого прийняття рішення щодо необхідності проведення митних формальностей.</w:t>
      </w:r>
    </w:p>
    <w:p w14:paraId="0E5DC87D" w14:textId="7438FB80" w:rsidR="00D33EDA" w:rsidRPr="00E614C9" w:rsidRDefault="00D33EDA" w:rsidP="00D33EDA">
      <w:pPr>
        <w:spacing w:after="0" w:line="240" w:lineRule="auto"/>
        <w:ind w:firstLine="567"/>
        <w:jc w:val="both"/>
        <w:rPr>
          <w:rFonts w:ascii="Times New Roman" w:hAnsi="Times New Roman"/>
          <w:sz w:val="28"/>
          <w:szCs w:val="28"/>
          <w:lang w:val="uk-UA"/>
        </w:rPr>
      </w:pPr>
      <w:r w:rsidRPr="00A7030A">
        <w:rPr>
          <w:rFonts w:ascii="Times New Roman" w:hAnsi="Times New Roman"/>
          <w:sz w:val="28"/>
          <w:szCs w:val="28"/>
          <w:lang w:val="uk-UA"/>
        </w:rPr>
        <w:t>Митні формальності, зазначені у цьому пункті, визначаються згідно з Класифікатором митних формальностей, що можуть бути визначені за результатами застосування системи управління ризиками</w:t>
      </w:r>
      <w:r w:rsidR="003E4D33" w:rsidRPr="00A7030A">
        <w:rPr>
          <w:rFonts w:ascii="Times New Roman" w:hAnsi="Times New Roman"/>
          <w:sz w:val="28"/>
          <w:szCs w:val="28"/>
          <w:lang w:val="uk-UA"/>
        </w:rPr>
        <w:t xml:space="preserve"> (далі – Класифікатор митних формальностей)</w:t>
      </w:r>
      <w:r w:rsidRPr="00A7030A">
        <w:rPr>
          <w:rFonts w:ascii="Times New Roman" w:hAnsi="Times New Roman"/>
          <w:sz w:val="28"/>
          <w:szCs w:val="28"/>
          <w:lang w:val="uk-UA"/>
        </w:rPr>
        <w:t>, який затверджує центральний орган виконавчої влади, що забезпечує формування та реалізує державну фінансову політику.</w:t>
      </w:r>
    </w:p>
    <w:p w14:paraId="3EE10E0B"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5AE4A36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14. Формування інформаційної бази даних СУР передбачає створення, накопичення, систематизацію та оброблення інформації, необхідної для аналізу та оцінки ризиків, розроблення і реалізації практичних заходів з управління ризиками для визначення форм та обсягів митного контролю, аналізу результатів і коригування вжитих заходів з управління ризиками.  </w:t>
      </w:r>
    </w:p>
    <w:p w14:paraId="105D4D02" w14:textId="4DEABD26"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Обробка та аналіз даних інформаційної бази даних СУР здійснюється із використанням інформаційних технологій, зокрема, концепцій, методів та моделей обробки даних, що відповідають сучасному рівню в галузі обробки </w:t>
      </w:r>
      <w:r w:rsidRPr="00E614C9">
        <w:rPr>
          <w:rFonts w:ascii="Times New Roman" w:hAnsi="Times New Roman"/>
          <w:sz w:val="28"/>
          <w:szCs w:val="28"/>
          <w:lang w:val="uk-UA"/>
        </w:rPr>
        <w:lastRenderedPageBreak/>
        <w:t>інформації і здатні забезпечувати обробку та аналіз даних у режимі реального часу. Під час здійснення аналізу та оцінки ризиків допускається використання результатів аналізу даних з відкритих джерел (OSINT), а також технологій, методів, програмних засобів та інструментів, зокрема таких, як методи бізнес-аналізу (</w:t>
      </w:r>
      <w:proofErr w:type="spellStart"/>
      <w:r w:rsidRPr="00E614C9">
        <w:rPr>
          <w:rFonts w:ascii="Times New Roman" w:hAnsi="Times New Roman"/>
          <w:sz w:val="28"/>
          <w:szCs w:val="28"/>
          <w:lang w:val="uk-UA"/>
        </w:rPr>
        <w:t>Business</w:t>
      </w:r>
      <w:proofErr w:type="spellEnd"/>
      <w:r w:rsidRPr="00E614C9">
        <w:rPr>
          <w:rFonts w:ascii="Times New Roman" w:hAnsi="Times New Roman"/>
          <w:sz w:val="28"/>
          <w:szCs w:val="28"/>
          <w:lang w:val="uk-UA"/>
        </w:rPr>
        <w:t xml:space="preserve"> </w:t>
      </w:r>
      <w:proofErr w:type="spellStart"/>
      <w:r w:rsidRPr="00E614C9">
        <w:rPr>
          <w:rFonts w:ascii="Times New Roman" w:hAnsi="Times New Roman"/>
          <w:sz w:val="28"/>
          <w:szCs w:val="28"/>
          <w:lang w:val="uk-UA"/>
        </w:rPr>
        <w:t>Іntelligence</w:t>
      </w:r>
      <w:proofErr w:type="spellEnd"/>
      <w:r w:rsidRPr="00E614C9">
        <w:rPr>
          <w:rFonts w:ascii="Times New Roman" w:hAnsi="Times New Roman"/>
          <w:sz w:val="28"/>
          <w:szCs w:val="28"/>
          <w:lang w:val="uk-UA"/>
        </w:rPr>
        <w:t xml:space="preserve"> (BI)</w:t>
      </w:r>
      <w:r w:rsidR="00C115D7" w:rsidRPr="00E614C9">
        <w:rPr>
          <w:rFonts w:ascii="Times New Roman" w:hAnsi="Times New Roman"/>
          <w:sz w:val="28"/>
          <w:szCs w:val="28"/>
          <w:lang w:val="uk-UA"/>
        </w:rPr>
        <w:t>)</w:t>
      </w:r>
      <w:r w:rsidRPr="00E614C9">
        <w:rPr>
          <w:rFonts w:ascii="Times New Roman" w:hAnsi="Times New Roman"/>
          <w:sz w:val="28"/>
          <w:szCs w:val="28"/>
          <w:lang w:val="uk-UA"/>
        </w:rPr>
        <w:t>, інтелектуальний аналіз даних (</w:t>
      </w:r>
      <w:proofErr w:type="spellStart"/>
      <w:r w:rsidRPr="00E614C9">
        <w:rPr>
          <w:rFonts w:ascii="Times New Roman" w:hAnsi="Times New Roman"/>
          <w:sz w:val="28"/>
          <w:szCs w:val="28"/>
          <w:lang w:val="uk-UA"/>
        </w:rPr>
        <w:t>Data</w:t>
      </w:r>
      <w:proofErr w:type="spellEnd"/>
      <w:r w:rsidRPr="00E614C9">
        <w:rPr>
          <w:rFonts w:ascii="Times New Roman" w:hAnsi="Times New Roman"/>
          <w:sz w:val="28"/>
          <w:szCs w:val="28"/>
          <w:lang w:val="uk-UA"/>
        </w:rPr>
        <w:t xml:space="preserve"> </w:t>
      </w:r>
      <w:proofErr w:type="spellStart"/>
      <w:r w:rsidRPr="00E614C9">
        <w:rPr>
          <w:rFonts w:ascii="Times New Roman" w:hAnsi="Times New Roman"/>
          <w:sz w:val="28"/>
          <w:szCs w:val="28"/>
          <w:lang w:val="uk-UA"/>
        </w:rPr>
        <w:t>Mining</w:t>
      </w:r>
      <w:proofErr w:type="spellEnd"/>
      <w:r w:rsidRPr="00E614C9">
        <w:rPr>
          <w:rFonts w:ascii="Times New Roman" w:hAnsi="Times New Roman"/>
          <w:sz w:val="28"/>
          <w:szCs w:val="28"/>
          <w:lang w:val="uk-UA"/>
        </w:rPr>
        <w:t>), інструменти обробки тексту, машинне навчання тощо.</w:t>
      </w:r>
    </w:p>
    <w:p w14:paraId="66600E1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В інформаційній базі даних СУР використовується, у тому числі, інформація про ризики недотримання вимог законодавства України з питань митної справи, отримана від посадових осіб митних органів.</w:t>
      </w:r>
    </w:p>
    <w:p w14:paraId="0E0A0D7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Посадові особи митних органів за наявності інформації про умови і фактори, що впливають на виникнення ризиків, направляють із використанням інформаційних технологій до центрального підрозділу з питань координації застосування СУР інформаційне повідомлення про ризик.</w:t>
      </w:r>
    </w:p>
    <w:p w14:paraId="32B40233" w14:textId="77777777" w:rsidR="00D33EDA" w:rsidRPr="00E614C9" w:rsidRDefault="00D33EDA" w:rsidP="00D33EDA">
      <w:pPr>
        <w:spacing w:after="0" w:line="240" w:lineRule="auto"/>
        <w:ind w:firstLine="567"/>
        <w:jc w:val="both"/>
        <w:rPr>
          <w:rFonts w:ascii="Times New Roman" w:hAnsi="Times New Roman"/>
          <w:spacing w:val="-6"/>
          <w:sz w:val="28"/>
          <w:szCs w:val="28"/>
          <w:lang w:val="uk-UA"/>
        </w:rPr>
      </w:pPr>
      <w:r w:rsidRPr="00E614C9">
        <w:rPr>
          <w:rFonts w:ascii="Times New Roman" w:hAnsi="Times New Roman"/>
          <w:spacing w:val="-6"/>
          <w:sz w:val="28"/>
          <w:szCs w:val="28"/>
          <w:lang w:val="uk-UA"/>
        </w:rPr>
        <w:t>До інформаційного повідомлення про ризики вносяться, зокрема, відомості про:</w:t>
      </w:r>
    </w:p>
    <w:p w14:paraId="3EC5223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можливі випадки недотримання вимог законодавства України з питань митної справи, у тому числі інформація, отримана від іншого органу державної влади, компетентного органу іншої країни або з будь-якого іншого джерела інформації;</w:t>
      </w:r>
    </w:p>
    <w:p w14:paraId="2BBD661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обставини, що можуть мати вплив на здійснення митного контролю.</w:t>
      </w:r>
    </w:p>
    <w:p w14:paraId="1C02C50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Інформаційне повідомлення про ризик опрацьовується центральним підрозділом з питань координації СУР та за потреби використовується під час розробки та реалізації практичних заходів з управління ризиками.</w:t>
      </w:r>
    </w:p>
    <w:p w14:paraId="314E096B"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19CC2038"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ІІ. Профілі ризику</w:t>
      </w:r>
    </w:p>
    <w:p w14:paraId="46FCCFB9" w14:textId="77777777" w:rsidR="00D33EDA" w:rsidRPr="00E614C9" w:rsidRDefault="00D33EDA" w:rsidP="00D33EDA">
      <w:pPr>
        <w:spacing w:after="0"/>
        <w:rPr>
          <w:sz w:val="16"/>
          <w:szCs w:val="16"/>
          <w:lang w:val="uk-UA"/>
        </w:rPr>
      </w:pPr>
    </w:p>
    <w:p w14:paraId="6BB9BBB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Профілі ризику залежно від можливості автоматизації їх застосування можуть бути документальними або електронними.</w:t>
      </w:r>
    </w:p>
    <w:p w14:paraId="4F62DDE1"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1EE6D36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Профілі ризику розробляє центральний підрозділ з питань координації застосування СУР, їх застосовують у всіх митних органах, якщо іншого не визначено самим профілем ризику.</w:t>
      </w:r>
    </w:p>
    <w:p w14:paraId="18483DD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Митні органи (їх структурні підрозділи) надають центральному підрозділу з питань координації СУР пропозиції щодо розробки профілів ризику.</w:t>
      </w:r>
    </w:p>
    <w:p w14:paraId="2679B993"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2F0D0361" w14:textId="7EA564E9" w:rsidR="00026687" w:rsidRPr="00A7030A" w:rsidRDefault="00D33EDA" w:rsidP="003E4D33">
      <w:pPr>
        <w:spacing w:after="0" w:line="240" w:lineRule="auto"/>
        <w:ind w:firstLine="567"/>
        <w:jc w:val="both"/>
        <w:rPr>
          <w:rFonts w:ascii="Times New Roman" w:hAnsi="Times New Roman"/>
          <w:sz w:val="28"/>
          <w:szCs w:val="28"/>
          <w:lang w:val="uk-UA"/>
        </w:rPr>
      </w:pPr>
      <w:r w:rsidRPr="00A7030A">
        <w:rPr>
          <w:rFonts w:ascii="Times New Roman" w:hAnsi="Times New Roman"/>
          <w:sz w:val="28"/>
          <w:szCs w:val="28"/>
          <w:lang w:val="uk-UA"/>
        </w:rPr>
        <w:t xml:space="preserve">3. </w:t>
      </w:r>
      <w:r w:rsidR="003E4D33" w:rsidRPr="00A7030A">
        <w:rPr>
          <w:rFonts w:ascii="Times New Roman" w:hAnsi="Times New Roman"/>
          <w:sz w:val="28"/>
          <w:szCs w:val="28"/>
          <w:lang w:val="uk-UA"/>
        </w:rPr>
        <w:t>Для опису електронного профілю ризику формується паспорт профілю ризику</w:t>
      </w:r>
      <w:r w:rsidR="00B9055E" w:rsidRPr="00A7030A">
        <w:rPr>
          <w:rFonts w:ascii="Times New Roman" w:hAnsi="Times New Roman"/>
          <w:sz w:val="28"/>
          <w:szCs w:val="28"/>
          <w:lang w:val="uk-UA"/>
        </w:rPr>
        <w:t xml:space="preserve"> за</w:t>
      </w:r>
      <w:r w:rsidR="00026687" w:rsidRPr="00A7030A">
        <w:rPr>
          <w:rFonts w:ascii="Times New Roman" w:hAnsi="Times New Roman"/>
          <w:sz w:val="28"/>
          <w:szCs w:val="28"/>
          <w:lang w:val="uk-UA"/>
        </w:rPr>
        <w:t xml:space="preserve"> </w:t>
      </w:r>
      <w:r w:rsidR="00B9055E" w:rsidRPr="00A7030A">
        <w:rPr>
          <w:rFonts w:ascii="Times New Roman" w:hAnsi="Times New Roman"/>
          <w:sz w:val="28"/>
          <w:szCs w:val="28"/>
          <w:lang w:val="uk-UA"/>
        </w:rPr>
        <w:t xml:space="preserve">формою, </w:t>
      </w:r>
      <w:r w:rsidR="00026687" w:rsidRPr="00A7030A">
        <w:rPr>
          <w:rFonts w:ascii="Times New Roman" w:hAnsi="Times New Roman"/>
          <w:sz w:val="28"/>
          <w:szCs w:val="28"/>
          <w:lang w:val="uk-UA"/>
        </w:rPr>
        <w:t>наведен</w:t>
      </w:r>
      <w:r w:rsidR="00B9055E" w:rsidRPr="00A7030A">
        <w:rPr>
          <w:rFonts w:ascii="Times New Roman" w:hAnsi="Times New Roman"/>
          <w:sz w:val="28"/>
          <w:szCs w:val="28"/>
          <w:lang w:val="uk-UA"/>
        </w:rPr>
        <w:t>ою</w:t>
      </w:r>
      <w:r w:rsidR="00026687" w:rsidRPr="00A7030A">
        <w:rPr>
          <w:rFonts w:ascii="Times New Roman" w:hAnsi="Times New Roman"/>
          <w:sz w:val="28"/>
          <w:szCs w:val="28"/>
          <w:lang w:val="uk-UA"/>
        </w:rPr>
        <w:t xml:space="preserve"> у д</w:t>
      </w:r>
      <w:r w:rsidR="003E4D33" w:rsidRPr="00A7030A">
        <w:rPr>
          <w:rFonts w:ascii="Times New Roman" w:hAnsi="Times New Roman"/>
          <w:sz w:val="28"/>
          <w:szCs w:val="28"/>
          <w:lang w:val="uk-UA"/>
        </w:rPr>
        <w:t>одатк</w:t>
      </w:r>
      <w:r w:rsidR="00026687" w:rsidRPr="00A7030A">
        <w:rPr>
          <w:rFonts w:ascii="Times New Roman" w:hAnsi="Times New Roman"/>
          <w:sz w:val="28"/>
          <w:szCs w:val="28"/>
          <w:lang w:val="uk-UA"/>
        </w:rPr>
        <w:t>у</w:t>
      </w:r>
      <w:r w:rsidR="003E4D33" w:rsidRPr="00A7030A">
        <w:rPr>
          <w:rFonts w:ascii="Times New Roman" w:hAnsi="Times New Roman"/>
          <w:sz w:val="28"/>
          <w:szCs w:val="28"/>
          <w:lang w:val="uk-UA"/>
        </w:rPr>
        <w:t xml:space="preserve"> 1 до цього Порядку</w:t>
      </w:r>
      <w:r w:rsidR="00026687" w:rsidRPr="00A7030A">
        <w:rPr>
          <w:rFonts w:ascii="Times New Roman" w:hAnsi="Times New Roman"/>
          <w:sz w:val="28"/>
          <w:szCs w:val="28"/>
          <w:lang w:val="uk-UA"/>
        </w:rPr>
        <w:t xml:space="preserve">. </w:t>
      </w:r>
    </w:p>
    <w:p w14:paraId="11AFC574" w14:textId="5842750D" w:rsidR="003E4D33" w:rsidRPr="00E614C9" w:rsidRDefault="00026687" w:rsidP="003E4D33">
      <w:pPr>
        <w:spacing w:after="0" w:line="240" w:lineRule="auto"/>
        <w:ind w:firstLine="567"/>
        <w:jc w:val="both"/>
        <w:rPr>
          <w:rFonts w:ascii="Times New Roman" w:hAnsi="Times New Roman"/>
          <w:sz w:val="28"/>
          <w:szCs w:val="28"/>
          <w:lang w:val="uk-UA"/>
        </w:rPr>
      </w:pPr>
      <w:r w:rsidRPr="00A7030A">
        <w:rPr>
          <w:rFonts w:ascii="Times New Roman" w:hAnsi="Times New Roman"/>
          <w:sz w:val="28"/>
          <w:szCs w:val="28"/>
          <w:lang w:val="uk-UA"/>
        </w:rPr>
        <w:t>Д</w:t>
      </w:r>
      <w:r w:rsidR="003E4D33" w:rsidRPr="00A7030A">
        <w:rPr>
          <w:rFonts w:ascii="Times New Roman" w:hAnsi="Times New Roman"/>
          <w:sz w:val="28"/>
          <w:szCs w:val="28"/>
          <w:lang w:val="uk-UA"/>
        </w:rPr>
        <w:t>ля опису документального профілю ризику формується паспорт профілю ризику</w:t>
      </w:r>
      <w:r w:rsidR="00B9055E" w:rsidRPr="00A7030A">
        <w:rPr>
          <w:rFonts w:ascii="Times New Roman" w:hAnsi="Times New Roman"/>
          <w:sz w:val="28"/>
          <w:szCs w:val="28"/>
          <w:lang w:val="uk-UA"/>
        </w:rPr>
        <w:t xml:space="preserve"> за формою, наведеною</w:t>
      </w:r>
      <w:r w:rsidRPr="00A7030A">
        <w:rPr>
          <w:rFonts w:ascii="Times New Roman" w:hAnsi="Times New Roman"/>
          <w:sz w:val="28"/>
          <w:szCs w:val="28"/>
          <w:lang w:val="uk-UA"/>
        </w:rPr>
        <w:t xml:space="preserve"> у д</w:t>
      </w:r>
      <w:r w:rsidR="003E4D33" w:rsidRPr="00A7030A">
        <w:rPr>
          <w:rFonts w:ascii="Times New Roman" w:hAnsi="Times New Roman"/>
          <w:sz w:val="28"/>
          <w:szCs w:val="28"/>
          <w:lang w:val="uk-UA"/>
        </w:rPr>
        <w:t>одатк</w:t>
      </w:r>
      <w:r w:rsidRPr="00A7030A">
        <w:rPr>
          <w:rFonts w:ascii="Times New Roman" w:hAnsi="Times New Roman"/>
          <w:sz w:val="28"/>
          <w:szCs w:val="28"/>
          <w:lang w:val="uk-UA"/>
        </w:rPr>
        <w:t>у</w:t>
      </w:r>
      <w:r w:rsidR="003E4D33" w:rsidRPr="00A7030A">
        <w:rPr>
          <w:rFonts w:ascii="Times New Roman" w:hAnsi="Times New Roman"/>
          <w:sz w:val="28"/>
          <w:szCs w:val="28"/>
          <w:lang w:val="uk-UA"/>
        </w:rPr>
        <w:t xml:space="preserve"> 2 до цього Порядку.</w:t>
      </w:r>
    </w:p>
    <w:p w14:paraId="191291E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Паспорт електронного профілю ризику призначений для використання виключно митними органами (їх структурними підрозділами) і є документом для службового користування.</w:t>
      </w:r>
    </w:p>
    <w:p w14:paraId="7872EF00" w14:textId="2E0C37CC"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Паспорт профілю ризику зберігається у встановленому порядку протяго</w:t>
      </w:r>
      <w:r w:rsidR="006517B7" w:rsidRPr="00E614C9">
        <w:rPr>
          <w:rFonts w:ascii="Times New Roman" w:hAnsi="Times New Roman"/>
          <w:sz w:val="28"/>
          <w:szCs w:val="28"/>
          <w:lang w:val="uk-UA"/>
        </w:rPr>
        <w:t>м строку дії профілю ризику та</w:t>
      </w:r>
      <w:r w:rsidRPr="00E614C9">
        <w:rPr>
          <w:rFonts w:ascii="Times New Roman" w:hAnsi="Times New Roman"/>
          <w:sz w:val="28"/>
          <w:szCs w:val="28"/>
          <w:lang w:val="uk-UA"/>
        </w:rPr>
        <w:t xml:space="preserve"> не менше трьох років після припинення його дії.</w:t>
      </w:r>
    </w:p>
    <w:p w14:paraId="6C47CEC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У разі автоматизації застосування профілів ризику формується його програмний код.</w:t>
      </w:r>
    </w:p>
    <w:p w14:paraId="19D4AB3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Програмний код профілю ризику формується лише для електронних профілів ризику, використовується для їх програмної реалізації і впроваджується до окремого модуля АСУР.</w:t>
      </w:r>
    </w:p>
    <w:p w14:paraId="0EB85D3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Модулі АСУР розробляються та впроваджуються залежно від потреби, особливостей засобів та способів переміщення через митний кордон України товарів, транспортних засобів комерційного призначення тощо.</w:t>
      </w:r>
    </w:p>
    <w:p w14:paraId="51DD5F86"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4A66F46"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Розроблення профілю ризику передбачає визначення:</w:t>
      </w:r>
    </w:p>
    <w:p w14:paraId="700790DE"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D4D7694" w14:textId="56DB9F7C"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мети впровадження профілю ризику;</w:t>
      </w:r>
    </w:p>
    <w:p w14:paraId="4FCAF530"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82D2228"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індикаторів ризику, значення яких можуть враховувати регіональні та місцеві особливості;</w:t>
      </w:r>
    </w:p>
    <w:p w14:paraId="36842BB4"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78D63B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доцільності застосування негативної та позитивної історії у профілі ризику;</w:t>
      </w:r>
    </w:p>
    <w:p w14:paraId="56366C32"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0E18D6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алгоритму обчислення числового значення ризику за профілем ризику та залежно від його значення – заходів реагування;</w:t>
      </w:r>
    </w:p>
    <w:p w14:paraId="67FAC76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1AC1184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митного органу (його структурного підрозділу), відповідального за контроль ефективності та/або наповнення профілю ризику (далі – відповідальний підрозділ).</w:t>
      </w:r>
    </w:p>
    <w:p w14:paraId="7CCD613D"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 метою управління селективністю в профілі ризику визначається ймовірність обрання форм та обсягів митного контролю.</w:t>
      </w:r>
    </w:p>
    <w:p w14:paraId="6E184E41"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57EFF7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У разі необхідності наповнення профілів ризику значеннями індикаторів ризику та/або іншими параметрами застосовуються електронні рамкові профілі ризику.</w:t>
      </w:r>
    </w:p>
    <w:p w14:paraId="641A2DD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Паспорт електронного рамкового профілю ризику містить відомості про індикатори ризику та інші параметри профілю ризику, що підлягають наповненню відповідальним підрозділом, та періодичність його наповнення.</w:t>
      </w:r>
    </w:p>
    <w:p w14:paraId="5B5DC69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Під час застосування електронного рамкового профілю ризику конкретні значення індикаторів ризику та/або параметрів такого профілю ризику визначаються у доповненні до такого профілю.</w:t>
      </w:r>
    </w:p>
    <w:p w14:paraId="3798196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Форма доповнення є невід’ємною частиною паспорту електронного рамкового профілю ризику.</w:t>
      </w:r>
    </w:p>
    <w:p w14:paraId="61140F2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Доповнення до електронного рамкового профілю ризику із визначеними відповідальним підрозділом значеннями індикаторів ризику та/або параметрами підписує керівник або заступник керівника такого підрозділу.</w:t>
      </w:r>
    </w:p>
    <w:p w14:paraId="59968A4F" w14:textId="22CD080A"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Підписані відповідно до вимог цього пункту доповнення надсилаються для подальшої імплементації до структурного підрозділу апарату Держмитслужби, до компетенції якого належить супроводження інформаційних технологій </w:t>
      </w:r>
      <w:r w:rsidR="002C27D7" w:rsidRPr="00E614C9">
        <w:rPr>
          <w:rFonts w:ascii="Times New Roman" w:hAnsi="Times New Roman"/>
          <w:sz w:val="28"/>
          <w:szCs w:val="28"/>
          <w:lang w:val="uk-UA"/>
        </w:rPr>
        <w:br/>
      </w:r>
      <w:r w:rsidRPr="00E614C9">
        <w:rPr>
          <w:rFonts w:ascii="Times New Roman" w:hAnsi="Times New Roman"/>
          <w:sz w:val="28"/>
          <w:szCs w:val="28"/>
          <w:lang w:val="uk-UA"/>
        </w:rPr>
        <w:t>(далі – структурний підрозділ з питань ІТ) або самостійно вносяться відповідальним підрозділом.</w:t>
      </w:r>
    </w:p>
    <w:p w14:paraId="7F44E08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Центральний підрозділ з питань координації застосування СУР здійснює загальну координацію наповнення електронного рамкового профілю ризику як на етапі розробки відповідного доповнення до такого профілю ризику, так і на етапі імплементації до модулів АСУР.</w:t>
      </w:r>
    </w:p>
    <w:p w14:paraId="106751A0"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6B316D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У разі необхідності додаткового дослідження об’єктів ризику, у тому числі для визначення умов та факторів, що впливають на виникнення ризику, застосовуються фонові профілі ризику.</w:t>
      </w:r>
    </w:p>
    <w:p w14:paraId="7F809E1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Застосування фонових профілів ризику не передбачає визначення форм та обсягів митного контролю.</w:t>
      </w:r>
    </w:p>
    <w:p w14:paraId="043D734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У паспорті фонового профілю ризику зазначаються митний орган (його структурний підрозділ), відповідальний за моніторинг застосування профілю ризику.</w:t>
      </w:r>
    </w:p>
    <w:p w14:paraId="447B668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За результатами моніторингу застосування фонового профілю ризику Експертною комісією приймається рішення про необхідність вжиття відповідних заходів реагування.</w:t>
      </w:r>
    </w:p>
    <w:p w14:paraId="4D19CBD8"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71AE062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7. Рішення про схвалення електронних профілів ризику, змін до них, припинення / поновлення дії електронних профілів ризику приймає Експертна комісія, крім випадків, визначених пунктами 8, 11, 12 цього розділу.</w:t>
      </w:r>
    </w:p>
    <w:p w14:paraId="3C2E89C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Експертна комісія також приймає рішення про схвалення СУА, внесення до них змін та припинення їх дії.</w:t>
      </w:r>
    </w:p>
    <w:p w14:paraId="6067F34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Рішення Експертна комісія приймає під час проведення засідань та/або шляхом застосування інформаційних технологій із використанням членами комісії кваліфікованих електронних підписів.</w:t>
      </w:r>
    </w:p>
    <w:p w14:paraId="0EEBD04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Рішення Експертної комісії оформлюються протоколом засідання.</w:t>
      </w:r>
    </w:p>
    <w:p w14:paraId="07A2924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Рішення Експертної комісії є обов’язковими для виконання митними органами (їх структурними підрозділами).</w:t>
      </w:r>
    </w:p>
    <w:p w14:paraId="02D1AC9F"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Документи (протокол засідання, зміни до профілів ризику тощо), схвалені Експертною комісією відповідно до вимог цього пункту зберігаються у справах центрального підрозділу з питань координації застосування СУР.</w:t>
      </w:r>
    </w:p>
    <w:p w14:paraId="40D7FD8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Паспорти електронних профілів ризику, які потребують програмної реалізації структурним підрозділом з питань ІТ, виготовляються у двох примірниках. </w:t>
      </w:r>
    </w:p>
    <w:p w14:paraId="392696A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Термін введення в дію електронного профілю ризику визначається в протоколі засідання Експертної комісії.</w:t>
      </w:r>
    </w:p>
    <w:p w14:paraId="186EC81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Перші примірники паспортів електронних профілів ризику надсилаються листом центрального підрозділу з питань координації застосування СУР до структурного підрозділу з питань ІТ для введення в дію, а другі – зберігаються у справах центрального підрозділу з питань координації застосування СУР.</w:t>
      </w:r>
    </w:p>
    <w:p w14:paraId="6CFE9CAD"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Якщо до наповнення чи контролю ефективності електронного профілю ризику залучаються інші митні органи (їх структурні підрозділи), виготовляються додаткові примірники їх паспортів.</w:t>
      </w:r>
    </w:p>
    <w:p w14:paraId="7ECD8AE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У разі застосування Експертною комісією інформаційних технологій направлення інформації про прийняті рішення, у тому числі для їх програмної реалізації, здійснюється із використанням відповідних інформаційно-телекомунікаційних систем.</w:t>
      </w:r>
    </w:p>
    <w:p w14:paraId="2E5611FD"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6FCE39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8. Центральний підрозділ з питань координації застосування СУР приймає рішення про внесення змін до електронного профілю ризику, якщо такі зміни пов’язані:</w:t>
      </w:r>
    </w:p>
    <w:p w14:paraId="1EB2DE30"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4F0286DE"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зі змінами документів, положення яких враховано під час розроблення профілю ризику, та/або необхідністю актуалізації відповідних значень окремих індикаторів ризику або параметрів профілю ризику;</w:t>
      </w:r>
    </w:p>
    <w:p w14:paraId="2EFCCBA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31E0A81" w14:textId="76C22D4A" w:rsidR="00D33EDA" w:rsidRPr="00E614C9" w:rsidRDefault="00D33EDA" w:rsidP="00B5420C">
      <w:pPr>
        <w:pStyle w:val="a7"/>
        <w:numPr>
          <w:ilvl w:val="0"/>
          <w:numId w:val="2"/>
        </w:numPr>
        <w:tabs>
          <w:tab w:val="left" w:pos="851"/>
        </w:tabs>
        <w:spacing w:after="0" w:line="240" w:lineRule="auto"/>
        <w:ind w:left="0" w:firstLine="567"/>
        <w:jc w:val="both"/>
        <w:rPr>
          <w:rFonts w:ascii="Times New Roman" w:hAnsi="Times New Roman"/>
          <w:sz w:val="28"/>
          <w:szCs w:val="28"/>
          <w:lang w:val="uk-UA"/>
        </w:rPr>
      </w:pPr>
      <w:r w:rsidRPr="00E614C9">
        <w:rPr>
          <w:rFonts w:ascii="Times New Roman" w:hAnsi="Times New Roman"/>
          <w:sz w:val="28"/>
          <w:szCs w:val="28"/>
          <w:lang w:val="uk-UA"/>
        </w:rPr>
        <w:t>зі змінами числових значень позитивної / негативної історії профілю ризику, алгоритмів визначення числового значення ризику за профілем ризику;</w:t>
      </w:r>
    </w:p>
    <w:p w14:paraId="125061A1" w14:textId="77777777" w:rsidR="00B5420C" w:rsidRPr="00E614C9" w:rsidRDefault="00B5420C" w:rsidP="00B5420C">
      <w:pPr>
        <w:pStyle w:val="a7"/>
        <w:spacing w:after="0" w:line="240" w:lineRule="auto"/>
        <w:ind w:left="927"/>
        <w:jc w:val="both"/>
        <w:rPr>
          <w:rFonts w:ascii="Times New Roman" w:hAnsi="Times New Roman"/>
          <w:sz w:val="16"/>
          <w:szCs w:val="16"/>
          <w:lang w:val="uk-UA"/>
        </w:rPr>
      </w:pPr>
    </w:p>
    <w:p w14:paraId="039E6FD1" w14:textId="2CF733EB" w:rsidR="00D33EDA" w:rsidRPr="00E614C9" w:rsidRDefault="00D33EDA" w:rsidP="002C27D7">
      <w:pPr>
        <w:pStyle w:val="a7"/>
        <w:numPr>
          <w:ilvl w:val="0"/>
          <w:numId w:val="2"/>
        </w:numPr>
        <w:tabs>
          <w:tab w:val="left" w:pos="851"/>
        </w:tabs>
        <w:spacing w:after="0" w:line="240" w:lineRule="auto"/>
        <w:ind w:left="0" w:firstLine="567"/>
        <w:jc w:val="both"/>
        <w:rPr>
          <w:rFonts w:ascii="Times New Roman" w:hAnsi="Times New Roman"/>
          <w:sz w:val="28"/>
          <w:szCs w:val="28"/>
          <w:lang w:val="uk-UA"/>
        </w:rPr>
      </w:pPr>
      <w:r w:rsidRPr="00E614C9">
        <w:rPr>
          <w:rFonts w:ascii="Times New Roman" w:hAnsi="Times New Roman"/>
          <w:sz w:val="28"/>
          <w:szCs w:val="28"/>
          <w:lang w:val="uk-UA"/>
        </w:rPr>
        <w:t>з необхідністю виправлення помилок у паспорті профілю ризику.</w:t>
      </w:r>
    </w:p>
    <w:p w14:paraId="70344AB0" w14:textId="77777777" w:rsidR="00D33EDA" w:rsidRPr="00E614C9" w:rsidRDefault="00D33EDA" w:rsidP="00B5420C">
      <w:pPr>
        <w:tabs>
          <w:tab w:val="left" w:pos="993"/>
        </w:tabs>
        <w:spacing w:after="0" w:line="240" w:lineRule="auto"/>
        <w:ind w:left="927"/>
        <w:contextualSpacing/>
        <w:jc w:val="both"/>
        <w:rPr>
          <w:rFonts w:ascii="Times New Roman" w:hAnsi="Times New Roman"/>
          <w:sz w:val="16"/>
          <w:szCs w:val="16"/>
          <w:lang w:val="uk-UA"/>
        </w:rPr>
      </w:pPr>
    </w:p>
    <w:p w14:paraId="212230C2"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Про рішення, прийнятті відповідно до цього пункту, центральний підрозділ з питань координації застосування СУР інформує Експертну комісію на черговому засіданні.</w:t>
      </w:r>
    </w:p>
    <w:p w14:paraId="37B54ED4"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419DF86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9. Центральний підрозділ з питань координації застосування СУР тимчасово призупиняє дію електронного профілю ризику, у тому числі за поданням митного органу (його структурного підрозділу), у разі:</w:t>
      </w:r>
    </w:p>
    <w:p w14:paraId="644E6126"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2DF1ECB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внесення змін до документів, положення яких враховано під час розроблення електронного профілю ризику, коли такі зміни ведуть до необхідності суттєвих змін електронного профілю ризику;</w:t>
      </w:r>
    </w:p>
    <w:p w14:paraId="3511D569"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834DCD6"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скасування, втрати чинності документами, положення яких враховано під час розроблення електронного профілю ризику;</w:t>
      </w:r>
    </w:p>
    <w:p w14:paraId="6F08C05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DC828E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втрати актуальності електронним профілем ризику;</w:t>
      </w:r>
    </w:p>
    <w:p w14:paraId="42D597C2"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172BBAA8"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виявлення проблемних питань під час застосування електронного профілю ризику, що не можуть бути вирішені шляхом внесення змін до нього;</w:t>
      </w:r>
    </w:p>
    <w:p w14:paraId="03A475F5"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574DF0F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виявлення проблемних питань під час програмної реалізації електронного профілю ризику;</w:t>
      </w:r>
    </w:p>
    <w:p w14:paraId="642175E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72B5717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встановлення низької ефективності окремого профілю ризику та недосягнення мети впровадження такого профілю.</w:t>
      </w:r>
    </w:p>
    <w:p w14:paraId="35CECBCE" w14:textId="77777777" w:rsidR="00D33EDA" w:rsidRPr="00E614C9" w:rsidRDefault="00D33EDA" w:rsidP="00D33EDA">
      <w:pPr>
        <w:spacing w:after="0" w:line="240" w:lineRule="auto"/>
        <w:ind w:firstLine="567"/>
        <w:jc w:val="both"/>
        <w:rPr>
          <w:rFonts w:ascii="Times New Roman" w:hAnsi="Times New Roman"/>
          <w:sz w:val="28"/>
          <w:szCs w:val="28"/>
          <w:lang w:val="uk-UA"/>
        </w:rPr>
      </w:pPr>
    </w:p>
    <w:p w14:paraId="596D752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Про рішення, прийнятті відповідно до цього пункту, центральний підрозділ з питань координації застосування СУР інформує Експертну комісію на черговому засіданні.</w:t>
      </w:r>
    </w:p>
    <w:p w14:paraId="57333DE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3DB2C6C" w14:textId="0E3FC968"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10. Прийняті відповідно до пунктів 8, 9 цього розділу рішення щодо електронних профілів ризику, програмну реалізацію яких здійснював центральний підрозділ з питань координації застосування СУР із використанням функціоналу ЄАІС, у тому числі</w:t>
      </w:r>
      <w:r w:rsidR="00026687">
        <w:rPr>
          <w:rFonts w:ascii="Times New Roman" w:hAnsi="Times New Roman"/>
          <w:sz w:val="28"/>
          <w:szCs w:val="28"/>
          <w:lang w:val="uk-UA"/>
        </w:rPr>
        <w:t xml:space="preserve"> автоматизованою системою митного оформлення (далі –</w:t>
      </w:r>
      <w:r w:rsidRPr="00E614C9">
        <w:rPr>
          <w:rFonts w:ascii="Times New Roman" w:hAnsi="Times New Roman"/>
          <w:sz w:val="28"/>
          <w:szCs w:val="28"/>
          <w:lang w:val="uk-UA"/>
        </w:rPr>
        <w:t xml:space="preserve"> АСМО</w:t>
      </w:r>
      <w:r w:rsidR="00026687">
        <w:rPr>
          <w:rFonts w:ascii="Times New Roman" w:hAnsi="Times New Roman"/>
          <w:sz w:val="28"/>
          <w:szCs w:val="28"/>
          <w:lang w:val="uk-UA"/>
        </w:rPr>
        <w:t>)</w:t>
      </w:r>
      <w:r w:rsidRPr="00E614C9">
        <w:rPr>
          <w:rFonts w:ascii="Times New Roman" w:hAnsi="Times New Roman"/>
          <w:sz w:val="28"/>
          <w:szCs w:val="28"/>
          <w:lang w:val="uk-UA"/>
        </w:rPr>
        <w:t>, оформлюються у вигляді доповідної записки з резолюцією керівника або заступника керівника центрального підрозділу з питань координації застосування СУР.</w:t>
      </w:r>
    </w:p>
    <w:p w14:paraId="6A44131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Прийняті відповідно до пунктів 8, 9 цього розділу рішення щодо електронних профілів ризику, програмну реалізацію яких здійснював структурний підрозділ з питань ІТ, оформлюються у вигляді листа центрального підрозділу з питань координації застосування СУР до структурного підрозділу з питань ІТ.</w:t>
      </w:r>
    </w:p>
    <w:p w14:paraId="509D036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Рішення, передбачені пунктами 8, 9 цього розділу, приймаються щодо електронного профілю ризику та/або щодо його доповнення.</w:t>
      </w:r>
    </w:p>
    <w:p w14:paraId="3297E95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Прийняті відповідно до пункту 9 цього розділу рішення щодо електронних профілів ризику не пізніше ніж на наступний робочий день з дня прийняття такого рішення доводяться до відповідального підрозділу з метою вжиття ним заходів щодо перегляду індикаторів ризику, їх значень та інших параметрів профілю ризику.</w:t>
      </w:r>
    </w:p>
    <w:p w14:paraId="08DFC2E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Відповідальний підрозділ вживає заходів щодо перегляду індикаторів ризику, їх значень та/або інших параметрів профілю ризику. </w:t>
      </w:r>
    </w:p>
    <w:p w14:paraId="0B446A3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Про вжиті заходи та/або необхідність внесення змін до електронного профілю ризику (його програмного коду) відповідальний підрозділ інформує центральний підрозділ з питань координації застосування СУР.</w:t>
      </w:r>
    </w:p>
    <w:p w14:paraId="5AAB7B1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У разі, якщо відповідальний підрозділ протягом місяця не вжив заходів щодо перегляду індикаторів ризику, їх значень та/або інших параметрів профілю ризику, на черговому засіданні Експертної комісії на розгляд виноситься питання припинення дії такого профілю ризику.</w:t>
      </w:r>
    </w:p>
    <w:p w14:paraId="7F9E53FB"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7808C59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11. У разі усунення недоліків, що стали підставою для тимчасового призупинення дії електронного профілю ризику відповідно до пункту 9 цього розділу, центральний підрозділ з питань координації застосування СУР приймає рішення про поновлення дії такого профілю ризику, яке оформлюється у порядку, визначеному для рішень, прийнятих відповідно до пунктів 8, 9 цього розділу.</w:t>
      </w:r>
    </w:p>
    <w:p w14:paraId="0390D9A5"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6FA53C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12. У разі виявлення проблемних питань під час програмної реалізації електронного профілю ризику центральний підрозділ з питань координації застосування СУР ініціює розгляд питання необхідності внесення змін до програмного коду шляхом направлення листа до структурного підрозділу з питань ІТ.</w:t>
      </w:r>
    </w:p>
    <w:p w14:paraId="2C6DB68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800A886"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13. З метою захисту національної безпеки, життя і здоров’я людей, тварин, рослин, довкілля, інтересів споживачів, а також у період дії воєнного стану, за необхідності невідкладного прийняття рішень, схвалення яких належить до </w:t>
      </w:r>
      <w:r w:rsidRPr="00E614C9">
        <w:rPr>
          <w:rFonts w:ascii="Times New Roman" w:hAnsi="Times New Roman"/>
          <w:sz w:val="28"/>
          <w:szCs w:val="28"/>
          <w:lang w:val="uk-UA"/>
        </w:rPr>
        <w:lastRenderedPageBreak/>
        <w:t>компетенції Експертної комісії, такі рішення приймає керівник Держмитслужби шляхом накладання резолюції на доповідну записку центрального підрозділу з питань координації застосування СУР.</w:t>
      </w:r>
    </w:p>
    <w:p w14:paraId="1C4DCEB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Про рішення, прийнятті відповідно до цього пункту, центральний підрозділ з питань координації застосування СУР інформує Експертну комісію на черговому засіданні.</w:t>
      </w:r>
    </w:p>
    <w:p w14:paraId="7000C2A8"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838A85B"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14. Електронні профілі ризику доводяться до митних органів програмними методами, у тому числі у вигляді поновлень АСМО.</w:t>
      </w:r>
    </w:p>
    <w:p w14:paraId="609F98AD"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5B11B15"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15. Рішення про схвалення документальних профілів ризику, змін до них, припинення дії документальних профілів ризику приймаються у порядку, передбаченому для електронних профілів ризику.</w:t>
      </w:r>
    </w:p>
    <w:p w14:paraId="5668E698"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116339A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16. На підставі інформації про результати застосування профілю ризику, а також інших даних, пов’язаних із дією профілю ризику, здійснюється контроль його ефективності.</w:t>
      </w:r>
    </w:p>
    <w:p w14:paraId="26A671E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Відповідальний підрозділ та періодичність здійснення контролю ефективності зазначаються у паспорті профілю ризику.</w:t>
      </w:r>
    </w:p>
    <w:p w14:paraId="5A6BE53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Загальний контроль ефективності профілів ризику, у тому числі з урахуванням інформації про контроль ефективності, проведений зазначеним у паспорті профілю ризику відповідальним підрозділом, здійснює центральний підрозділ з питань координації застосування СУР.</w:t>
      </w:r>
    </w:p>
    <w:p w14:paraId="78460B7B"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23361F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17. Центральний підрозділ з питань координації застосування СУР систематизує інформацію про профілі ризику із застосування інформаційних технологій.</w:t>
      </w:r>
    </w:p>
    <w:p w14:paraId="784263B2"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25F7A67E"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III. Орієнтування</w:t>
      </w:r>
    </w:p>
    <w:p w14:paraId="28BAE8F2"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25875618" w14:textId="77777777" w:rsidR="00D33EDA" w:rsidRPr="00E614C9" w:rsidRDefault="00D33EDA" w:rsidP="00D33EDA">
      <w:pPr>
        <w:tabs>
          <w:tab w:val="left" w:pos="851"/>
        </w:tabs>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Орієнтування як один з інструментів розроблення і реалізації заходів з управління ризиками використовується для невідкладного інформування митних органів (їх структурних підрозділів) про осіб та/або транспортні засоби, за допомогою яких можуть бути вчинені порушення законодавства України з питань митної справи, про товари, які можуть бути об’єктом правопорушення, та про застосування форм контролю для виявлення, запобігання та припинення таких порушень.</w:t>
      </w:r>
    </w:p>
    <w:p w14:paraId="53FEA9D0" w14:textId="77777777" w:rsidR="00D33EDA" w:rsidRPr="00E614C9" w:rsidRDefault="00D33EDA" w:rsidP="00D33EDA">
      <w:pPr>
        <w:tabs>
          <w:tab w:val="left" w:pos="851"/>
        </w:tabs>
        <w:spacing w:after="0" w:line="240" w:lineRule="auto"/>
        <w:ind w:firstLine="567"/>
        <w:jc w:val="both"/>
        <w:rPr>
          <w:rFonts w:ascii="Times New Roman" w:hAnsi="Times New Roman"/>
          <w:sz w:val="16"/>
          <w:szCs w:val="16"/>
          <w:lang w:val="uk-UA"/>
        </w:rPr>
      </w:pPr>
    </w:p>
    <w:p w14:paraId="6BC57B42" w14:textId="01E56A87" w:rsidR="00D33EDA" w:rsidRPr="00E614C9" w:rsidRDefault="00D33EDA" w:rsidP="00D33EDA">
      <w:pPr>
        <w:tabs>
          <w:tab w:val="left" w:pos="851"/>
        </w:tabs>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2. Джерелом інформації щодо орієнтувань є відомості, отримані митним органом (його структурним підрозділом) від інших митних органів </w:t>
      </w:r>
      <w:r w:rsidR="002C27D7" w:rsidRPr="00E614C9">
        <w:rPr>
          <w:rFonts w:ascii="Times New Roman" w:hAnsi="Times New Roman"/>
          <w:sz w:val="28"/>
          <w:szCs w:val="28"/>
          <w:lang w:val="uk-UA"/>
        </w:rPr>
        <w:br/>
      </w:r>
      <w:r w:rsidRPr="00E614C9">
        <w:rPr>
          <w:rFonts w:ascii="Times New Roman" w:hAnsi="Times New Roman"/>
          <w:sz w:val="28"/>
          <w:szCs w:val="28"/>
          <w:lang w:val="uk-UA"/>
        </w:rPr>
        <w:t>(їх структурних підрозділів), правоохоронних органів, інших органів державної влади, міжнародних організацій, митних та інших уповноважених органів іноземних держав, власні аналітичні напрацювання та інші джерела.</w:t>
      </w:r>
    </w:p>
    <w:p w14:paraId="121685FF" w14:textId="77777777" w:rsidR="00D33EDA" w:rsidRPr="00E614C9" w:rsidRDefault="00D33EDA" w:rsidP="00D33EDA">
      <w:pPr>
        <w:tabs>
          <w:tab w:val="left" w:pos="851"/>
        </w:tabs>
        <w:spacing w:after="0" w:line="240" w:lineRule="auto"/>
        <w:ind w:firstLine="567"/>
        <w:jc w:val="both"/>
        <w:rPr>
          <w:rFonts w:ascii="Times New Roman" w:hAnsi="Times New Roman"/>
          <w:sz w:val="16"/>
          <w:szCs w:val="16"/>
          <w:lang w:val="uk-UA"/>
        </w:rPr>
      </w:pPr>
    </w:p>
    <w:p w14:paraId="051F3439" w14:textId="77777777" w:rsidR="00D33EDA" w:rsidRPr="00E614C9" w:rsidRDefault="00D33EDA" w:rsidP="00D33EDA">
      <w:pPr>
        <w:tabs>
          <w:tab w:val="left" w:pos="851"/>
        </w:tabs>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У разі створення митними органами орієнтування із використанням інформаційних технологій для автоматизації виявлення об’єктів контролю, зазначених в орієнтуванні, використовуються електронні профілі ризику.</w:t>
      </w:r>
    </w:p>
    <w:p w14:paraId="1923251C" w14:textId="77777777" w:rsidR="00D33EDA" w:rsidRPr="00E614C9" w:rsidRDefault="00D33EDA" w:rsidP="00D33EDA">
      <w:pPr>
        <w:tabs>
          <w:tab w:val="left" w:pos="851"/>
        </w:tabs>
        <w:spacing w:after="0" w:line="240" w:lineRule="auto"/>
        <w:ind w:firstLine="567"/>
        <w:jc w:val="both"/>
        <w:rPr>
          <w:rFonts w:ascii="Times New Roman" w:hAnsi="Times New Roman"/>
          <w:sz w:val="16"/>
          <w:szCs w:val="16"/>
          <w:lang w:val="uk-UA"/>
        </w:rPr>
      </w:pPr>
    </w:p>
    <w:p w14:paraId="745351B3" w14:textId="7FBD1D3E" w:rsidR="00D33EDA" w:rsidRPr="00E614C9" w:rsidRDefault="00A7030A" w:rsidP="00D33EDA">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4. </w:t>
      </w:r>
      <w:r w:rsidR="00D33EDA" w:rsidRPr="00E614C9">
        <w:rPr>
          <w:rFonts w:ascii="Times New Roman" w:hAnsi="Times New Roman"/>
          <w:sz w:val="28"/>
          <w:szCs w:val="28"/>
          <w:lang w:val="uk-UA"/>
        </w:rPr>
        <w:t>Інформація, що використовується для створення орієнтування, призначена для використання виключно митними органами (їх структурними підрозділами).</w:t>
      </w:r>
    </w:p>
    <w:p w14:paraId="3B723883" w14:textId="77777777" w:rsidR="00D33EDA" w:rsidRPr="00E614C9" w:rsidRDefault="00D33EDA" w:rsidP="00D33EDA">
      <w:pPr>
        <w:tabs>
          <w:tab w:val="left" w:pos="851"/>
        </w:tabs>
        <w:spacing w:after="0" w:line="240" w:lineRule="auto"/>
        <w:jc w:val="both"/>
        <w:rPr>
          <w:rFonts w:ascii="Times New Roman" w:hAnsi="Times New Roman"/>
          <w:sz w:val="16"/>
          <w:szCs w:val="16"/>
          <w:lang w:val="uk-UA"/>
        </w:rPr>
      </w:pPr>
    </w:p>
    <w:p w14:paraId="27EED66E"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IV. Індикатори ризику</w:t>
      </w:r>
    </w:p>
    <w:p w14:paraId="10A4EF77" w14:textId="77777777" w:rsidR="00D33EDA" w:rsidRPr="00E614C9" w:rsidRDefault="00D33EDA" w:rsidP="00D33EDA">
      <w:pPr>
        <w:keepNext/>
        <w:keepLines/>
        <w:spacing w:after="0" w:line="240" w:lineRule="auto"/>
        <w:jc w:val="center"/>
        <w:outlineLvl w:val="0"/>
        <w:rPr>
          <w:rFonts w:ascii="Times New Roman" w:hAnsi="Times New Roman"/>
          <w:b/>
          <w:bCs/>
          <w:sz w:val="16"/>
          <w:szCs w:val="16"/>
          <w:lang w:val="uk-UA"/>
        </w:rPr>
      </w:pPr>
    </w:p>
    <w:p w14:paraId="22834FDF"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Для забезпечення можливості здійснення неавтоматизованого контролю із застосуванням СУР, зокрема, якщо індикатори ризику не можуть бути використані автоматизовано у конкретному випадку здійснення митного контролю та/або митного оформлення товарів, транспортних засобів комерційного призначення, формуються переліки індикаторів ризику.</w:t>
      </w:r>
    </w:p>
    <w:p w14:paraId="229BD4DD" w14:textId="47B5D42A"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Перелік індикаторів ризику як документ об’єднує кілька альтернативних (тобто таких, що застосовуються не лише у разі їх одночасного виконання, а також окремо один від одного) індикаторів ризику, пов’язаних спільними областями ризику, заходами з мінімізації ризиків. Перелік індикаторів ризику міст</w:t>
      </w:r>
      <w:r w:rsidR="002B56EA" w:rsidRPr="00E614C9">
        <w:rPr>
          <w:rFonts w:ascii="Times New Roman" w:hAnsi="Times New Roman"/>
          <w:sz w:val="28"/>
          <w:szCs w:val="28"/>
          <w:lang w:val="uk-UA"/>
        </w:rPr>
        <w:t>ить</w:t>
      </w:r>
      <w:r w:rsidRPr="00E614C9">
        <w:rPr>
          <w:rFonts w:ascii="Times New Roman" w:hAnsi="Times New Roman"/>
          <w:sz w:val="28"/>
          <w:szCs w:val="28"/>
          <w:lang w:val="uk-UA"/>
        </w:rPr>
        <w:t xml:space="preserve"> індикатори ризику та інформацію щодо заходів, які необхідно вживати для запобігання або мінімізації ризиків (форми та обсяги митного контролю).</w:t>
      </w:r>
    </w:p>
    <w:p w14:paraId="4F41D443"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2B78EE1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Переліки індикаторів ризику розробляє центральний підрозділ з питань координації застосування СУР, у тому числі, з урахуванням пропозицій митних органів (їх структурних підрозділів).</w:t>
      </w:r>
    </w:p>
    <w:p w14:paraId="5953142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3397C5A"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Розроблені відповідно до пункту 2 цього розділу переліки індикаторів ризику розглядаються та схвалюються на засіданні Експертної комісії.</w:t>
      </w:r>
    </w:p>
    <w:p w14:paraId="2F647485"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3BD6D467"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Внесення змін до переліків індикаторів ризику здійснюється за результатами розгляду відповідних пропозицій Експертною комісією шляхом схвалення оновлених переліків індикаторів ризику.</w:t>
      </w:r>
    </w:p>
    <w:p w14:paraId="3B9F5533"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6A9460F0"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Схвалений перелік індикаторів ризику застосовують усі митні органи (їх структурні підрозділи), якщо іншого не визначено переліком індикаторів ризику.</w:t>
      </w:r>
    </w:p>
    <w:p w14:paraId="5957C81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17A48363"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Аналіз застосування та за потреби актуалізацію переліків індикаторів ризику здійснює не рідше ніж раз на рік центральний підрозділ з питань координації застосування СУР із залученням за потреби інших заінтересованих митних органів (їх структурних підрозділів).</w:t>
      </w:r>
    </w:p>
    <w:p w14:paraId="1D511CB2"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4BC6A730" w14:textId="2F189BF6"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7. Перелік індикаторів ризику призначений для використання виключно митними органами (їх структурними підрозділами).</w:t>
      </w:r>
    </w:p>
    <w:p w14:paraId="5E23F32C" w14:textId="376A36FE" w:rsidR="002C27D7" w:rsidRPr="00E614C9" w:rsidRDefault="002C27D7" w:rsidP="00D33EDA">
      <w:pPr>
        <w:spacing w:after="0" w:line="240" w:lineRule="auto"/>
        <w:ind w:firstLine="567"/>
        <w:jc w:val="both"/>
        <w:rPr>
          <w:rFonts w:ascii="Times New Roman" w:hAnsi="Times New Roman"/>
          <w:sz w:val="28"/>
          <w:szCs w:val="28"/>
          <w:lang w:val="uk-UA"/>
        </w:rPr>
      </w:pPr>
    </w:p>
    <w:p w14:paraId="2E567BAC"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V. Методичні рекомендації щодо роботи посадових осіб митних органів з аналізу, виявлення та оцінки ризиків</w:t>
      </w:r>
    </w:p>
    <w:p w14:paraId="46D33180" w14:textId="77777777" w:rsidR="00D33EDA" w:rsidRPr="00E614C9" w:rsidRDefault="00D33EDA" w:rsidP="00D33EDA">
      <w:pPr>
        <w:spacing w:after="0"/>
        <w:rPr>
          <w:sz w:val="16"/>
          <w:szCs w:val="16"/>
          <w:lang w:val="uk-UA"/>
        </w:rPr>
      </w:pPr>
    </w:p>
    <w:p w14:paraId="2F1EE84C"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 Структурні підрозділи апарату Держмитслужби, які координують роботу митних органів за окремими напрямами контролю, за потреби розробляють </w:t>
      </w:r>
      <w:r w:rsidRPr="00E614C9">
        <w:rPr>
          <w:rFonts w:ascii="Times New Roman" w:hAnsi="Times New Roman"/>
          <w:sz w:val="28"/>
          <w:szCs w:val="28"/>
          <w:lang w:val="uk-UA"/>
        </w:rPr>
        <w:lastRenderedPageBreak/>
        <w:t>методичні рекомендації щодо роботи посадових осіб митних органів з аналізу, виявлення та оцінки ризиків (далі – методичні рекомендації).</w:t>
      </w:r>
    </w:p>
    <w:p w14:paraId="4FC27B8F"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730AEF84"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Методичні рекомендації містять інструкції щодо послідовності дій посадових осіб митних органів під час здійснення митного контролю за визначеним напрямом з метою оцінки ризику та обрання форм і обсягів митного контролю, достатніх для забезпечення додержання вимог законодавства України з питань митної справи, а також інструкції, яких рекомендовано дотримуватись під час виконання окремих митних формальностей.</w:t>
      </w:r>
    </w:p>
    <w:p w14:paraId="0593A19A"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BAB5429"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Методичні рекомендації затверджує Держмитслужба.</w:t>
      </w:r>
    </w:p>
    <w:p w14:paraId="46C859BF" w14:textId="77777777" w:rsidR="00D33EDA" w:rsidRPr="00E614C9" w:rsidRDefault="00D33EDA" w:rsidP="00D33ED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Проект методичних рекомендацій погоджується з центральним підрозділом з питань координації застосування СУР.</w:t>
      </w:r>
    </w:p>
    <w:p w14:paraId="0F27DEB7" w14:textId="77777777" w:rsidR="00D33EDA" w:rsidRPr="00E614C9" w:rsidRDefault="00D33EDA" w:rsidP="00D33EDA">
      <w:pPr>
        <w:spacing w:after="0" w:line="240" w:lineRule="auto"/>
        <w:ind w:firstLine="567"/>
        <w:jc w:val="both"/>
        <w:rPr>
          <w:rFonts w:ascii="Times New Roman" w:hAnsi="Times New Roman"/>
          <w:sz w:val="16"/>
          <w:szCs w:val="16"/>
          <w:lang w:val="uk-UA"/>
        </w:rPr>
      </w:pPr>
    </w:p>
    <w:p w14:paraId="0797BC4B"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VI. Реалізація заходів з управління ризиками під час митного контролю та/або митного оформлення товарів, транспортних засобів комерційного призначення</w:t>
      </w:r>
    </w:p>
    <w:p w14:paraId="631F4A5B" w14:textId="77777777" w:rsidR="00D33EDA" w:rsidRPr="00E614C9" w:rsidRDefault="00D33EDA" w:rsidP="00B5420C">
      <w:pPr>
        <w:spacing w:after="0" w:line="240" w:lineRule="auto"/>
        <w:ind w:firstLine="567"/>
        <w:rPr>
          <w:rFonts w:ascii="Times New Roman" w:hAnsi="Times New Roman"/>
          <w:sz w:val="16"/>
          <w:szCs w:val="16"/>
          <w:lang w:val="uk-UA"/>
        </w:rPr>
      </w:pPr>
    </w:p>
    <w:p w14:paraId="42747F57" w14:textId="2D115685" w:rsidR="00D33EDA" w:rsidRPr="00E614C9" w:rsidRDefault="00B5420C" w:rsidP="00B5420C">
      <w:pPr>
        <w:spacing w:after="0" w:line="240" w:lineRule="auto"/>
        <w:ind w:firstLine="567"/>
        <w:jc w:val="both"/>
        <w:rPr>
          <w:rFonts w:ascii="Times New Roman" w:hAnsi="Times New Roman"/>
          <w:sz w:val="28"/>
          <w:szCs w:val="28"/>
          <w:lang w:val="uk-UA"/>
        </w:rPr>
      </w:pPr>
      <w:bookmarkStart w:id="3" w:name="_Hlk147225071"/>
      <w:r w:rsidRPr="00E614C9">
        <w:rPr>
          <w:rFonts w:ascii="Times New Roman" w:hAnsi="Times New Roman"/>
          <w:sz w:val="28"/>
          <w:szCs w:val="28"/>
          <w:lang w:val="uk-UA"/>
        </w:rPr>
        <w:t>1. </w:t>
      </w:r>
      <w:r w:rsidR="00D33EDA" w:rsidRPr="00E614C9">
        <w:rPr>
          <w:rFonts w:ascii="Times New Roman" w:hAnsi="Times New Roman"/>
          <w:sz w:val="28"/>
          <w:szCs w:val="28"/>
          <w:lang w:val="uk-UA"/>
        </w:rPr>
        <w:t xml:space="preserve">За результатами аналізу та оцінки ризиків у конкретному випадку здійснення митного контролю та/або митного оформлення товарів, транспортних засобів комерційного призначення АСУР (шляхом здійснення автоматизованого контролю із застосуванням СУР) та/або посадові особи митних органів (їх структурних підрозділів) на підставі результатів застосування СУР </w:t>
      </w:r>
      <w:r w:rsidR="00563EBC" w:rsidRPr="00E614C9">
        <w:rPr>
          <w:rFonts w:ascii="Times New Roman" w:hAnsi="Times New Roman"/>
          <w:sz w:val="28"/>
          <w:szCs w:val="28"/>
          <w:lang w:val="uk-UA"/>
        </w:rPr>
        <w:t xml:space="preserve">та ідентифікованих ризиків </w:t>
      </w:r>
      <w:r w:rsidR="00D33EDA" w:rsidRPr="00E614C9">
        <w:rPr>
          <w:rFonts w:ascii="Times New Roman" w:hAnsi="Times New Roman"/>
          <w:sz w:val="28"/>
          <w:szCs w:val="28"/>
          <w:lang w:val="uk-UA"/>
        </w:rPr>
        <w:t xml:space="preserve">(шляхом здійснення неавтоматизованого контролю із застосуванням СУР) обирають форми та обсяги митного контролю. </w:t>
      </w:r>
    </w:p>
    <w:p w14:paraId="0A46173B" w14:textId="33D477A2"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З метою здійснення митного контролю </w:t>
      </w:r>
      <w:r w:rsidR="00B5420C" w:rsidRPr="00E614C9">
        <w:rPr>
          <w:rFonts w:ascii="Times New Roman" w:hAnsi="Times New Roman"/>
          <w:sz w:val="28"/>
          <w:szCs w:val="28"/>
          <w:lang w:val="uk-UA"/>
        </w:rPr>
        <w:t>в</w:t>
      </w:r>
      <w:r w:rsidRPr="00E614C9">
        <w:rPr>
          <w:rFonts w:ascii="Times New Roman" w:hAnsi="Times New Roman"/>
          <w:sz w:val="28"/>
          <w:szCs w:val="28"/>
          <w:lang w:val="uk-UA"/>
        </w:rPr>
        <w:t xml:space="preserve"> обраних формах та обсягах формується </w:t>
      </w:r>
      <w:r w:rsidR="006517B7" w:rsidRPr="00E614C9">
        <w:rPr>
          <w:rFonts w:ascii="Times New Roman" w:hAnsi="Times New Roman"/>
          <w:sz w:val="28"/>
          <w:szCs w:val="28"/>
          <w:lang w:val="uk-UA"/>
        </w:rPr>
        <w:t>п</w:t>
      </w:r>
      <w:r w:rsidRPr="00E614C9">
        <w:rPr>
          <w:rFonts w:ascii="Times New Roman" w:hAnsi="Times New Roman"/>
          <w:sz w:val="28"/>
          <w:szCs w:val="28"/>
          <w:lang w:val="uk-UA"/>
        </w:rPr>
        <w:t>ерелік митних формальностей, який містить інформацію про сукупність дій, що підлягають виконанню посадовими особами митних органів (їх структурних підрозділів).</w:t>
      </w:r>
    </w:p>
    <w:p w14:paraId="3DF5F81E" w14:textId="313E3C2E"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Визначені за результатами застосування АСУР форми та обсяги митного контролю з </w:t>
      </w:r>
      <w:r w:rsidR="006517B7" w:rsidRPr="00E614C9">
        <w:rPr>
          <w:rFonts w:ascii="Times New Roman" w:hAnsi="Times New Roman"/>
          <w:sz w:val="28"/>
          <w:szCs w:val="28"/>
          <w:lang w:val="uk-UA"/>
        </w:rPr>
        <w:t>п</w:t>
      </w:r>
      <w:r w:rsidRPr="00E614C9">
        <w:rPr>
          <w:rFonts w:ascii="Times New Roman" w:hAnsi="Times New Roman"/>
          <w:sz w:val="28"/>
          <w:szCs w:val="28"/>
          <w:lang w:val="uk-UA"/>
        </w:rPr>
        <w:t xml:space="preserve">ереліку митних формальностей </w:t>
      </w:r>
      <w:r w:rsidR="00D259CA" w:rsidRPr="00E614C9">
        <w:rPr>
          <w:rFonts w:ascii="Times New Roman" w:hAnsi="Times New Roman"/>
          <w:sz w:val="28"/>
          <w:szCs w:val="28"/>
          <w:lang w:val="uk-UA"/>
        </w:rPr>
        <w:t xml:space="preserve">посадова особа митного органу </w:t>
      </w:r>
      <w:r w:rsidRPr="00E614C9">
        <w:rPr>
          <w:rFonts w:ascii="Times New Roman" w:hAnsi="Times New Roman"/>
          <w:sz w:val="28"/>
          <w:szCs w:val="28"/>
          <w:lang w:val="uk-UA"/>
        </w:rPr>
        <w:t>мож</w:t>
      </w:r>
      <w:r w:rsidR="00B5420C" w:rsidRPr="00E614C9">
        <w:rPr>
          <w:rFonts w:ascii="Times New Roman" w:hAnsi="Times New Roman"/>
          <w:sz w:val="28"/>
          <w:szCs w:val="28"/>
          <w:lang w:val="uk-UA"/>
        </w:rPr>
        <w:t>е</w:t>
      </w:r>
      <w:r w:rsidRPr="00E614C9">
        <w:rPr>
          <w:rFonts w:ascii="Times New Roman" w:hAnsi="Times New Roman"/>
          <w:sz w:val="28"/>
          <w:szCs w:val="28"/>
          <w:lang w:val="uk-UA"/>
        </w:rPr>
        <w:t xml:space="preserve"> змін</w:t>
      </w:r>
      <w:r w:rsidR="00D259CA" w:rsidRPr="00E614C9">
        <w:rPr>
          <w:rFonts w:ascii="Times New Roman" w:hAnsi="Times New Roman"/>
          <w:sz w:val="28"/>
          <w:szCs w:val="28"/>
          <w:lang w:val="uk-UA"/>
        </w:rPr>
        <w:t>ити</w:t>
      </w:r>
      <w:r w:rsidRPr="00E614C9">
        <w:rPr>
          <w:rFonts w:ascii="Times New Roman" w:hAnsi="Times New Roman"/>
          <w:sz w:val="28"/>
          <w:szCs w:val="28"/>
          <w:lang w:val="uk-UA"/>
        </w:rPr>
        <w:t xml:space="preserve"> на підставі результатів застосування СУР шляхом додавання митних формальностей.</w:t>
      </w:r>
    </w:p>
    <w:p w14:paraId="4950993F" w14:textId="19C13FD3"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Під час застосування АСУР для обрання фо</w:t>
      </w:r>
      <w:r w:rsidR="00686A65" w:rsidRPr="00E614C9">
        <w:rPr>
          <w:rFonts w:ascii="Times New Roman" w:hAnsi="Times New Roman"/>
          <w:sz w:val="28"/>
          <w:szCs w:val="28"/>
          <w:lang w:val="uk-UA"/>
        </w:rPr>
        <w:t>рм та обсягів митного контролю п</w:t>
      </w:r>
      <w:r w:rsidRPr="00E614C9">
        <w:rPr>
          <w:rFonts w:ascii="Times New Roman" w:hAnsi="Times New Roman"/>
          <w:sz w:val="28"/>
          <w:szCs w:val="28"/>
          <w:lang w:val="uk-UA"/>
        </w:rPr>
        <w:t>ерелік митних формальностей формується за допомогою інформаційних технологій.</w:t>
      </w:r>
      <w:r w:rsidR="00C6775C" w:rsidRPr="00E614C9">
        <w:rPr>
          <w:rFonts w:ascii="Times New Roman" w:hAnsi="Times New Roman"/>
          <w:sz w:val="28"/>
          <w:szCs w:val="28"/>
          <w:lang w:val="uk-UA"/>
        </w:rPr>
        <w:t xml:space="preserve"> </w:t>
      </w:r>
      <w:r w:rsidRPr="00E614C9">
        <w:rPr>
          <w:rFonts w:ascii="Times New Roman" w:hAnsi="Times New Roman"/>
          <w:sz w:val="28"/>
          <w:szCs w:val="28"/>
          <w:lang w:val="uk-UA"/>
        </w:rPr>
        <w:t>У разі визначення</w:t>
      </w:r>
      <w:r w:rsidR="00563EBC" w:rsidRPr="00E614C9">
        <w:rPr>
          <w:rFonts w:ascii="Times New Roman" w:hAnsi="Times New Roman"/>
          <w:sz w:val="28"/>
          <w:szCs w:val="28"/>
          <w:lang w:val="uk-UA"/>
        </w:rPr>
        <w:t xml:space="preserve"> низького рівня ризику АСУР не формує перелік митних формальностей</w:t>
      </w:r>
      <w:r w:rsidRPr="00E614C9">
        <w:rPr>
          <w:rFonts w:ascii="Times New Roman" w:hAnsi="Times New Roman"/>
          <w:sz w:val="28"/>
          <w:szCs w:val="28"/>
          <w:lang w:val="uk-UA"/>
        </w:rPr>
        <w:t>.</w:t>
      </w:r>
    </w:p>
    <w:p w14:paraId="3413E26D"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Посадові особи митних органів обирають відповідні форми та обсяги митного контролю на підставі ідентифікованих ризиків відповідно до наявної інформації про результати автоматизованого контролю із застосування СУР, документальних профілів ризику, орієнтувань, переліків індикаторів ризику, методичних рекомендацій, а також вимог законодавства України з питань митної справи.</w:t>
      </w:r>
    </w:p>
    <w:p w14:paraId="79E22F95" w14:textId="6630236C"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У цьому випадку така посадова особа формує або змінює </w:t>
      </w:r>
      <w:r w:rsidR="00686A65" w:rsidRPr="00E614C9">
        <w:rPr>
          <w:rFonts w:ascii="Times New Roman" w:hAnsi="Times New Roman"/>
          <w:sz w:val="28"/>
          <w:szCs w:val="28"/>
          <w:lang w:val="uk-UA"/>
        </w:rPr>
        <w:t>п</w:t>
      </w:r>
      <w:r w:rsidRPr="00E614C9">
        <w:rPr>
          <w:rFonts w:ascii="Times New Roman" w:hAnsi="Times New Roman"/>
          <w:sz w:val="28"/>
          <w:szCs w:val="28"/>
          <w:lang w:val="uk-UA"/>
        </w:rPr>
        <w:t>ерелік митних формальностей шляхом додавання митних формальностей.</w:t>
      </w:r>
    </w:p>
    <w:bookmarkEnd w:id="3"/>
    <w:p w14:paraId="75486BF9"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7663319B" w14:textId="14B046F0"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Перелік митних формальностей містить відомості про:</w:t>
      </w:r>
    </w:p>
    <w:p w14:paraId="499E25C7"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5672F4C7" w14:textId="78B907F8"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w:t>
      </w:r>
      <w:r w:rsidR="00D33EDA" w:rsidRPr="00E614C9">
        <w:rPr>
          <w:rFonts w:ascii="Times New Roman" w:hAnsi="Times New Roman"/>
          <w:sz w:val="28"/>
          <w:szCs w:val="28"/>
          <w:lang w:val="uk-UA"/>
        </w:rPr>
        <w:t>код та назву митної формальності згідно з Класифікатором митних формальностей;</w:t>
      </w:r>
    </w:p>
    <w:p w14:paraId="58CD23C4"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13255EAC" w14:textId="5EFDBB62"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w:t>
      </w:r>
      <w:r w:rsidR="00D33EDA" w:rsidRPr="00E614C9">
        <w:rPr>
          <w:rFonts w:ascii="Times New Roman" w:hAnsi="Times New Roman"/>
          <w:sz w:val="28"/>
          <w:szCs w:val="28"/>
          <w:lang w:val="uk-UA"/>
        </w:rPr>
        <w:t>прізвище, ініціали посадової особи митного органу (його структурного підрозділу), яка безпосередньо додала митну формальність;</w:t>
      </w:r>
    </w:p>
    <w:p w14:paraId="77C0D240"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1BADA0F0" w14:textId="066B1547"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D33EDA" w:rsidRPr="00E614C9">
        <w:rPr>
          <w:rFonts w:ascii="Times New Roman" w:hAnsi="Times New Roman"/>
          <w:sz w:val="28"/>
          <w:szCs w:val="28"/>
          <w:lang w:val="uk-UA"/>
        </w:rPr>
        <w:t>підстави додавання митної формальності до переліку з відповідними обґрунтуваннями;</w:t>
      </w:r>
    </w:p>
    <w:p w14:paraId="62B42D4D"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6F03D05B" w14:textId="263A43B9" w:rsidR="00D33EDA" w:rsidRPr="00E614C9" w:rsidRDefault="00D33EDA" w:rsidP="002C27D7">
      <w:pPr>
        <w:pStyle w:val="a7"/>
        <w:numPr>
          <w:ilvl w:val="0"/>
          <w:numId w:val="2"/>
        </w:numPr>
        <w:spacing w:after="0" w:line="240" w:lineRule="auto"/>
        <w:jc w:val="both"/>
        <w:rPr>
          <w:rFonts w:ascii="Times New Roman" w:hAnsi="Times New Roman"/>
          <w:sz w:val="28"/>
          <w:szCs w:val="28"/>
          <w:lang w:val="uk-UA"/>
        </w:rPr>
      </w:pPr>
      <w:r w:rsidRPr="00E614C9">
        <w:rPr>
          <w:rFonts w:ascii="Times New Roman" w:hAnsi="Times New Roman"/>
          <w:sz w:val="28"/>
          <w:szCs w:val="28"/>
          <w:lang w:val="uk-UA"/>
        </w:rPr>
        <w:t>повідомлення до митної формальності.</w:t>
      </w:r>
    </w:p>
    <w:p w14:paraId="44BC02B3" w14:textId="77777777" w:rsidR="002C27D7" w:rsidRPr="00E614C9" w:rsidRDefault="002C27D7" w:rsidP="002C27D7">
      <w:pPr>
        <w:pStyle w:val="a7"/>
        <w:spacing w:after="0" w:line="240" w:lineRule="auto"/>
        <w:ind w:left="928"/>
        <w:jc w:val="both"/>
        <w:rPr>
          <w:rFonts w:ascii="Times New Roman" w:hAnsi="Times New Roman"/>
          <w:strike/>
          <w:sz w:val="16"/>
          <w:szCs w:val="16"/>
          <w:lang w:val="uk-UA"/>
        </w:rPr>
      </w:pPr>
    </w:p>
    <w:p w14:paraId="005D239B" w14:textId="3194C922" w:rsidR="00D33EDA" w:rsidRPr="00E614C9" w:rsidRDefault="00686A65"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Сформований АСУР п</w:t>
      </w:r>
      <w:r w:rsidR="00D33EDA" w:rsidRPr="00E614C9">
        <w:rPr>
          <w:rFonts w:ascii="Times New Roman" w:hAnsi="Times New Roman"/>
          <w:sz w:val="28"/>
          <w:szCs w:val="28"/>
          <w:lang w:val="uk-UA"/>
        </w:rPr>
        <w:t>ерелік митних формаль</w:t>
      </w:r>
      <w:r w:rsidR="00D259CA" w:rsidRPr="00E614C9">
        <w:rPr>
          <w:rFonts w:ascii="Times New Roman" w:hAnsi="Times New Roman"/>
          <w:sz w:val="28"/>
          <w:szCs w:val="28"/>
          <w:lang w:val="uk-UA"/>
        </w:rPr>
        <w:t>ностей</w:t>
      </w:r>
      <w:r w:rsidR="00D33EDA" w:rsidRPr="00E614C9">
        <w:rPr>
          <w:rFonts w:ascii="Times New Roman" w:hAnsi="Times New Roman"/>
          <w:sz w:val="28"/>
          <w:szCs w:val="28"/>
          <w:lang w:val="uk-UA"/>
        </w:rPr>
        <w:t xml:space="preserve"> містить відомості, передбачені підпунктами 1, 4 цього пункту.</w:t>
      </w:r>
    </w:p>
    <w:p w14:paraId="102B9E32"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74609012" w14:textId="0A0A4622"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 3. Посадові особи митних органів, які здійснюють митний контроль та/або митне оформлення товарів, транспортних засобів комерційного призначення, в обов’язковому порядку переглядають сформований за допо</w:t>
      </w:r>
      <w:r w:rsidR="00686A65" w:rsidRPr="00E614C9">
        <w:rPr>
          <w:rFonts w:ascii="Times New Roman" w:hAnsi="Times New Roman"/>
          <w:sz w:val="28"/>
          <w:szCs w:val="28"/>
          <w:lang w:val="uk-UA"/>
        </w:rPr>
        <w:t>могою інформаційних технологій п</w:t>
      </w:r>
      <w:r w:rsidRPr="00E614C9">
        <w:rPr>
          <w:rFonts w:ascii="Times New Roman" w:hAnsi="Times New Roman"/>
          <w:sz w:val="28"/>
          <w:szCs w:val="28"/>
          <w:lang w:val="uk-UA"/>
        </w:rPr>
        <w:t>ерелік митних формальностей.</w:t>
      </w:r>
    </w:p>
    <w:p w14:paraId="3783FBAE" w14:textId="7DC41925"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Якщо </w:t>
      </w:r>
      <w:r w:rsidR="00D259CA" w:rsidRPr="00E614C9">
        <w:rPr>
          <w:rFonts w:ascii="Times New Roman" w:hAnsi="Times New Roman"/>
          <w:sz w:val="28"/>
          <w:szCs w:val="28"/>
          <w:lang w:val="uk-UA"/>
        </w:rPr>
        <w:t>у</w:t>
      </w:r>
      <w:r w:rsidR="00686A65" w:rsidRPr="00E614C9">
        <w:rPr>
          <w:rFonts w:ascii="Times New Roman" w:hAnsi="Times New Roman"/>
          <w:sz w:val="28"/>
          <w:szCs w:val="28"/>
          <w:lang w:val="uk-UA"/>
        </w:rPr>
        <w:t xml:space="preserve"> п</w:t>
      </w:r>
      <w:r w:rsidRPr="00E614C9">
        <w:rPr>
          <w:rFonts w:ascii="Times New Roman" w:hAnsi="Times New Roman"/>
          <w:sz w:val="28"/>
          <w:szCs w:val="28"/>
          <w:lang w:val="uk-UA"/>
        </w:rPr>
        <w:t>ереліку митних формальностей наявні митні формальності, до виконання яких необхідн</w:t>
      </w:r>
      <w:r w:rsidR="00D259CA" w:rsidRPr="00E614C9">
        <w:rPr>
          <w:rFonts w:ascii="Times New Roman" w:hAnsi="Times New Roman"/>
          <w:sz w:val="28"/>
          <w:szCs w:val="28"/>
          <w:lang w:val="uk-UA"/>
        </w:rPr>
        <w:t>о</w:t>
      </w:r>
      <w:r w:rsidRPr="00E614C9">
        <w:rPr>
          <w:rFonts w:ascii="Times New Roman" w:hAnsi="Times New Roman"/>
          <w:sz w:val="28"/>
          <w:szCs w:val="28"/>
          <w:lang w:val="uk-UA"/>
        </w:rPr>
        <w:t xml:space="preserve"> залуч</w:t>
      </w:r>
      <w:r w:rsidR="00D259CA" w:rsidRPr="00E614C9">
        <w:rPr>
          <w:rFonts w:ascii="Times New Roman" w:hAnsi="Times New Roman"/>
          <w:sz w:val="28"/>
          <w:szCs w:val="28"/>
          <w:lang w:val="uk-UA"/>
        </w:rPr>
        <w:t>ити</w:t>
      </w:r>
      <w:r w:rsidRPr="00E614C9">
        <w:rPr>
          <w:rFonts w:ascii="Times New Roman" w:hAnsi="Times New Roman"/>
          <w:sz w:val="28"/>
          <w:szCs w:val="28"/>
          <w:lang w:val="uk-UA"/>
        </w:rPr>
        <w:t xml:space="preserve"> посадових осіб структурних підрозділів митних органів, які перебувають або розташовані не в місці здійснення митного контролю та/або митного оформлення товарів, транспортних засобів комерційного призначення, посадова особа митного органу, визначена для здійснення митних формальностей, інформує про такі митні формальності керівника (заступника керівника) підро</w:t>
      </w:r>
      <w:r w:rsidR="00D259CA" w:rsidRPr="00E614C9">
        <w:rPr>
          <w:rFonts w:ascii="Times New Roman" w:hAnsi="Times New Roman"/>
          <w:sz w:val="28"/>
          <w:szCs w:val="28"/>
          <w:lang w:val="uk-UA"/>
        </w:rPr>
        <w:t>зділу митного оформлення (далі –</w:t>
      </w:r>
      <w:r w:rsidRPr="00E614C9">
        <w:rPr>
          <w:rFonts w:ascii="Times New Roman" w:hAnsi="Times New Roman"/>
          <w:sz w:val="28"/>
          <w:szCs w:val="28"/>
          <w:lang w:val="uk-UA"/>
        </w:rPr>
        <w:t xml:space="preserve"> ПМО) та вживає заходів щодо невідкладного інформування (у тому числі засобами телефонного зв’язку, електронної пошти тощо) залучених посадових осіб або керівника відповідного структурного підрозділу митного органу.</w:t>
      </w:r>
    </w:p>
    <w:p w14:paraId="5D5B18E7"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Керівник (заступник керівника) ПМО після отримання відповідної інформації невідкладно вживає заходів, необхідних для забезпечення участі залучених посадових осіб у проведенні митних формальностей.</w:t>
      </w:r>
    </w:p>
    <w:p w14:paraId="0AD735D4"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Необхідність інформування </w:t>
      </w:r>
      <w:proofErr w:type="spellStart"/>
      <w:r w:rsidRPr="00E614C9">
        <w:rPr>
          <w:rFonts w:ascii="Times New Roman" w:hAnsi="Times New Roman"/>
          <w:sz w:val="28"/>
          <w:szCs w:val="28"/>
          <w:lang w:val="uk-UA"/>
        </w:rPr>
        <w:t>таргетинг</w:t>
      </w:r>
      <w:proofErr w:type="spellEnd"/>
      <w:r w:rsidRPr="00E614C9">
        <w:rPr>
          <w:rFonts w:ascii="Times New Roman" w:hAnsi="Times New Roman"/>
          <w:sz w:val="28"/>
          <w:szCs w:val="28"/>
          <w:lang w:val="uk-UA"/>
        </w:rPr>
        <w:t xml:space="preserve">-центру про виконання митних формальностей визначається </w:t>
      </w:r>
      <w:proofErr w:type="spellStart"/>
      <w:r w:rsidRPr="00E614C9">
        <w:rPr>
          <w:rFonts w:ascii="Times New Roman" w:hAnsi="Times New Roman"/>
          <w:sz w:val="28"/>
          <w:szCs w:val="28"/>
          <w:lang w:val="uk-UA"/>
        </w:rPr>
        <w:t>таргетером</w:t>
      </w:r>
      <w:proofErr w:type="spellEnd"/>
      <w:r w:rsidRPr="00E614C9">
        <w:rPr>
          <w:rFonts w:ascii="Times New Roman" w:hAnsi="Times New Roman"/>
          <w:sz w:val="28"/>
          <w:szCs w:val="28"/>
          <w:lang w:val="uk-UA"/>
        </w:rPr>
        <w:t xml:space="preserve"> шляхом проставлення відповідної відмітки в АСМО або іншій інформаційній системі ЄАІС.</w:t>
      </w:r>
    </w:p>
    <w:p w14:paraId="7D38CCAB"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Положення цього пункту також поширюються на дистанційне залучення посадових осіб митних органів (їх структурних підрозділів) до проведення окремих митних формальностей, у тому числі з використанням систем відеоспостереження.</w:t>
      </w:r>
    </w:p>
    <w:p w14:paraId="0710C757"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09A4AE39" w14:textId="62407E1D" w:rsidR="001A7D73" w:rsidRPr="00E614C9" w:rsidRDefault="002C27D7" w:rsidP="00B5420C">
      <w:pPr>
        <w:spacing w:after="0" w:line="240" w:lineRule="auto"/>
        <w:ind w:firstLine="567"/>
        <w:jc w:val="both"/>
        <w:rPr>
          <w:rFonts w:ascii="Times New Roman" w:hAnsi="Times New Roman"/>
          <w:spacing w:val="-6"/>
          <w:sz w:val="28"/>
          <w:szCs w:val="28"/>
          <w:lang w:val="uk-UA"/>
        </w:rPr>
      </w:pPr>
      <w:r w:rsidRPr="00E614C9">
        <w:rPr>
          <w:rFonts w:ascii="Times New Roman" w:hAnsi="Times New Roman"/>
          <w:spacing w:val="-6"/>
          <w:sz w:val="28"/>
          <w:szCs w:val="28"/>
          <w:lang w:val="uk-UA"/>
        </w:rPr>
        <w:t>4.</w:t>
      </w:r>
      <w:r w:rsidR="006F730B">
        <w:rPr>
          <w:rFonts w:ascii="Times New Roman" w:hAnsi="Times New Roman"/>
          <w:spacing w:val="-6"/>
          <w:sz w:val="28"/>
          <w:szCs w:val="28"/>
          <w:lang w:val="uk-UA"/>
        </w:rPr>
        <w:t> </w:t>
      </w:r>
      <w:r w:rsidR="00190681" w:rsidRPr="00E614C9">
        <w:rPr>
          <w:rFonts w:ascii="Times New Roman" w:hAnsi="Times New Roman"/>
          <w:spacing w:val="-6"/>
          <w:sz w:val="28"/>
          <w:szCs w:val="28"/>
          <w:lang w:val="uk-UA"/>
        </w:rPr>
        <w:t>Дозволяється скасування митної формальності з переліку митних формальностей, якщо:</w:t>
      </w:r>
      <w:r w:rsidR="00C6775C" w:rsidRPr="00E614C9">
        <w:rPr>
          <w:rFonts w:ascii="Times New Roman" w:hAnsi="Times New Roman"/>
          <w:spacing w:val="-6"/>
          <w:sz w:val="28"/>
          <w:szCs w:val="28"/>
          <w:lang w:val="uk-UA"/>
        </w:rPr>
        <w:t xml:space="preserve"> </w:t>
      </w:r>
    </w:p>
    <w:p w14:paraId="1BA1F241"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30633EB6" w14:textId="5E250B2E"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 виконання митної формальності, у тому числі доданої посадовою особою, неможливе (залежно від виду чи характеристики товару, наявності відповідних </w:t>
      </w:r>
      <w:r w:rsidRPr="00E614C9">
        <w:rPr>
          <w:rFonts w:ascii="Times New Roman" w:hAnsi="Times New Roman"/>
          <w:sz w:val="28"/>
          <w:szCs w:val="28"/>
          <w:lang w:val="uk-UA"/>
        </w:rPr>
        <w:lastRenderedPageBreak/>
        <w:t>технічних засобів, можливості пред’явлення товару до митного контролю, подання всіх необхідних документів</w:t>
      </w:r>
      <w:r w:rsidR="00D259CA" w:rsidRPr="00E614C9">
        <w:rPr>
          <w:rFonts w:ascii="Times New Roman" w:hAnsi="Times New Roman"/>
          <w:sz w:val="28"/>
          <w:szCs w:val="28"/>
          <w:lang w:val="uk-UA"/>
        </w:rPr>
        <w:t> </w:t>
      </w:r>
      <w:r w:rsidRPr="00E614C9">
        <w:rPr>
          <w:rFonts w:ascii="Times New Roman" w:hAnsi="Times New Roman"/>
          <w:sz w:val="28"/>
          <w:szCs w:val="28"/>
          <w:lang w:val="uk-UA"/>
        </w:rPr>
        <w:t>/</w:t>
      </w:r>
      <w:r w:rsidR="00D259CA" w:rsidRPr="00E614C9">
        <w:rPr>
          <w:rFonts w:ascii="Times New Roman" w:hAnsi="Times New Roman"/>
          <w:sz w:val="28"/>
          <w:szCs w:val="28"/>
          <w:lang w:val="uk-UA"/>
        </w:rPr>
        <w:t> </w:t>
      </w:r>
      <w:r w:rsidRPr="00E614C9">
        <w:rPr>
          <w:rFonts w:ascii="Times New Roman" w:hAnsi="Times New Roman"/>
          <w:sz w:val="28"/>
          <w:szCs w:val="28"/>
          <w:lang w:val="uk-UA"/>
        </w:rPr>
        <w:t>відомостей, передбачених Митним кодексом України тощо);</w:t>
      </w:r>
    </w:p>
    <w:p w14:paraId="01EF0354"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6A69A2CF" w14:textId="6EB23CA5"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2) завдання згідно з повідомленням до митної формальності у відповідному обсязі були досягнуті під час виконання іншої митної формальності з </w:t>
      </w:r>
      <w:r w:rsidR="00686A65" w:rsidRPr="00E614C9">
        <w:rPr>
          <w:rFonts w:ascii="Times New Roman" w:hAnsi="Times New Roman"/>
          <w:sz w:val="28"/>
          <w:szCs w:val="28"/>
          <w:lang w:val="uk-UA"/>
        </w:rPr>
        <w:t>п</w:t>
      </w:r>
      <w:r w:rsidRPr="00E614C9">
        <w:rPr>
          <w:rFonts w:ascii="Times New Roman" w:hAnsi="Times New Roman"/>
          <w:sz w:val="28"/>
          <w:szCs w:val="28"/>
          <w:lang w:val="uk-UA"/>
        </w:rPr>
        <w:t>ереліку митних формальностей</w:t>
      </w:r>
      <w:r w:rsidR="001A7D73" w:rsidRPr="00E614C9">
        <w:rPr>
          <w:rFonts w:ascii="Times New Roman" w:hAnsi="Times New Roman"/>
          <w:sz w:val="28"/>
          <w:szCs w:val="28"/>
          <w:lang w:val="uk-UA"/>
        </w:rPr>
        <w:t>, сформованого під час конкретного випадку здійснення митного контролю та/або митного оформлення товарів і транспортних засобів комерційного призначення</w:t>
      </w:r>
      <w:r w:rsidRPr="00E614C9">
        <w:rPr>
          <w:rFonts w:ascii="Times New Roman" w:hAnsi="Times New Roman"/>
          <w:sz w:val="28"/>
          <w:szCs w:val="28"/>
          <w:lang w:val="uk-UA"/>
        </w:rPr>
        <w:t>;</w:t>
      </w:r>
    </w:p>
    <w:p w14:paraId="6BE2E0D8"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7197BF1B" w14:textId="129EC687"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D33EDA" w:rsidRPr="00E614C9">
        <w:rPr>
          <w:rFonts w:ascii="Times New Roman" w:hAnsi="Times New Roman"/>
          <w:sz w:val="28"/>
          <w:szCs w:val="28"/>
          <w:lang w:val="uk-UA"/>
        </w:rPr>
        <w:t>митна формальність та відповідні завдання згідно з повідомленням до митної формальності стосуються іншого (відмінного від задекларованого) товару, транспортного засобу комерційного призначення чи особи;</w:t>
      </w:r>
    </w:p>
    <w:p w14:paraId="0D8C48B7"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658B5BD4" w14:textId="7303892C"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w:t>
      </w:r>
      <w:r w:rsidR="00D33EDA" w:rsidRPr="00E614C9">
        <w:rPr>
          <w:rFonts w:ascii="Times New Roman" w:hAnsi="Times New Roman"/>
          <w:sz w:val="28"/>
          <w:szCs w:val="28"/>
          <w:lang w:val="uk-UA"/>
        </w:rPr>
        <w:t>можливість невиконання митної формальності передбачено вимогами законодавства (в тому числі міжнародно-правови</w:t>
      </w:r>
      <w:r w:rsidRPr="00E614C9">
        <w:rPr>
          <w:rFonts w:ascii="Times New Roman" w:hAnsi="Times New Roman"/>
          <w:sz w:val="28"/>
          <w:szCs w:val="28"/>
          <w:lang w:val="uk-UA"/>
        </w:rPr>
        <w:t>ми</w:t>
      </w:r>
      <w:r w:rsidR="00D33EDA" w:rsidRPr="00E614C9">
        <w:rPr>
          <w:rFonts w:ascii="Times New Roman" w:hAnsi="Times New Roman"/>
          <w:sz w:val="28"/>
          <w:szCs w:val="28"/>
          <w:lang w:val="uk-UA"/>
        </w:rPr>
        <w:t xml:space="preserve"> акт</w:t>
      </w:r>
      <w:r w:rsidRPr="00E614C9">
        <w:rPr>
          <w:rFonts w:ascii="Times New Roman" w:hAnsi="Times New Roman"/>
          <w:sz w:val="28"/>
          <w:szCs w:val="28"/>
          <w:lang w:val="uk-UA"/>
        </w:rPr>
        <w:t>ами</w:t>
      </w:r>
      <w:r w:rsidR="00D33EDA" w:rsidRPr="00E614C9">
        <w:rPr>
          <w:rFonts w:ascii="Times New Roman" w:hAnsi="Times New Roman"/>
          <w:sz w:val="28"/>
          <w:szCs w:val="28"/>
          <w:lang w:val="uk-UA"/>
        </w:rPr>
        <w:t>);</w:t>
      </w:r>
    </w:p>
    <w:p w14:paraId="1DC5689B" w14:textId="614DCA45" w:rsidR="00B5420C" w:rsidRPr="00E614C9" w:rsidRDefault="00165A0B" w:rsidP="00B5420C">
      <w:pPr>
        <w:spacing w:after="0" w:line="240" w:lineRule="auto"/>
        <w:ind w:firstLine="567"/>
        <w:jc w:val="both"/>
        <w:rPr>
          <w:rFonts w:ascii="Times New Roman" w:hAnsi="Times New Roman"/>
          <w:sz w:val="16"/>
          <w:szCs w:val="16"/>
          <w:lang w:val="uk-UA"/>
        </w:rPr>
      </w:pPr>
      <w:r w:rsidRPr="00E614C9">
        <w:rPr>
          <w:rFonts w:ascii="Times New Roman" w:hAnsi="Times New Roman"/>
          <w:sz w:val="16"/>
          <w:szCs w:val="16"/>
          <w:lang w:val="uk-UA"/>
        </w:rPr>
        <w:t xml:space="preserve"> </w:t>
      </w:r>
    </w:p>
    <w:p w14:paraId="2E4EB8F2" w14:textId="73B6D600"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w:t>
      </w:r>
      <w:r w:rsidR="00D33EDA" w:rsidRPr="00E614C9">
        <w:rPr>
          <w:rFonts w:ascii="Times New Roman" w:hAnsi="Times New Roman"/>
          <w:sz w:val="28"/>
          <w:szCs w:val="28"/>
          <w:lang w:val="uk-UA"/>
        </w:rPr>
        <w:t>надан</w:t>
      </w:r>
      <w:r w:rsidR="00BC1440" w:rsidRPr="00E614C9">
        <w:rPr>
          <w:rFonts w:ascii="Times New Roman" w:hAnsi="Times New Roman"/>
          <w:sz w:val="28"/>
          <w:szCs w:val="28"/>
          <w:lang w:val="uk-UA"/>
        </w:rPr>
        <w:t>о</w:t>
      </w:r>
      <w:r w:rsidR="00D33EDA" w:rsidRPr="00E614C9">
        <w:rPr>
          <w:rFonts w:ascii="Times New Roman" w:hAnsi="Times New Roman"/>
          <w:sz w:val="28"/>
          <w:szCs w:val="28"/>
          <w:lang w:val="uk-UA"/>
        </w:rPr>
        <w:t xml:space="preserve"> дозв</w:t>
      </w:r>
      <w:r w:rsidR="00BC1440" w:rsidRPr="00E614C9">
        <w:rPr>
          <w:rFonts w:ascii="Times New Roman" w:hAnsi="Times New Roman"/>
          <w:sz w:val="28"/>
          <w:szCs w:val="28"/>
          <w:lang w:val="uk-UA"/>
        </w:rPr>
        <w:t>іл</w:t>
      </w:r>
      <w:r w:rsidR="00D33EDA" w:rsidRPr="00E614C9">
        <w:rPr>
          <w:rFonts w:ascii="Times New Roman" w:hAnsi="Times New Roman"/>
          <w:sz w:val="28"/>
          <w:szCs w:val="28"/>
          <w:lang w:val="uk-UA"/>
        </w:rPr>
        <w:t xml:space="preserve"> на відкликання митної декларації у випадках, передбачених законодавством України з питань митної справи;</w:t>
      </w:r>
    </w:p>
    <w:p w14:paraId="50D7BF18" w14:textId="77777777" w:rsidR="00D259CA" w:rsidRPr="00E614C9" w:rsidRDefault="00D259CA" w:rsidP="00B5420C">
      <w:pPr>
        <w:spacing w:after="0" w:line="240" w:lineRule="auto"/>
        <w:ind w:firstLine="567"/>
        <w:jc w:val="both"/>
        <w:rPr>
          <w:rFonts w:ascii="Times New Roman" w:hAnsi="Times New Roman"/>
          <w:sz w:val="16"/>
          <w:szCs w:val="16"/>
          <w:lang w:val="uk-UA"/>
        </w:rPr>
      </w:pPr>
    </w:p>
    <w:p w14:paraId="1D19E918" w14:textId="15FCD591" w:rsidR="00D33EDA" w:rsidRPr="00E614C9" w:rsidRDefault="00B5420C"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w:t>
      </w:r>
      <w:r w:rsidR="00D33EDA" w:rsidRPr="00E614C9">
        <w:rPr>
          <w:rFonts w:ascii="Times New Roman" w:hAnsi="Times New Roman"/>
          <w:sz w:val="28"/>
          <w:szCs w:val="28"/>
          <w:lang w:val="uk-UA"/>
        </w:rPr>
        <w:t>прийнят</w:t>
      </w:r>
      <w:r w:rsidR="00BC1440" w:rsidRPr="00E614C9">
        <w:rPr>
          <w:rFonts w:ascii="Times New Roman" w:hAnsi="Times New Roman"/>
          <w:sz w:val="28"/>
          <w:szCs w:val="28"/>
          <w:lang w:val="uk-UA"/>
        </w:rPr>
        <w:t>о</w:t>
      </w:r>
      <w:r w:rsidR="00D33EDA" w:rsidRPr="00E614C9">
        <w:rPr>
          <w:rFonts w:ascii="Times New Roman" w:hAnsi="Times New Roman"/>
          <w:sz w:val="28"/>
          <w:szCs w:val="28"/>
          <w:lang w:val="uk-UA"/>
        </w:rPr>
        <w:t xml:space="preserve"> рішення про відмову в митному оформленні, випуску чи пропуску товарів, транспортних за</w:t>
      </w:r>
      <w:r w:rsidR="00D259CA" w:rsidRPr="00E614C9">
        <w:rPr>
          <w:rFonts w:ascii="Times New Roman" w:hAnsi="Times New Roman"/>
          <w:sz w:val="28"/>
          <w:szCs w:val="28"/>
          <w:lang w:val="uk-UA"/>
        </w:rPr>
        <w:t xml:space="preserve">собів комерційного призначення </w:t>
      </w:r>
      <w:r w:rsidR="00D33EDA" w:rsidRPr="00E614C9">
        <w:rPr>
          <w:rFonts w:ascii="Times New Roman" w:hAnsi="Times New Roman"/>
          <w:sz w:val="28"/>
          <w:szCs w:val="28"/>
          <w:lang w:val="uk-UA"/>
        </w:rPr>
        <w:t>під час викон</w:t>
      </w:r>
      <w:r w:rsidRPr="00E614C9">
        <w:rPr>
          <w:rFonts w:ascii="Times New Roman" w:hAnsi="Times New Roman"/>
          <w:sz w:val="28"/>
          <w:szCs w:val="28"/>
          <w:lang w:val="uk-UA"/>
        </w:rPr>
        <w:t>ання інших митних формальностей.</w:t>
      </w:r>
    </w:p>
    <w:p w14:paraId="6B915E5C"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060FF4A5" w14:textId="3F7407C1" w:rsidR="00D33EDA" w:rsidRPr="00E614C9" w:rsidRDefault="00D33EDA" w:rsidP="00B5420C">
      <w:pPr>
        <w:spacing w:after="0" w:line="240" w:lineRule="auto"/>
        <w:ind w:firstLine="567"/>
        <w:jc w:val="both"/>
        <w:rPr>
          <w:rFonts w:ascii="Times New Roman" w:hAnsi="Times New Roman"/>
          <w:sz w:val="28"/>
          <w:szCs w:val="28"/>
          <w:lang w:val="uk-UA"/>
        </w:rPr>
      </w:pPr>
      <w:r w:rsidRPr="00A7030A">
        <w:rPr>
          <w:rFonts w:ascii="Times New Roman" w:hAnsi="Times New Roman"/>
          <w:sz w:val="28"/>
          <w:szCs w:val="28"/>
          <w:lang w:val="uk-UA"/>
        </w:rPr>
        <w:t>Перелік причин ска</w:t>
      </w:r>
      <w:r w:rsidR="002B79C2" w:rsidRPr="00A7030A">
        <w:rPr>
          <w:rFonts w:ascii="Times New Roman" w:hAnsi="Times New Roman"/>
          <w:sz w:val="28"/>
          <w:szCs w:val="28"/>
          <w:lang w:val="uk-UA"/>
        </w:rPr>
        <w:t>сування митних формальностей з п</w:t>
      </w:r>
      <w:r w:rsidRPr="00A7030A">
        <w:rPr>
          <w:rFonts w:ascii="Times New Roman" w:hAnsi="Times New Roman"/>
          <w:sz w:val="28"/>
          <w:szCs w:val="28"/>
          <w:lang w:val="uk-UA"/>
        </w:rPr>
        <w:t>ереліку митних формальностей визначається Класифікатором результатів виконання митних формальностей, що можуть бути визначені за результатами застосування системи управління ризиками</w:t>
      </w:r>
      <w:r w:rsidR="00026687" w:rsidRPr="00A7030A">
        <w:rPr>
          <w:rFonts w:ascii="Times New Roman" w:hAnsi="Times New Roman"/>
          <w:sz w:val="28"/>
          <w:szCs w:val="28"/>
          <w:lang w:val="uk-UA"/>
        </w:rPr>
        <w:t xml:space="preserve"> (далі – Класифікатор результатів виконання митних формальностей)</w:t>
      </w:r>
      <w:r w:rsidRPr="00A7030A">
        <w:rPr>
          <w:rFonts w:ascii="Times New Roman" w:hAnsi="Times New Roman"/>
          <w:sz w:val="28"/>
          <w:szCs w:val="28"/>
          <w:lang w:val="uk-UA"/>
        </w:rPr>
        <w:t>, який затверджує центральний орган виконавчої влади, що забезпечує формування та реалі</w:t>
      </w:r>
      <w:r w:rsidR="00026687" w:rsidRPr="00A7030A">
        <w:rPr>
          <w:rFonts w:ascii="Times New Roman" w:hAnsi="Times New Roman"/>
          <w:sz w:val="28"/>
          <w:szCs w:val="28"/>
          <w:lang w:val="uk-UA"/>
        </w:rPr>
        <w:t>зує державну фінансову політику</w:t>
      </w:r>
      <w:r w:rsidRPr="00A7030A">
        <w:rPr>
          <w:rFonts w:ascii="Times New Roman" w:hAnsi="Times New Roman"/>
          <w:sz w:val="28"/>
          <w:szCs w:val="28"/>
          <w:lang w:val="uk-UA"/>
        </w:rPr>
        <w:t>.</w:t>
      </w:r>
    </w:p>
    <w:p w14:paraId="2D2916E3"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1C5FDE1B" w14:textId="3095B326" w:rsidR="00D33EDA" w:rsidRPr="00E614C9" w:rsidRDefault="00D259C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w:t>
      </w:r>
      <w:r w:rsidR="00D33EDA" w:rsidRPr="00E614C9">
        <w:rPr>
          <w:rFonts w:ascii="Times New Roman" w:hAnsi="Times New Roman"/>
          <w:sz w:val="28"/>
          <w:szCs w:val="28"/>
          <w:lang w:val="uk-UA"/>
        </w:rPr>
        <w:t xml:space="preserve">Рішення про скасування митної формальності з </w:t>
      </w:r>
      <w:r w:rsidR="002B79C2" w:rsidRPr="00E614C9">
        <w:rPr>
          <w:rFonts w:ascii="Times New Roman" w:hAnsi="Times New Roman"/>
          <w:sz w:val="28"/>
          <w:szCs w:val="28"/>
          <w:lang w:val="uk-UA"/>
        </w:rPr>
        <w:t>п</w:t>
      </w:r>
      <w:r w:rsidR="00D33EDA" w:rsidRPr="00E614C9">
        <w:rPr>
          <w:rFonts w:ascii="Times New Roman" w:hAnsi="Times New Roman"/>
          <w:sz w:val="28"/>
          <w:szCs w:val="28"/>
          <w:lang w:val="uk-UA"/>
        </w:rPr>
        <w:t>ереліку митних формальностей приймає керівник (заступник керівника) структурного підрозділу митного органу, посадова особа якого визначена для виконання митних формальностей.</w:t>
      </w:r>
    </w:p>
    <w:p w14:paraId="24D86AE8" w14:textId="2EE52BA0" w:rsidR="00D33EDA" w:rsidRDefault="00D33EDA" w:rsidP="00B5420C">
      <w:pPr>
        <w:spacing w:after="0" w:line="240" w:lineRule="auto"/>
        <w:ind w:firstLine="567"/>
        <w:jc w:val="both"/>
        <w:rPr>
          <w:rFonts w:ascii="Times New Roman" w:hAnsi="Times New Roman"/>
          <w:sz w:val="28"/>
          <w:szCs w:val="28"/>
          <w:lang w:val="uk-UA"/>
        </w:rPr>
      </w:pPr>
      <w:r w:rsidRPr="00A7030A">
        <w:rPr>
          <w:rFonts w:ascii="Times New Roman" w:hAnsi="Times New Roman"/>
          <w:sz w:val="28"/>
          <w:szCs w:val="28"/>
          <w:lang w:val="uk-UA"/>
        </w:rPr>
        <w:t>Для забезпечення безперервного здійснення митного контролю та/або митного оформлення товарів, транспортних з</w:t>
      </w:r>
      <w:r w:rsidR="00A7030A" w:rsidRPr="00A7030A">
        <w:rPr>
          <w:rFonts w:ascii="Times New Roman" w:hAnsi="Times New Roman"/>
          <w:sz w:val="28"/>
          <w:szCs w:val="28"/>
          <w:lang w:val="uk-UA"/>
        </w:rPr>
        <w:t>асобів комерційного призначення</w:t>
      </w:r>
      <w:r w:rsidRPr="00A7030A">
        <w:rPr>
          <w:rFonts w:ascii="Times New Roman" w:hAnsi="Times New Roman"/>
          <w:sz w:val="28"/>
          <w:szCs w:val="28"/>
          <w:lang w:val="uk-UA"/>
        </w:rPr>
        <w:t xml:space="preserve"> з урахуванням встановленої тривалості </w:t>
      </w:r>
      <w:r w:rsidR="00A7030A" w:rsidRPr="00A7030A">
        <w:rPr>
          <w:rFonts w:ascii="Times New Roman" w:hAnsi="Times New Roman"/>
          <w:sz w:val="28"/>
          <w:szCs w:val="28"/>
          <w:lang w:val="uk-UA"/>
        </w:rPr>
        <w:t>та режиму роботи митного органу</w:t>
      </w:r>
      <w:r w:rsidRPr="00A7030A">
        <w:rPr>
          <w:rFonts w:ascii="Times New Roman" w:hAnsi="Times New Roman"/>
          <w:sz w:val="28"/>
          <w:szCs w:val="28"/>
          <w:lang w:val="uk-UA"/>
        </w:rPr>
        <w:t xml:space="preserve"> наказом цього митного органу </w:t>
      </w:r>
      <w:r w:rsidR="00026687" w:rsidRPr="00A7030A">
        <w:rPr>
          <w:rFonts w:ascii="Times New Roman" w:hAnsi="Times New Roman"/>
          <w:sz w:val="28"/>
          <w:szCs w:val="28"/>
          <w:lang w:val="uk-UA"/>
        </w:rPr>
        <w:t xml:space="preserve">дозволяється визначити </w:t>
      </w:r>
      <w:r w:rsidRPr="00A7030A">
        <w:rPr>
          <w:rFonts w:ascii="Times New Roman" w:hAnsi="Times New Roman"/>
          <w:sz w:val="28"/>
          <w:szCs w:val="28"/>
          <w:lang w:val="uk-UA"/>
        </w:rPr>
        <w:t>посадових осіб, уповноважених на прийняття рішення про скасування митн</w:t>
      </w:r>
      <w:r w:rsidR="002B79C2" w:rsidRPr="00A7030A">
        <w:rPr>
          <w:rFonts w:ascii="Times New Roman" w:hAnsi="Times New Roman"/>
          <w:sz w:val="28"/>
          <w:szCs w:val="28"/>
          <w:lang w:val="uk-UA"/>
        </w:rPr>
        <w:t>ої формальності з п</w:t>
      </w:r>
      <w:r w:rsidRPr="00A7030A">
        <w:rPr>
          <w:rFonts w:ascii="Times New Roman" w:hAnsi="Times New Roman"/>
          <w:sz w:val="28"/>
          <w:szCs w:val="28"/>
          <w:lang w:val="uk-UA"/>
        </w:rPr>
        <w:t>ереліку митних формальностей</w:t>
      </w:r>
      <w:r w:rsidR="00026687" w:rsidRPr="00A7030A">
        <w:rPr>
          <w:rFonts w:ascii="Times New Roman" w:hAnsi="Times New Roman"/>
          <w:sz w:val="28"/>
          <w:szCs w:val="28"/>
          <w:lang w:val="uk-UA"/>
        </w:rPr>
        <w:t xml:space="preserve"> на час відсутності керівника (заступника керівника) структурного підрозділу митного органу</w:t>
      </w:r>
      <w:r w:rsidRPr="00A7030A">
        <w:rPr>
          <w:rFonts w:ascii="Times New Roman" w:hAnsi="Times New Roman"/>
          <w:sz w:val="28"/>
          <w:szCs w:val="28"/>
          <w:lang w:val="uk-UA"/>
        </w:rPr>
        <w:t>.</w:t>
      </w:r>
    </w:p>
    <w:p w14:paraId="1D8A097F" w14:textId="77777777" w:rsidR="00D33EDA" w:rsidRPr="00026687" w:rsidRDefault="00D33EDA" w:rsidP="00B5420C">
      <w:pPr>
        <w:spacing w:after="0" w:line="240" w:lineRule="auto"/>
        <w:ind w:firstLine="567"/>
        <w:jc w:val="both"/>
        <w:rPr>
          <w:rFonts w:ascii="Times New Roman" w:hAnsi="Times New Roman"/>
          <w:sz w:val="16"/>
          <w:szCs w:val="16"/>
        </w:rPr>
      </w:pPr>
    </w:p>
    <w:p w14:paraId="539AFDFD" w14:textId="06529746"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Рішення про зміну форм</w:t>
      </w:r>
      <w:r w:rsidR="002B79C2" w:rsidRPr="00E614C9">
        <w:rPr>
          <w:rFonts w:ascii="Times New Roman" w:hAnsi="Times New Roman"/>
          <w:sz w:val="28"/>
          <w:szCs w:val="28"/>
          <w:lang w:val="uk-UA"/>
        </w:rPr>
        <w:t xml:space="preserve"> та обсягів митного контролю з п</w:t>
      </w:r>
      <w:r w:rsidRPr="00E614C9">
        <w:rPr>
          <w:rFonts w:ascii="Times New Roman" w:hAnsi="Times New Roman"/>
          <w:sz w:val="28"/>
          <w:szCs w:val="28"/>
          <w:lang w:val="uk-UA"/>
        </w:rPr>
        <w:t xml:space="preserve">ереліку митних формальностей та/або скасування окремих митних формальностей, щодо яких наявна відмітка про необхідність інформування </w:t>
      </w:r>
      <w:proofErr w:type="spellStart"/>
      <w:r w:rsidRPr="00E614C9">
        <w:rPr>
          <w:rFonts w:ascii="Times New Roman" w:hAnsi="Times New Roman"/>
          <w:sz w:val="28"/>
          <w:szCs w:val="28"/>
          <w:lang w:val="uk-UA"/>
        </w:rPr>
        <w:t>таргетинг</w:t>
      </w:r>
      <w:proofErr w:type="spellEnd"/>
      <w:r w:rsidRPr="00E614C9">
        <w:rPr>
          <w:rFonts w:ascii="Times New Roman" w:hAnsi="Times New Roman"/>
          <w:sz w:val="28"/>
          <w:szCs w:val="28"/>
          <w:lang w:val="uk-UA"/>
        </w:rPr>
        <w:t>-центру</w:t>
      </w:r>
      <w:r w:rsidR="00D259CA" w:rsidRPr="00E614C9">
        <w:rPr>
          <w:rFonts w:ascii="Times New Roman" w:hAnsi="Times New Roman"/>
          <w:sz w:val="28"/>
          <w:szCs w:val="28"/>
          <w:lang w:val="uk-UA"/>
        </w:rPr>
        <w:t> </w:t>
      </w:r>
      <w:r w:rsidRPr="00E614C9">
        <w:rPr>
          <w:rFonts w:ascii="Times New Roman" w:hAnsi="Times New Roman"/>
          <w:sz w:val="28"/>
          <w:szCs w:val="28"/>
          <w:lang w:val="uk-UA"/>
        </w:rPr>
        <w:t>/</w:t>
      </w:r>
      <w:r w:rsidR="00D259CA" w:rsidRPr="00E614C9">
        <w:rPr>
          <w:rFonts w:ascii="Times New Roman" w:hAnsi="Times New Roman"/>
          <w:sz w:val="28"/>
          <w:szCs w:val="28"/>
          <w:lang w:val="uk-UA"/>
        </w:rPr>
        <w:t> </w:t>
      </w:r>
      <w:proofErr w:type="spellStart"/>
      <w:r w:rsidRPr="00E614C9">
        <w:rPr>
          <w:rFonts w:ascii="Times New Roman" w:hAnsi="Times New Roman"/>
          <w:sz w:val="28"/>
          <w:szCs w:val="28"/>
          <w:lang w:val="uk-UA"/>
        </w:rPr>
        <w:t>таргетера</w:t>
      </w:r>
      <w:proofErr w:type="spellEnd"/>
      <w:r w:rsidRPr="00E614C9">
        <w:rPr>
          <w:rFonts w:ascii="Times New Roman" w:hAnsi="Times New Roman"/>
          <w:sz w:val="28"/>
          <w:szCs w:val="28"/>
          <w:lang w:val="uk-UA"/>
        </w:rPr>
        <w:t xml:space="preserve">, </w:t>
      </w:r>
      <w:r w:rsidRPr="00E614C9">
        <w:rPr>
          <w:rFonts w:ascii="Times New Roman" w:hAnsi="Times New Roman"/>
          <w:sz w:val="28"/>
          <w:szCs w:val="28"/>
          <w:lang w:val="uk-UA"/>
        </w:rPr>
        <w:lastRenderedPageBreak/>
        <w:t xml:space="preserve">приймається </w:t>
      </w:r>
      <w:proofErr w:type="spellStart"/>
      <w:r w:rsidRPr="00E614C9">
        <w:rPr>
          <w:rFonts w:ascii="Times New Roman" w:hAnsi="Times New Roman"/>
          <w:sz w:val="28"/>
          <w:szCs w:val="28"/>
          <w:lang w:val="uk-UA"/>
        </w:rPr>
        <w:t>таргетером</w:t>
      </w:r>
      <w:proofErr w:type="spellEnd"/>
      <w:r w:rsidRPr="00E614C9">
        <w:rPr>
          <w:rFonts w:ascii="Times New Roman" w:hAnsi="Times New Roman"/>
          <w:sz w:val="28"/>
          <w:szCs w:val="28"/>
          <w:lang w:val="uk-UA"/>
        </w:rPr>
        <w:t xml:space="preserve"> або його безпосереднім керівником (заступником керівника).</w:t>
      </w:r>
    </w:p>
    <w:p w14:paraId="7C0EBD3B"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5C7E76F8" w14:textId="0D3BD6DF" w:rsidR="00D33EDA" w:rsidRPr="00E614C9" w:rsidRDefault="002C27D7"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7. </w:t>
      </w:r>
      <w:r w:rsidR="00D33EDA" w:rsidRPr="00E614C9">
        <w:rPr>
          <w:rFonts w:ascii="Times New Roman" w:hAnsi="Times New Roman"/>
          <w:sz w:val="28"/>
          <w:szCs w:val="28"/>
          <w:lang w:val="uk-UA"/>
        </w:rPr>
        <w:t>Прийняте рішення про ск</w:t>
      </w:r>
      <w:r w:rsidR="002B79C2" w:rsidRPr="00E614C9">
        <w:rPr>
          <w:rFonts w:ascii="Times New Roman" w:hAnsi="Times New Roman"/>
          <w:sz w:val="28"/>
          <w:szCs w:val="28"/>
          <w:lang w:val="uk-UA"/>
        </w:rPr>
        <w:t>асування митної формальності з п</w:t>
      </w:r>
      <w:r w:rsidR="00D33EDA" w:rsidRPr="00E614C9">
        <w:rPr>
          <w:rFonts w:ascii="Times New Roman" w:hAnsi="Times New Roman"/>
          <w:sz w:val="28"/>
          <w:szCs w:val="28"/>
          <w:lang w:val="uk-UA"/>
        </w:rPr>
        <w:t>ереліку митних формальностей фіксує посадова особа, яка його прийняла, в ЄАІС, у тому числі АСМО, з обов’язковим внесенням обґрунтування прийнятого рішення.</w:t>
      </w:r>
    </w:p>
    <w:p w14:paraId="7AA6EFB7"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714747B3" w14:textId="5AD240D7" w:rsidR="00D33EDA" w:rsidRPr="00E614C9" w:rsidRDefault="002C27D7"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8. </w:t>
      </w:r>
      <w:r w:rsidR="00D33EDA" w:rsidRPr="00E614C9">
        <w:rPr>
          <w:rFonts w:ascii="Times New Roman" w:hAnsi="Times New Roman"/>
          <w:sz w:val="28"/>
          <w:szCs w:val="28"/>
          <w:lang w:val="uk-UA"/>
        </w:rPr>
        <w:t>Після ви</w:t>
      </w:r>
      <w:r w:rsidR="002B79C2" w:rsidRPr="00E614C9">
        <w:rPr>
          <w:rFonts w:ascii="Times New Roman" w:hAnsi="Times New Roman"/>
          <w:sz w:val="28"/>
          <w:szCs w:val="28"/>
          <w:lang w:val="uk-UA"/>
        </w:rPr>
        <w:t>конання митних формальностей з п</w:t>
      </w:r>
      <w:r w:rsidR="00D33EDA" w:rsidRPr="00E614C9">
        <w:rPr>
          <w:rFonts w:ascii="Times New Roman" w:hAnsi="Times New Roman"/>
          <w:sz w:val="28"/>
          <w:szCs w:val="28"/>
          <w:lang w:val="uk-UA"/>
        </w:rPr>
        <w:t>ереліку митних формальностей відомості про результати виконання усіх митних формальностей обов’язково вносяться посадовою особою митного органу, що виконувала такі митні формальності, до АСМО або іншої інформаційної системи ЄАІС.</w:t>
      </w:r>
    </w:p>
    <w:p w14:paraId="5696808F" w14:textId="77777777" w:rsidR="00D33EDA" w:rsidRPr="00E614C9" w:rsidRDefault="00D33EDA" w:rsidP="00B5420C">
      <w:pPr>
        <w:spacing w:after="0" w:line="240" w:lineRule="auto"/>
        <w:ind w:firstLine="567"/>
        <w:jc w:val="both"/>
        <w:rPr>
          <w:rFonts w:ascii="Times New Roman" w:hAnsi="Times New Roman"/>
          <w:strike/>
          <w:sz w:val="28"/>
          <w:szCs w:val="28"/>
          <w:lang w:val="uk-UA"/>
        </w:rPr>
      </w:pPr>
      <w:r w:rsidRPr="00E614C9">
        <w:rPr>
          <w:rFonts w:ascii="Times New Roman" w:hAnsi="Times New Roman"/>
          <w:sz w:val="28"/>
          <w:szCs w:val="28"/>
          <w:lang w:val="uk-UA"/>
        </w:rPr>
        <w:t>Перелік результатів виконання митних формальностей визначається Класифікатором результатів виконання митних формальностей.</w:t>
      </w:r>
    </w:p>
    <w:p w14:paraId="66CEC264"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25046B5E" w14:textId="79C1953A" w:rsidR="00D33EDA" w:rsidRPr="00E614C9" w:rsidRDefault="00B5420C"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9. </w:t>
      </w:r>
      <w:r w:rsidR="00D33EDA" w:rsidRPr="00E614C9">
        <w:rPr>
          <w:rFonts w:ascii="Times New Roman" w:hAnsi="Times New Roman"/>
          <w:sz w:val="28"/>
          <w:szCs w:val="28"/>
          <w:lang w:val="uk-UA"/>
        </w:rPr>
        <w:t>До АСУР посадов</w:t>
      </w:r>
      <w:r w:rsidR="002C27D7" w:rsidRPr="00E614C9">
        <w:rPr>
          <w:rFonts w:ascii="Times New Roman" w:hAnsi="Times New Roman"/>
          <w:sz w:val="28"/>
          <w:szCs w:val="28"/>
          <w:lang w:val="uk-UA"/>
        </w:rPr>
        <w:t>і</w:t>
      </w:r>
      <w:r w:rsidR="00D33EDA" w:rsidRPr="00E614C9">
        <w:rPr>
          <w:rFonts w:ascii="Times New Roman" w:hAnsi="Times New Roman"/>
          <w:sz w:val="28"/>
          <w:szCs w:val="28"/>
          <w:lang w:val="uk-UA"/>
        </w:rPr>
        <w:t xml:space="preserve"> особ</w:t>
      </w:r>
      <w:r w:rsidR="002C27D7" w:rsidRPr="00E614C9">
        <w:rPr>
          <w:rFonts w:ascii="Times New Roman" w:hAnsi="Times New Roman"/>
          <w:sz w:val="28"/>
          <w:szCs w:val="28"/>
          <w:lang w:val="uk-UA"/>
        </w:rPr>
        <w:t>и</w:t>
      </w:r>
      <w:r w:rsidR="00D33EDA" w:rsidRPr="00E614C9">
        <w:rPr>
          <w:rFonts w:ascii="Times New Roman" w:hAnsi="Times New Roman"/>
          <w:sz w:val="28"/>
          <w:szCs w:val="28"/>
          <w:lang w:val="uk-UA"/>
        </w:rPr>
        <w:t xml:space="preserve"> вносять такі відомості про результати виконання митних формальностей або скасування митних формальностей:</w:t>
      </w:r>
    </w:p>
    <w:p w14:paraId="48FFE144"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3597C459" w14:textId="49C64288" w:rsidR="00D33EDA" w:rsidRPr="00E614C9" w:rsidRDefault="00B5420C"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w:t>
      </w:r>
      <w:r w:rsidR="00D33EDA" w:rsidRPr="00E614C9">
        <w:rPr>
          <w:rFonts w:ascii="Times New Roman" w:hAnsi="Times New Roman"/>
          <w:sz w:val="28"/>
          <w:szCs w:val="28"/>
          <w:lang w:val="uk-UA"/>
        </w:rPr>
        <w:t>код та назв</w:t>
      </w:r>
      <w:r w:rsidR="002C27D7" w:rsidRPr="00E614C9">
        <w:rPr>
          <w:rFonts w:ascii="Times New Roman" w:hAnsi="Times New Roman"/>
          <w:sz w:val="28"/>
          <w:szCs w:val="28"/>
          <w:lang w:val="uk-UA"/>
        </w:rPr>
        <w:t xml:space="preserve">у результату </w:t>
      </w:r>
      <w:r w:rsidR="00D33EDA" w:rsidRPr="00E614C9">
        <w:rPr>
          <w:rFonts w:ascii="Times New Roman" w:hAnsi="Times New Roman"/>
          <w:sz w:val="28"/>
          <w:szCs w:val="28"/>
          <w:lang w:val="uk-UA"/>
        </w:rPr>
        <w:t>виконання митної формальності згідно з Класифікатором результатів виконання митних формальностей;</w:t>
      </w:r>
    </w:p>
    <w:p w14:paraId="5832A0DA"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1A5463F3" w14:textId="7DDBCB7C"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дат</w:t>
      </w:r>
      <w:r w:rsidR="002C27D7" w:rsidRPr="00E614C9">
        <w:rPr>
          <w:rFonts w:ascii="Times New Roman" w:hAnsi="Times New Roman"/>
          <w:sz w:val="28"/>
          <w:szCs w:val="28"/>
          <w:lang w:val="uk-UA"/>
        </w:rPr>
        <w:t>у</w:t>
      </w:r>
      <w:r w:rsidRPr="00E614C9">
        <w:rPr>
          <w:rFonts w:ascii="Times New Roman" w:hAnsi="Times New Roman"/>
          <w:sz w:val="28"/>
          <w:szCs w:val="28"/>
          <w:lang w:val="uk-UA"/>
        </w:rPr>
        <w:t xml:space="preserve"> фактичного виконання митної формальності або дат</w:t>
      </w:r>
      <w:r w:rsidR="002C27D7" w:rsidRPr="00E614C9">
        <w:rPr>
          <w:rFonts w:ascii="Times New Roman" w:hAnsi="Times New Roman"/>
          <w:sz w:val="28"/>
          <w:szCs w:val="28"/>
          <w:lang w:val="uk-UA"/>
        </w:rPr>
        <w:t>у</w:t>
      </w:r>
      <w:r w:rsidRPr="00E614C9">
        <w:rPr>
          <w:rFonts w:ascii="Times New Roman" w:hAnsi="Times New Roman"/>
          <w:sz w:val="28"/>
          <w:szCs w:val="28"/>
          <w:lang w:val="uk-UA"/>
        </w:rPr>
        <w:t xml:space="preserve"> прийняття рішення про її скасування;</w:t>
      </w:r>
    </w:p>
    <w:p w14:paraId="4B7E6897"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328B1E0C" w14:textId="2E5FC958"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прізвища, ініціали посадових осіб, які виконали митну формальність, або посадової особи, яка прийняла рішення про її скасування;</w:t>
      </w:r>
    </w:p>
    <w:p w14:paraId="2BBBFAE1"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1E0C71C0" w14:textId="20FF8D9D"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pacing w:val="-6"/>
          <w:sz w:val="28"/>
          <w:szCs w:val="28"/>
          <w:lang w:val="uk-UA"/>
        </w:rPr>
        <w:t xml:space="preserve">4) реквізити документів, що підтверджують </w:t>
      </w:r>
      <w:r w:rsidR="002C27D7" w:rsidRPr="00E614C9">
        <w:rPr>
          <w:rFonts w:ascii="Times New Roman" w:hAnsi="Times New Roman"/>
          <w:spacing w:val="-6"/>
          <w:sz w:val="28"/>
          <w:szCs w:val="28"/>
          <w:lang w:val="uk-UA"/>
        </w:rPr>
        <w:t xml:space="preserve">виконання митної формальності, </w:t>
      </w:r>
      <w:r w:rsidR="00D259CA" w:rsidRPr="00E614C9">
        <w:rPr>
          <w:rFonts w:ascii="Times New Roman" w:hAnsi="Times New Roman"/>
          <w:sz w:val="28"/>
          <w:szCs w:val="28"/>
          <w:lang w:val="uk-UA"/>
        </w:rPr>
        <w:br/>
      </w:r>
      <w:r w:rsidRPr="00E614C9">
        <w:rPr>
          <w:rFonts w:ascii="Times New Roman" w:hAnsi="Times New Roman"/>
          <w:sz w:val="28"/>
          <w:szCs w:val="28"/>
          <w:lang w:val="uk-UA"/>
        </w:rPr>
        <w:t>у разі, якщо такі документи складено за результатами виконання митної формальності (акт про проведення огляду, прийняте митним органом рішення про визначення коду товару тощо), крім тих, що вже зазначені у графі 44 митної декларації, а саме:</w:t>
      </w:r>
    </w:p>
    <w:p w14:paraId="5E749FDA"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код документа;</w:t>
      </w:r>
    </w:p>
    <w:p w14:paraId="3B254483"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дата та номер документа;</w:t>
      </w:r>
    </w:p>
    <w:p w14:paraId="1FC23906" w14:textId="2464244C"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додаткова інформація про документ, яку посадова особа вважає за доцільне зазначити (уточнена назва докумен</w:t>
      </w:r>
      <w:r w:rsidR="00B5420C" w:rsidRPr="00E614C9">
        <w:rPr>
          <w:rFonts w:ascii="Times New Roman" w:hAnsi="Times New Roman"/>
          <w:sz w:val="28"/>
          <w:szCs w:val="28"/>
          <w:lang w:val="uk-UA"/>
        </w:rPr>
        <w:t>та, дані про його видавця тощо);</w:t>
      </w:r>
    </w:p>
    <w:p w14:paraId="239CA5B8"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79125013" w14:textId="5A1B9B7A"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додатков</w:t>
      </w:r>
      <w:r w:rsidR="00191FB8" w:rsidRPr="00E614C9">
        <w:rPr>
          <w:rFonts w:ascii="Times New Roman" w:hAnsi="Times New Roman"/>
          <w:sz w:val="28"/>
          <w:szCs w:val="28"/>
          <w:lang w:val="uk-UA"/>
        </w:rPr>
        <w:t>у</w:t>
      </w:r>
      <w:r w:rsidRPr="00E614C9">
        <w:rPr>
          <w:rFonts w:ascii="Times New Roman" w:hAnsi="Times New Roman"/>
          <w:sz w:val="28"/>
          <w:szCs w:val="28"/>
          <w:lang w:val="uk-UA"/>
        </w:rPr>
        <w:t xml:space="preserve"> інформаці</w:t>
      </w:r>
      <w:r w:rsidR="00191FB8" w:rsidRPr="00E614C9">
        <w:rPr>
          <w:rFonts w:ascii="Times New Roman" w:hAnsi="Times New Roman"/>
          <w:sz w:val="28"/>
          <w:szCs w:val="28"/>
          <w:lang w:val="uk-UA"/>
        </w:rPr>
        <w:t>ю</w:t>
      </w:r>
      <w:r w:rsidRPr="00E614C9">
        <w:rPr>
          <w:rFonts w:ascii="Times New Roman" w:hAnsi="Times New Roman"/>
          <w:sz w:val="28"/>
          <w:szCs w:val="28"/>
          <w:lang w:val="uk-UA"/>
        </w:rPr>
        <w:t xml:space="preserve"> про результати виконання митної формальності. </w:t>
      </w:r>
    </w:p>
    <w:p w14:paraId="4E96F23F"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Внесення додаткової інформації є обов’язковим, якщо:</w:t>
      </w:r>
    </w:p>
    <w:p w14:paraId="0FD832C8"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прийнято рішення про скасування митної формальності (у такому разі необхідно зазначити відповідне вичерпне обґрунтування);</w:t>
      </w:r>
    </w:p>
    <w:p w14:paraId="7420D89A" w14:textId="74D0AAA2" w:rsidR="00D33EDA" w:rsidRPr="00E614C9" w:rsidRDefault="00B5420C"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за</w:t>
      </w:r>
      <w:r w:rsidR="002B79C2" w:rsidRPr="00E614C9">
        <w:rPr>
          <w:rFonts w:ascii="Times New Roman" w:hAnsi="Times New Roman"/>
          <w:sz w:val="28"/>
          <w:szCs w:val="28"/>
          <w:lang w:val="uk-UA"/>
        </w:rPr>
        <w:t xml:space="preserve"> </w:t>
      </w:r>
      <w:r w:rsidR="00D33EDA" w:rsidRPr="00E614C9">
        <w:rPr>
          <w:rFonts w:ascii="Times New Roman" w:hAnsi="Times New Roman"/>
          <w:sz w:val="28"/>
          <w:szCs w:val="28"/>
          <w:lang w:val="uk-UA"/>
        </w:rPr>
        <w:t>результатами виконання митної формальності виявлено невідповідності</w:t>
      </w:r>
      <w:r w:rsidRPr="00E614C9">
        <w:rPr>
          <w:rFonts w:ascii="Times New Roman" w:hAnsi="Times New Roman"/>
          <w:sz w:val="28"/>
          <w:szCs w:val="28"/>
          <w:lang w:val="uk-UA"/>
        </w:rPr>
        <w:t> </w:t>
      </w:r>
      <w:r w:rsidR="00D33EDA" w:rsidRPr="00E614C9">
        <w:rPr>
          <w:rFonts w:ascii="Times New Roman" w:hAnsi="Times New Roman"/>
          <w:sz w:val="28"/>
          <w:szCs w:val="28"/>
          <w:lang w:val="uk-UA"/>
        </w:rPr>
        <w:t>/</w:t>
      </w:r>
      <w:r w:rsidRPr="00E614C9">
        <w:rPr>
          <w:rFonts w:ascii="Times New Roman" w:hAnsi="Times New Roman"/>
          <w:sz w:val="28"/>
          <w:szCs w:val="28"/>
          <w:lang w:val="uk-UA"/>
        </w:rPr>
        <w:t> </w:t>
      </w:r>
      <w:r w:rsidR="00D33EDA" w:rsidRPr="00E614C9">
        <w:rPr>
          <w:rFonts w:ascii="Times New Roman" w:hAnsi="Times New Roman"/>
          <w:sz w:val="28"/>
          <w:szCs w:val="28"/>
          <w:lang w:val="uk-UA"/>
        </w:rPr>
        <w:t>порушення.</w:t>
      </w:r>
    </w:p>
    <w:p w14:paraId="2B2283C2"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66256E09" w14:textId="7E44BB98" w:rsidR="00D33EDA" w:rsidRPr="00E614C9" w:rsidRDefault="002E62AF"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10. У разі</w:t>
      </w:r>
      <w:r w:rsidR="00D33EDA" w:rsidRPr="00E614C9">
        <w:rPr>
          <w:rFonts w:ascii="Times New Roman" w:hAnsi="Times New Roman"/>
          <w:sz w:val="28"/>
          <w:szCs w:val="28"/>
          <w:lang w:val="uk-UA"/>
        </w:rPr>
        <w:t xml:space="preserve"> внесенн</w:t>
      </w:r>
      <w:r w:rsidRPr="00E614C9">
        <w:rPr>
          <w:rFonts w:ascii="Times New Roman" w:hAnsi="Times New Roman"/>
          <w:sz w:val="28"/>
          <w:szCs w:val="28"/>
          <w:lang w:val="uk-UA"/>
        </w:rPr>
        <w:t>я</w:t>
      </w:r>
      <w:r w:rsidR="00D33EDA" w:rsidRPr="00E614C9">
        <w:rPr>
          <w:rFonts w:ascii="Times New Roman" w:hAnsi="Times New Roman"/>
          <w:sz w:val="28"/>
          <w:szCs w:val="28"/>
          <w:lang w:val="uk-UA"/>
        </w:rPr>
        <w:t xml:space="preserve"> відповідно до пунктів 8, 9 цього розділу інформації про результати виконання митних формальностей застосовується такий підхід:</w:t>
      </w:r>
    </w:p>
    <w:p w14:paraId="2B0D90CB"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44FB30D4" w14:textId="77777777"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 у частині самого факту виконання враховується, що така інформація вноситься щодо поточної партії товарів з урахуванням завдань згідно з </w:t>
      </w:r>
      <w:r w:rsidRPr="00E614C9">
        <w:rPr>
          <w:rFonts w:ascii="Times New Roman" w:hAnsi="Times New Roman"/>
          <w:sz w:val="28"/>
          <w:szCs w:val="28"/>
          <w:lang w:val="uk-UA"/>
        </w:rPr>
        <w:lastRenderedPageBreak/>
        <w:t>повідомленням до митної формальності у відповідному обсязі, виконаних цим ПМО.</w:t>
      </w:r>
    </w:p>
    <w:p w14:paraId="738CFB85" w14:textId="6F59BD10"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Так, якщо під час </w:t>
      </w:r>
      <w:r w:rsidR="002B79C2" w:rsidRPr="00E614C9">
        <w:rPr>
          <w:rFonts w:ascii="Times New Roman" w:hAnsi="Times New Roman"/>
          <w:sz w:val="28"/>
          <w:szCs w:val="28"/>
          <w:lang w:val="uk-UA"/>
        </w:rPr>
        <w:t>поточного митного оформлення у п</w:t>
      </w:r>
      <w:r w:rsidRPr="00E614C9">
        <w:rPr>
          <w:rFonts w:ascii="Times New Roman" w:hAnsi="Times New Roman"/>
          <w:sz w:val="28"/>
          <w:szCs w:val="28"/>
          <w:lang w:val="uk-UA"/>
        </w:rPr>
        <w:t>ереліку митних формальностей наявна митна формальність та відповідні завдання згідно з повідомленням до неї, які цей ПМО виконав раніше (за митною декларацією, митне оформлення якої не було завершено у зв’язку з відкликанням, відмовою у митному оформленні тощо), така митна формальність вважається виконаною, що відповідним чином фіксується в АСМО або іншій інформаційній системі ЄАІС.</w:t>
      </w:r>
    </w:p>
    <w:p w14:paraId="029A1A9A" w14:textId="747C7350"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Якщо ж під час </w:t>
      </w:r>
      <w:r w:rsidR="002B79C2" w:rsidRPr="00E614C9">
        <w:rPr>
          <w:rFonts w:ascii="Times New Roman" w:hAnsi="Times New Roman"/>
          <w:sz w:val="28"/>
          <w:szCs w:val="28"/>
          <w:lang w:val="uk-UA"/>
        </w:rPr>
        <w:t>поточного митного оформлення у п</w:t>
      </w:r>
      <w:r w:rsidRPr="00E614C9">
        <w:rPr>
          <w:rFonts w:ascii="Times New Roman" w:hAnsi="Times New Roman"/>
          <w:sz w:val="28"/>
          <w:szCs w:val="28"/>
          <w:lang w:val="uk-UA"/>
        </w:rPr>
        <w:t xml:space="preserve">ереліку митних формальностей наявна митна формальність та відповідні завдання згідно з повідомленням до неї, які виконувались раніше іншим ПМО, в тому числі </w:t>
      </w:r>
      <w:r w:rsidR="002E62AF" w:rsidRPr="00E614C9">
        <w:rPr>
          <w:rFonts w:ascii="Times New Roman" w:hAnsi="Times New Roman"/>
          <w:sz w:val="28"/>
          <w:szCs w:val="28"/>
          <w:lang w:val="uk-UA"/>
        </w:rPr>
        <w:t>у</w:t>
      </w:r>
      <w:r w:rsidRPr="00E614C9">
        <w:rPr>
          <w:rFonts w:ascii="Times New Roman" w:hAnsi="Times New Roman"/>
          <w:sz w:val="28"/>
          <w:szCs w:val="28"/>
          <w:lang w:val="uk-UA"/>
        </w:rPr>
        <w:t xml:space="preserve"> пункті пропуску через державний кордон України, і цей ПМО не вживає додаткових заходів щодо її виконання, така митна формальність вважається невиконаною та потребує прийняття рішення щодо скасування митної формальності відповідно до пунктів 5, 6 цього розділу, що відповідним чином фіксується в АСМО або іншій інформаційній системі ЄАІС;</w:t>
      </w:r>
    </w:p>
    <w:p w14:paraId="03388764" w14:textId="77777777" w:rsidR="00B5420C" w:rsidRPr="00E614C9" w:rsidRDefault="00B5420C" w:rsidP="00B5420C">
      <w:pPr>
        <w:spacing w:after="0" w:line="240" w:lineRule="auto"/>
        <w:ind w:firstLine="567"/>
        <w:jc w:val="both"/>
        <w:rPr>
          <w:rFonts w:ascii="Times New Roman" w:hAnsi="Times New Roman"/>
          <w:sz w:val="16"/>
          <w:szCs w:val="16"/>
          <w:lang w:val="uk-UA"/>
        </w:rPr>
      </w:pPr>
    </w:p>
    <w:p w14:paraId="6CFB2E08" w14:textId="01B84E2E"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2) у частині виявлення </w:t>
      </w:r>
      <w:proofErr w:type="spellStart"/>
      <w:r w:rsidRPr="00E614C9">
        <w:rPr>
          <w:rFonts w:ascii="Times New Roman" w:hAnsi="Times New Roman"/>
          <w:sz w:val="28"/>
          <w:szCs w:val="28"/>
          <w:lang w:val="uk-UA"/>
        </w:rPr>
        <w:t>невідповідностей</w:t>
      </w:r>
      <w:proofErr w:type="spellEnd"/>
      <w:r w:rsidR="002E62AF" w:rsidRPr="00E614C9">
        <w:rPr>
          <w:rFonts w:ascii="Times New Roman" w:hAnsi="Times New Roman"/>
          <w:sz w:val="28"/>
          <w:szCs w:val="28"/>
          <w:lang w:val="uk-UA"/>
        </w:rPr>
        <w:t> </w:t>
      </w:r>
      <w:r w:rsidRPr="00E614C9">
        <w:rPr>
          <w:rFonts w:ascii="Times New Roman" w:hAnsi="Times New Roman"/>
          <w:sz w:val="28"/>
          <w:szCs w:val="28"/>
          <w:lang w:val="uk-UA"/>
        </w:rPr>
        <w:t>/</w:t>
      </w:r>
      <w:r w:rsidR="002E62AF" w:rsidRPr="00E614C9">
        <w:rPr>
          <w:rFonts w:ascii="Times New Roman" w:hAnsi="Times New Roman"/>
          <w:sz w:val="28"/>
          <w:szCs w:val="28"/>
          <w:lang w:val="uk-UA"/>
        </w:rPr>
        <w:t> </w:t>
      </w:r>
      <w:r w:rsidRPr="00E614C9">
        <w:rPr>
          <w:rFonts w:ascii="Times New Roman" w:hAnsi="Times New Roman"/>
          <w:sz w:val="28"/>
          <w:szCs w:val="28"/>
          <w:lang w:val="uk-UA"/>
        </w:rPr>
        <w:t>порушень враховується, що така інформація вноситься щодо поточної партії товарів та поточної митної декларації.</w:t>
      </w:r>
    </w:p>
    <w:p w14:paraId="7B21C990" w14:textId="77777777" w:rsidR="00D33EDA" w:rsidRPr="00E614C9" w:rsidRDefault="00D33EDA" w:rsidP="00B5420C">
      <w:pPr>
        <w:spacing w:after="0" w:line="240" w:lineRule="auto"/>
        <w:ind w:firstLine="567"/>
        <w:jc w:val="both"/>
        <w:rPr>
          <w:rFonts w:ascii="Times New Roman" w:hAnsi="Times New Roman"/>
          <w:sz w:val="16"/>
          <w:szCs w:val="16"/>
          <w:lang w:val="uk-UA"/>
        </w:rPr>
      </w:pPr>
    </w:p>
    <w:p w14:paraId="5A3E965E" w14:textId="51E1EE28" w:rsidR="00D33EDA" w:rsidRPr="00E614C9" w:rsidRDefault="00D33EDA" w:rsidP="00B5420C">
      <w:pPr>
        <w:spacing w:after="0" w:line="240" w:lineRule="auto"/>
        <w:ind w:firstLine="567"/>
        <w:jc w:val="both"/>
        <w:rPr>
          <w:rFonts w:ascii="Times New Roman" w:hAnsi="Times New Roman"/>
          <w:spacing w:val="-6"/>
          <w:sz w:val="28"/>
          <w:szCs w:val="28"/>
          <w:lang w:val="uk-UA"/>
        </w:rPr>
      </w:pPr>
      <w:r w:rsidRPr="00E614C9">
        <w:rPr>
          <w:rFonts w:ascii="Times New Roman" w:hAnsi="Times New Roman"/>
          <w:spacing w:val="-6"/>
          <w:sz w:val="28"/>
          <w:szCs w:val="28"/>
          <w:lang w:val="uk-UA"/>
        </w:rPr>
        <w:t>11. У разі, якщо форми та обсяги митного контролю не можуть бути обрані АСУР у зв’язку з відмовою АСУР чи інших інформаційних систем або електронного зв’язку між ними</w:t>
      </w:r>
      <w:r w:rsidR="002E62AF" w:rsidRPr="00E614C9">
        <w:rPr>
          <w:rFonts w:ascii="Times New Roman" w:hAnsi="Times New Roman"/>
          <w:spacing w:val="-6"/>
          <w:sz w:val="28"/>
          <w:szCs w:val="28"/>
          <w:lang w:val="uk-UA"/>
        </w:rPr>
        <w:t>,</w:t>
      </w:r>
      <w:r w:rsidRPr="00E614C9">
        <w:rPr>
          <w:rFonts w:ascii="Times New Roman" w:hAnsi="Times New Roman"/>
          <w:spacing w:val="-6"/>
          <w:sz w:val="28"/>
          <w:szCs w:val="28"/>
          <w:lang w:val="uk-UA"/>
        </w:rPr>
        <w:t xml:space="preserve"> посадова особа митного органу (його структурного підрозділу) інформується засобами ЄАІС про відсутність результатів застосування АСУР.</w:t>
      </w:r>
    </w:p>
    <w:p w14:paraId="2E1B7422" w14:textId="39F26CB0" w:rsidR="00D33EDA" w:rsidRPr="00E614C9" w:rsidRDefault="00D33EDA" w:rsidP="00B5420C">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У такому </w:t>
      </w:r>
      <w:r w:rsidR="002E62AF" w:rsidRPr="00E614C9">
        <w:rPr>
          <w:rFonts w:ascii="Times New Roman" w:hAnsi="Times New Roman"/>
          <w:sz w:val="28"/>
          <w:szCs w:val="28"/>
          <w:lang w:val="uk-UA"/>
        </w:rPr>
        <w:t>разі</w:t>
      </w:r>
      <w:r w:rsidRPr="00E614C9">
        <w:rPr>
          <w:rFonts w:ascii="Times New Roman" w:hAnsi="Times New Roman"/>
          <w:sz w:val="28"/>
          <w:szCs w:val="28"/>
          <w:lang w:val="uk-UA"/>
        </w:rPr>
        <w:t xml:space="preserve"> посадова особа здійснює неавтоматизований контроль із застосуванням СУР відповідно до документальних профілів ризику, орієнтувань, переліків індикаторів ризику, методичних рекомендацій, а також вимог законодавства України з питань митної справи, за результатами якого приймає рішен</w:t>
      </w:r>
      <w:r w:rsidR="002B79C2" w:rsidRPr="00E614C9">
        <w:rPr>
          <w:rFonts w:ascii="Times New Roman" w:hAnsi="Times New Roman"/>
          <w:sz w:val="28"/>
          <w:szCs w:val="28"/>
          <w:lang w:val="uk-UA"/>
        </w:rPr>
        <w:t>ня про необхідність формування п</w:t>
      </w:r>
      <w:r w:rsidRPr="00E614C9">
        <w:rPr>
          <w:rFonts w:ascii="Times New Roman" w:hAnsi="Times New Roman"/>
          <w:sz w:val="28"/>
          <w:szCs w:val="28"/>
          <w:lang w:val="uk-UA"/>
        </w:rPr>
        <w:t>ереліку митних формальностей на підставі ідентифікованих ризиків.</w:t>
      </w:r>
    </w:p>
    <w:p w14:paraId="6E4309FA" w14:textId="77777777" w:rsidR="00D33EDA" w:rsidRPr="00E614C9" w:rsidRDefault="00D33EDA" w:rsidP="002E62AF">
      <w:pPr>
        <w:spacing w:after="0" w:line="240" w:lineRule="auto"/>
        <w:ind w:firstLine="709"/>
        <w:jc w:val="both"/>
        <w:rPr>
          <w:rFonts w:ascii="Times New Roman" w:hAnsi="Times New Roman"/>
          <w:sz w:val="16"/>
          <w:szCs w:val="16"/>
          <w:lang w:val="uk-UA"/>
        </w:rPr>
      </w:pPr>
    </w:p>
    <w:p w14:paraId="1CE29C8E" w14:textId="77777777" w:rsidR="00D33EDA" w:rsidRPr="00E614C9" w:rsidRDefault="00D33EDA" w:rsidP="002E62AF">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VIІ. Особливості виконання посадовими особами митних органів митних формальностей, визначених за результатами застосування СУР</w:t>
      </w:r>
    </w:p>
    <w:p w14:paraId="3C9CBA3E" w14:textId="77777777" w:rsidR="00D33EDA" w:rsidRPr="00E614C9" w:rsidRDefault="00D33EDA" w:rsidP="002E62AF">
      <w:pPr>
        <w:spacing w:after="0" w:line="240" w:lineRule="auto"/>
        <w:ind w:firstLine="567"/>
        <w:rPr>
          <w:rFonts w:ascii="Times New Roman" w:hAnsi="Times New Roman"/>
          <w:sz w:val="16"/>
          <w:szCs w:val="16"/>
          <w:lang w:val="uk-UA"/>
        </w:rPr>
      </w:pPr>
    </w:p>
    <w:p w14:paraId="63A1C160" w14:textId="7B4CE98E" w:rsidR="00D33EDA" w:rsidRPr="00E614C9" w:rsidRDefault="002E62AF"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w:t>
      </w:r>
      <w:r w:rsidR="00D33EDA" w:rsidRPr="00E614C9">
        <w:rPr>
          <w:rFonts w:ascii="Times New Roman" w:hAnsi="Times New Roman"/>
          <w:sz w:val="28"/>
          <w:szCs w:val="28"/>
          <w:lang w:val="uk-UA"/>
        </w:rPr>
        <w:t>Посадова особа митного орган</w:t>
      </w:r>
      <w:r w:rsidR="002B79C2" w:rsidRPr="00E614C9">
        <w:rPr>
          <w:rFonts w:ascii="Times New Roman" w:hAnsi="Times New Roman"/>
          <w:sz w:val="28"/>
          <w:szCs w:val="28"/>
          <w:lang w:val="uk-UA"/>
        </w:rPr>
        <w:t>у виконує митну формальність з п</w:t>
      </w:r>
      <w:r w:rsidR="00D33EDA" w:rsidRPr="00E614C9">
        <w:rPr>
          <w:rFonts w:ascii="Times New Roman" w:hAnsi="Times New Roman"/>
          <w:sz w:val="28"/>
          <w:szCs w:val="28"/>
          <w:lang w:val="uk-UA"/>
        </w:rPr>
        <w:t>ереліку митних формальностей з урахуванням повідомлення до митної формальності, а також відповідно до вимог законодавства України з питань митної справи, методичних рекомендацій за відповідним напрямом контролю тощо.</w:t>
      </w:r>
    </w:p>
    <w:p w14:paraId="4F846C72" w14:textId="77777777" w:rsidR="00D33EDA" w:rsidRPr="00E614C9" w:rsidRDefault="00D33EDA" w:rsidP="002E62AF">
      <w:pPr>
        <w:spacing w:after="0" w:line="240" w:lineRule="auto"/>
        <w:ind w:firstLine="567"/>
        <w:jc w:val="both"/>
        <w:rPr>
          <w:rFonts w:ascii="Times New Roman" w:hAnsi="Times New Roman"/>
          <w:sz w:val="16"/>
          <w:szCs w:val="16"/>
          <w:lang w:val="uk-UA"/>
        </w:rPr>
      </w:pPr>
    </w:p>
    <w:p w14:paraId="264132D3" w14:textId="665036E1" w:rsidR="00D33EDA" w:rsidRPr="00E614C9" w:rsidRDefault="002E62AF"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w:t>
      </w:r>
      <w:r w:rsidR="00D33EDA" w:rsidRPr="00E614C9">
        <w:rPr>
          <w:rFonts w:ascii="Times New Roman" w:hAnsi="Times New Roman"/>
          <w:sz w:val="28"/>
          <w:szCs w:val="28"/>
          <w:lang w:val="uk-UA"/>
        </w:rPr>
        <w:t>Інформація, наявна в АСУР, у тому числі застосовані профілі ризику, індикатори ризику, повідомлення до митних формальностей тощо, призначена для використання виключно посадовими особами митних органів.</w:t>
      </w:r>
    </w:p>
    <w:p w14:paraId="2E47813A" w14:textId="77777777" w:rsidR="00D33EDA" w:rsidRPr="00E614C9" w:rsidRDefault="00D33EDA" w:rsidP="002E62AF">
      <w:pPr>
        <w:spacing w:after="0" w:line="240" w:lineRule="auto"/>
        <w:ind w:firstLine="567"/>
        <w:jc w:val="both"/>
        <w:rPr>
          <w:rFonts w:ascii="Times New Roman" w:hAnsi="Times New Roman"/>
          <w:sz w:val="16"/>
          <w:szCs w:val="16"/>
          <w:lang w:val="uk-UA"/>
        </w:rPr>
      </w:pPr>
    </w:p>
    <w:p w14:paraId="083546DF" w14:textId="31E9D2DE" w:rsidR="00D33EDA" w:rsidRPr="00E614C9" w:rsidRDefault="002E62AF"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D33EDA" w:rsidRPr="00E614C9">
        <w:rPr>
          <w:rFonts w:ascii="Times New Roman" w:hAnsi="Times New Roman"/>
          <w:sz w:val="28"/>
          <w:szCs w:val="28"/>
          <w:lang w:val="uk-UA"/>
        </w:rPr>
        <w:t xml:space="preserve">У разі встановлення за результатами проведення митного огляду (переогляду) товарів, транспортних засобів нових відомостей, які можуть бути </w:t>
      </w:r>
      <w:r w:rsidR="00D33EDA" w:rsidRPr="00E614C9">
        <w:rPr>
          <w:rFonts w:ascii="Times New Roman" w:hAnsi="Times New Roman"/>
          <w:sz w:val="28"/>
          <w:szCs w:val="28"/>
          <w:lang w:val="uk-UA"/>
        </w:rPr>
        <w:lastRenderedPageBreak/>
        <w:t>визначальними під час здійснення контролю за окремими напрямами (зокрема, перевірки правильності класифікації товарів, правильності визначення країни походження товарів, правильності застосування пільг в оподаткуванні, правильності визначення митної вартості товарів, дотримання встановлених заборон та/або обмежень тощо), посадова особа митного органу забезпечує повторне проведення контролю за відповідним напрямом або додає ві</w:t>
      </w:r>
      <w:r w:rsidR="002B79C2" w:rsidRPr="00E614C9">
        <w:rPr>
          <w:rFonts w:ascii="Times New Roman" w:hAnsi="Times New Roman"/>
          <w:sz w:val="28"/>
          <w:szCs w:val="28"/>
          <w:lang w:val="uk-UA"/>
        </w:rPr>
        <w:t>дповідну митну формальність до п</w:t>
      </w:r>
      <w:r w:rsidR="00D33EDA" w:rsidRPr="00E614C9">
        <w:rPr>
          <w:rFonts w:ascii="Times New Roman" w:hAnsi="Times New Roman"/>
          <w:sz w:val="28"/>
          <w:szCs w:val="28"/>
          <w:lang w:val="uk-UA"/>
        </w:rPr>
        <w:t>ереліку митних формальностей з урахуванням таких відомостей.</w:t>
      </w:r>
    </w:p>
    <w:p w14:paraId="7EEC8058" w14:textId="77777777" w:rsidR="00D33EDA" w:rsidRPr="00E614C9" w:rsidRDefault="00D33EDA" w:rsidP="002E62AF">
      <w:pPr>
        <w:spacing w:after="0" w:line="240" w:lineRule="auto"/>
        <w:ind w:firstLine="567"/>
        <w:jc w:val="both"/>
        <w:rPr>
          <w:rFonts w:ascii="Times New Roman" w:hAnsi="Times New Roman"/>
          <w:sz w:val="16"/>
          <w:szCs w:val="16"/>
          <w:lang w:val="uk-UA"/>
        </w:rPr>
      </w:pPr>
    </w:p>
    <w:p w14:paraId="5204BE08" w14:textId="77777777" w:rsidR="00D33EDA" w:rsidRPr="00E614C9" w:rsidRDefault="00D33EDA"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Під час проведення митного огляду (переогляду) товарів посадова особа керується повідомленням до відповідної митної формальності.</w:t>
      </w:r>
    </w:p>
    <w:p w14:paraId="1AFB21BC" w14:textId="125F02AC" w:rsidR="00D33EDA" w:rsidRPr="00E614C9" w:rsidRDefault="00D33EDA"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З метою запобігання та/або зменшення ймовірності настання ризиків, зазначених у повідомлені до митної формальності, обсяг митного огляду (переогляду), якщо його не визначено АСУР, </w:t>
      </w:r>
      <w:r w:rsidR="0098591A" w:rsidRPr="00E614C9">
        <w:rPr>
          <w:rFonts w:ascii="Times New Roman" w:hAnsi="Times New Roman"/>
          <w:sz w:val="28"/>
          <w:szCs w:val="28"/>
          <w:lang w:val="uk-UA"/>
        </w:rPr>
        <w:t xml:space="preserve">обирає </w:t>
      </w:r>
      <w:r w:rsidR="002E62AF" w:rsidRPr="00E614C9">
        <w:rPr>
          <w:rFonts w:ascii="Times New Roman" w:hAnsi="Times New Roman"/>
          <w:sz w:val="28"/>
          <w:szCs w:val="28"/>
          <w:lang w:val="uk-UA"/>
        </w:rPr>
        <w:t xml:space="preserve">посадова особа митного органу </w:t>
      </w:r>
      <w:r w:rsidRPr="00E614C9">
        <w:rPr>
          <w:rFonts w:ascii="Times New Roman" w:hAnsi="Times New Roman"/>
          <w:sz w:val="28"/>
          <w:szCs w:val="28"/>
          <w:lang w:val="uk-UA"/>
        </w:rPr>
        <w:t>щодо окремих або щодо всіх товарів, що переміщуються в рамках конкретної зовнішньоекономічної операції, у тому числі щодо товарів, не зазначених у повідомленні до митної формальності.</w:t>
      </w:r>
    </w:p>
    <w:p w14:paraId="2F49E132" w14:textId="77777777" w:rsidR="00D33EDA" w:rsidRPr="00E614C9" w:rsidRDefault="00D33EDA" w:rsidP="002E62AF">
      <w:pPr>
        <w:spacing w:after="0" w:line="240" w:lineRule="auto"/>
        <w:ind w:firstLine="567"/>
        <w:jc w:val="both"/>
        <w:rPr>
          <w:rFonts w:ascii="Times New Roman" w:hAnsi="Times New Roman"/>
          <w:sz w:val="16"/>
          <w:szCs w:val="16"/>
          <w:lang w:val="uk-UA"/>
        </w:rPr>
      </w:pPr>
    </w:p>
    <w:p w14:paraId="405101F9" w14:textId="632C7C5A" w:rsidR="00D33EDA" w:rsidRPr="00E614C9" w:rsidRDefault="0098591A"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w:t>
      </w:r>
      <w:r w:rsidR="00D33EDA" w:rsidRPr="00E614C9">
        <w:rPr>
          <w:rFonts w:ascii="Times New Roman" w:hAnsi="Times New Roman"/>
          <w:sz w:val="28"/>
          <w:szCs w:val="28"/>
          <w:lang w:val="uk-UA"/>
        </w:rPr>
        <w:t>У разі потреби проведе</w:t>
      </w:r>
      <w:r w:rsidRPr="00E614C9">
        <w:rPr>
          <w:rFonts w:ascii="Times New Roman" w:hAnsi="Times New Roman"/>
          <w:sz w:val="28"/>
          <w:szCs w:val="28"/>
          <w:lang w:val="uk-UA"/>
        </w:rPr>
        <w:t xml:space="preserve">ння митного огляду (переогляду) </w:t>
      </w:r>
      <w:r w:rsidR="00D33EDA" w:rsidRPr="00E614C9">
        <w:rPr>
          <w:rFonts w:ascii="Times New Roman" w:hAnsi="Times New Roman"/>
          <w:sz w:val="28"/>
          <w:szCs w:val="28"/>
          <w:lang w:val="uk-UA"/>
        </w:rPr>
        <w:t xml:space="preserve">товарів, транспортних засобів в </w:t>
      </w:r>
      <w:r w:rsidR="002B79C2" w:rsidRPr="00E614C9">
        <w:rPr>
          <w:rFonts w:ascii="Times New Roman" w:hAnsi="Times New Roman"/>
          <w:sz w:val="28"/>
          <w:szCs w:val="28"/>
          <w:lang w:val="uk-UA"/>
        </w:rPr>
        <w:t>обсягах більших, ніж визначено п</w:t>
      </w:r>
      <w:r w:rsidR="00D33EDA" w:rsidRPr="00E614C9">
        <w:rPr>
          <w:rFonts w:ascii="Times New Roman" w:hAnsi="Times New Roman"/>
          <w:sz w:val="28"/>
          <w:szCs w:val="28"/>
          <w:lang w:val="uk-UA"/>
        </w:rPr>
        <w:t>ереліком митних формальностей, посадова особа митного органу додає ві</w:t>
      </w:r>
      <w:r w:rsidR="002B79C2" w:rsidRPr="00E614C9">
        <w:rPr>
          <w:rFonts w:ascii="Times New Roman" w:hAnsi="Times New Roman"/>
          <w:sz w:val="28"/>
          <w:szCs w:val="28"/>
          <w:lang w:val="uk-UA"/>
        </w:rPr>
        <w:t>дповідну митну формальність до п</w:t>
      </w:r>
      <w:r w:rsidR="00D33EDA" w:rsidRPr="00E614C9">
        <w:rPr>
          <w:rFonts w:ascii="Times New Roman" w:hAnsi="Times New Roman"/>
          <w:sz w:val="28"/>
          <w:szCs w:val="28"/>
          <w:lang w:val="uk-UA"/>
        </w:rPr>
        <w:t>ереліку митних формальностей.</w:t>
      </w:r>
    </w:p>
    <w:p w14:paraId="7EC579E1" w14:textId="77777777" w:rsidR="00D33EDA" w:rsidRPr="00E614C9" w:rsidRDefault="00D33EDA"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При цьому результат виконання митної формальності з меншим обсягом контролю фіксується з урахуванням виконання митної формальності з більшим обсягом контролю.</w:t>
      </w:r>
    </w:p>
    <w:p w14:paraId="78E1B76D" w14:textId="77777777" w:rsidR="00D33EDA" w:rsidRPr="00E614C9" w:rsidRDefault="00D33EDA" w:rsidP="002E62AF">
      <w:pPr>
        <w:spacing w:after="0" w:line="240" w:lineRule="auto"/>
        <w:ind w:firstLine="567"/>
        <w:jc w:val="both"/>
        <w:rPr>
          <w:rFonts w:ascii="Times New Roman" w:hAnsi="Times New Roman"/>
          <w:sz w:val="16"/>
          <w:szCs w:val="16"/>
          <w:lang w:val="uk-UA"/>
        </w:rPr>
      </w:pPr>
    </w:p>
    <w:p w14:paraId="0646D932" w14:textId="0D3D2187" w:rsidR="00D33EDA" w:rsidRPr="00E614C9" w:rsidRDefault="00D33EDA"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У разі необхідності фіксації процесу ви</w:t>
      </w:r>
      <w:r w:rsidR="002B79C2" w:rsidRPr="00E614C9">
        <w:rPr>
          <w:rFonts w:ascii="Times New Roman" w:hAnsi="Times New Roman"/>
          <w:sz w:val="28"/>
          <w:szCs w:val="28"/>
          <w:lang w:val="uk-UA"/>
        </w:rPr>
        <w:t>конання митних формальностей з п</w:t>
      </w:r>
      <w:r w:rsidRPr="00E614C9">
        <w:rPr>
          <w:rFonts w:ascii="Times New Roman" w:hAnsi="Times New Roman"/>
          <w:sz w:val="28"/>
          <w:szCs w:val="28"/>
          <w:lang w:val="uk-UA"/>
        </w:rPr>
        <w:t xml:space="preserve">ереліку митних формальностей, визначених за результатами застосування СУР, або результатів їх виконання на будь-якому етапі митного контролю може визначатись необхідність застосування засобів фото-, </w:t>
      </w:r>
      <w:proofErr w:type="spellStart"/>
      <w:r w:rsidRPr="00E614C9">
        <w:rPr>
          <w:rFonts w:ascii="Times New Roman" w:hAnsi="Times New Roman"/>
          <w:sz w:val="28"/>
          <w:szCs w:val="28"/>
          <w:lang w:val="uk-UA"/>
        </w:rPr>
        <w:t>відеофіксації</w:t>
      </w:r>
      <w:proofErr w:type="spellEnd"/>
      <w:r w:rsidRPr="00E614C9">
        <w:rPr>
          <w:rFonts w:ascii="Times New Roman" w:hAnsi="Times New Roman"/>
          <w:sz w:val="28"/>
          <w:szCs w:val="28"/>
          <w:lang w:val="uk-UA"/>
        </w:rPr>
        <w:t xml:space="preserve">. </w:t>
      </w:r>
    </w:p>
    <w:p w14:paraId="67070BBC" w14:textId="27020416" w:rsidR="00D33EDA" w:rsidRPr="00E614C9" w:rsidRDefault="00D33EDA" w:rsidP="002E62AF">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У такому </w:t>
      </w:r>
      <w:r w:rsidR="0098591A" w:rsidRPr="00E614C9">
        <w:rPr>
          <w:rFonts w:ascii="Times New Roman" w:hAnsi="Times New Roman"/>
          <w:sz w:val="28"/>
          <w:szCs w:val="28"/>
          <w:lang w:val="uk-UA"/>
        </w:rPr>
        <w:t>разі</w:t>
      </w:r>
      <w:r w:rsidRPr="00E614C9">
        <w:rPr>
          <w:rFonts w:ascii="Times New Roman" w:hAnsi="Times New Roman"/>
          <w:sz w:val="28"/>
          <w:szCs w:val="28"/>
          <w:lang w:val="uk-UA"/>
        </w:rPr>
        <w:t xml:space="preserve"> рішення про застосування засобів фото-, </w:t>
      </w:r>
      <w:proofErr w:type="spellStart"/>
      <w:r w:rsidRPr="00E614C9">
        <w:rPr>
          <w:rFonts w:ascii="Times New Roman" w:hAnsi="Times New Roman"/>
          <w:sz w:val="28"/>
          <w:szCs w:val="28"/>
          <w:lang w:val="uk-UA"/>
        </w:rPr>
        <w:t>відеофіксації</w:t>
      </w:r>
      <w:proofErr w:type="spellEnd"/>
      <w:r w:rsidRPr="00E614C9">
        <w:rPr>
          <w:rFonts w:ascii="Times New Roman" w:hAnsi="Times New Roman"/>
          <w:sz w:val="28"/>
          <w:szCs w:val="28"/>
          <w:lang w:val="uk-UA"/>
        </w:rPr>
        <w:t xml:space="preserve"> невідкладно вноситься до АСУР.</w:t>
      </w:r>
    </w:p>
    <w:p w14:paraId="145A0A75"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5D4FF834" w14:textId="77777777" w:rsidR="00D33EDA" w:rsidRPr="00E614C9" w:rsidRDefault="00D33EDA" w:rsidP="0098591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 xml:space="preserve">VIІІ. </w:t>
      </w:r>
      <w:bookmarkStart w:id="4" w:name="_Hlk158801256"/>
      <w:r w:rsidRPr="00E614C9">
        <w:rPr>
          <w:rFonts w:ascii="Times New Roman" w:hAnsi="Times New Roman"/>
          <w:b/>
          <w:bCs/>
          <w:sz w:val="28"/>
          <w:szCs w:val="28"/>
          <w:lang w:val="uk-UA"/>
        </w:rPr>
        <w:t>Застосування СУР під час аналізу попередньої інформації</w:t>
      </w:r>
      <w:bookmarkEnd w:id="4"/>
    </w:p>
    <w:p w14:paraId="5FF1CA97" w14:textId="77777777" w:rsidR="00D33EDA" w:rsidRPr="00E614C9" w:rsidRDefault="00D33EDA" w:rsidP="0098591A">
      <w:pPr>
        <w:spacing w:after="0" w:line="240" w:lineRule="auto"/>
        <w:rPr>
          <w:rFonts w:ascii="Times New Roman" w:hAnsi="Times New Roman"/>
          <w:sz w:val="16"/>
          <w:szCs w:val="16"/>
          <w:lang w:val="uk-UA"/>
        </w:rPr>
      </w:pPr>
    </w:p>
    <w:p w14:paraId="59F5EBAE" w14:textId="12A1367E" w:rsidR="00D33EDA" w:rsidRPr="00E614C9" w:rsidRDefault="0098591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w:t>
      </w:r>
      <w:r w:rsidR="00D33EDA" w:rsidRPr="00E614C9">
        <w:rPr>
          <w:rFonts w:ascii="Times New Roman" w:hAnsi="Times New Roman"/>
          <w:sz w:val="28"/>
          <w:szCs w:val="28"/>
          <w:lang w:val="uk-UA"/>
        </w:rPr>
        <w:t>З метою прискорення виконання митних формальностей у пунктах пропуску через державний кордон України митні органи (їх структурні підрозділи) забезпечують проведення аналізу ризиків до прибуття товарів, транспортних засобів комерційного призначення на митну територію України на підставі інформації, що подається відповідно до законодавства України з питань митної справи, у тому числі загальної декларації прибуття, попередньої митної декларації, попередньої інформації про товари, що переміщуються (пересилаються) через митний кордон України у міжнародних поштових та експрес-відправленнях, тощо (далі – попередня інформація).</w:t>
      </w:r>
    </w:p>
    <w:p w14:paraId="4A5F5078"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459EF8C4" w14:textId="77777777"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2. Під час аналізу попередньої інформації перевага надається автоматизованому контролю із застосуванням СУР.</w:t>
      </w:r>
    </w:p>
    <w:p w14:paraId="7EBA43A0"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4AC15BD1" w14:textId="3578D74C"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3. Аналіз попередньої інформації здійснюється з метою оцінки ймовірності проявлення фіскальних ризиків </w:t>
      </w:r>
      <w:r w:rsidR="0098591A" w:rsidRPr="00E614C9">
        <w:rPr>
          <w:rFonts w:ascii="Times New Roman" w:hAnsi="Times New Roman"/>
          <w:sz w:val="28"/>
          <w:szCs w:val="28"/>
          <w:lang w:val="uk-UA"/>
        </w:rPr>
        <w:t>і</w:t>
      </w:r>
      <w:r w:rsidRPr="00E614C9">
        <w:rPr>
          <w:rFonts w:ascii="Times New Roman" w:hAnsi="Times New Roman"/>
          <w:sz w:val="28"/>
          <w:szCs w:val="28"/>
          <w:lang w:val="uk-UA"/>
        </w:rPr>
        <w:t xml:space="preserve"> ризиків безпеки та надійності.</w:t>
      </w:r>
    </w:p>
    <w:p w14:paraId="76EC4327"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60D93464" w14:textId="26F50756"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Визначений за результатами аналізу попередньої інформації рівень ризику може бути змінен</w:t>
      </w:r>
      <w:r w:rsidR="0098591A" w:rsidRPr="00E614C9">
        <w:rPr>
          <w:rFonts w:ascii="Times New Roman" w:hAnsi="Times New Roman"/>
          <w:sz w:val="28"/>
          <w:szCs w:val="28"/>
          <w:lang w:val="uk-UA"/>
        </w:rPr>
        <w:t>о</w:t>
      </w:r>
      <w:r w:rsidRPr="00E614C9">
        <w:rPr>
          <w:rFonts w:ascii="Times New Roman" w:hAnsi="Times New Roman"/>
          <w:sz w:val="28"/>
          <w:szCs w:val="28"/>
          <w:lang w:val="uk-UA"/>
        </w:rPr>
        <w:t xml:space="preserve"> на підставі результатів контролю із застосуванням СУР як до прибуття товарів транспортних засобів комерційного призначення на митну територію України, так і під час безпосереднього митного контролю та/або митного оформлення.</w:t>
      </w:r>
    </w:p>
    <w:p w14:paraId="07BBB8AC"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47A857E1"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ІХ. Застосування СУР після випуску товарів</w:t>
      </w:r>
    </w:p>
    <w:p w14:paraId="204031D3" w14:textId="77777777" w:rsidR="00D33EDA" w:rsidRPr="00E614C9" w:rsidRDefault="00D33EDA" w:rsidP="0098591A">
      <w:pPr>
        <w:spacing w:after="0" w:line="240" w:lineRule="auto"/>
        <w:rPr>
          <w:rFonts w:ascii="Times New Roman" w:hAnsi="Times New Roman"/>
          <w:sz w:val="16"/>
          <w:szCs w:val="16"/>
          <w:lang w:val="uk-UA"/>
        </w:rPr>
      </w:pPr>
    </w:p>
    <w:p w14:paraId="59C43262" w14:textId="77777777"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Розробка заходів з управління ризиками для визначення форм та обсягів митного контролю після випуску товарів здійснюється із використанням інструментів з управління ризиками, що розробляються відповідно до розділів ІІ, IV, V цього Порядку.</w:t>
      </w:r>
    </w:p>
    <w:p w14:paraId="56CDC56C" w14:textId="77777777" w:rsidR="00D33EDA" w:rsidRPr="00E614C9" w:rsidRDefault="00D33EDA" w:rsidP="0098591A">
      <w:pPr>
        <w:spacing w:after="0" w:line="240" w:lineRule="auto"/>
        <w:ind w:firstLine="567"/>
        <w:jc w:val="both"/>
        <w:rPr>
          <w:rFonts w:ascii="Times New Roman" w:hAnsi="Times New Roman"/>
          <w:sz w:val="28"/>
          <w:szCs w:val="28"/>
          <w:lang w:val="uk-UA"/>
        </w:rPr>
      </w:pPr>
    </w:p>
    <w:p w14:paraId="2F1BA8B0" w14:textId="73D83018" w:rsidR="00D33EDA" w:rsidRPr="00E614C9" w:rsidRDefault="0098591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w:t>
      </w:r>
      <w:r w:rsidR="00D33EDA" w:rsidRPr="00E614C9">
        <w:rPr>
          <w:rFonts w:ascii="Times New Roman" w:hAnsi="Times New Roman"/>
          <w:sz w:val="28"/>
          <w:szCs w:val="28"/>
          <w:lang w:val="uk-UA"/>
        </w:rPr>
        <w:t>Застосування СУР для обрання обсягів митного контролю у формі документальної перевірки дотримання вимог законодавства України з питань митної справи, у тому числі своєчасності, достовірності, повноти нарахування та сплати митних платежів, здійснюється у порядку, передбаченому законодавством України з питань митної справи.</w:t>
      </w:r>
    </w:p>
    <w:p w14:paraId="5323235B"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513ECA2A" w14:textId="0DB0A9E4"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Обсяги пос</w:t>
      </w:r>
      <w:r w:rsidR="0098591A" w:rsidRPr="00E614C9">
        <w:rPr>
          <w:rFonts w:ascii="Times New Roman" w:hAnsi="Times New Roman"/>
          <w:sz w:val="28"/>
          <w:szCs w:val="28"/>
          <w:lang w:val="uk-UA"/>
        </w:rPr>
        <w:t xml:space="preserve">т-митного контролю визначаються </w:t>
      </w:r>
      <w:r w:rsidRPr="00E614C9">
        <w:rPr>
          <w:rFonts w:ascii="Times New Roman" w:hAnsi="Times New Roman"/>
          <w:sz w:val="28"/>
          <w:szCs w:val="28"/>
          <w:lang w:val="uk-UA"/>
        </w:rPr>
        <w:t>АСУР під час здійснення митного оформлення та/або посадовою особою митного органу (його структурного підрозділу) за результатами застосування СУР після завершення митного оформлення та випуску товарів.</w:t>
      </w:r>
    </w:p>
    <w:p w14:paraId="70DE8359"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2361E239" w14:textId="208EBE1A" w:rsidR="00D33EDA" w:rsidRPr="00E614C9" w:rsidRDefault="00191FB8"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w:t>
      </w:r>
      <w:r w:rsidR="00D33EDA" w:rsidRPr="00E614C9">
        <w:rPr>
          <w:rFonts w:ascii="Times New Roman" w:hAnsi="Times New Roman"/>
          <w:sz w:val="28"/>
          <w:szCs w:val="28"/>
          <w:lang w:val="uk-UA"/>
        </w:rPr>
        <w:t>У разі визначення АСУР необхідності проведення по</w:t>
      </w:r>
      <w:r w:rsidR="00686A65" w:rsidRPr="00E614C9">
        <w:rPr>
          <w:rFonts w:ascii="Times New Roman" w:hAnsi="Times New Roman"/>
          <w:sz w:val="28"/>
          <w:szCs w:val="28"/>
          <w:lang w:val="uk-UA"/>
        </w:rPr>
        <w:t>ст-митного контролю формується п</w:t>
      </w:r>
      <w:r w:rsidR="00D33EDA" w:rsidRPr="00E614C9">
        <w:rPr>
          <w:rFonts w:ascii="Times New Roman" w:hAnsi="Times New Roman"/>
          <w:sz w:val="28"/>
          <w:szCs w:val="28"/>
          <w:lang w:val="uk-UA"/>
        </w:rPr>
        <w:t>ерелік митних формальностей для виконання після завершення митного оформлення.</w:t>
      </w:r>
    </w:p>
    <w:p w14:paraId="7D3065F7" w14:textId="67B91162"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При цьому результати виконанн</w:t>
      </w:r>
      <w:r w:rsidR="00686A65" w:rsidRPr="00E614C9">
        <w:rPr>
          <w:rFonts w:ascii="Times New Roman" w:hAnsi="Times New Roman"/>
          <w:sz w:val="28"/>
          <w:szCs w:val="28"/>
          <w:lang w:val="uk-UA"/>
        </w:rPr>
        <w:t>я таких митних формальностей з п</w:t>
      </w:r>
      <w:r w:rsidRPr="00E614C9">
        <w:rPr>
          <w:rFonts w:ascii="Times New Roman" w:hAnsi="Times New Roman"/>
          <w:sz w:val="28"/>
          <w:szCs w:val="28"/>
          <w:lang w:val="uk-UA"/>
        </w:rPr>
        <w:t>ереліку митних формальностей вносяться після завершення пост-митного контролю.</w:t>
      </w:r>
    </w:p>
    <w:p w14:paraId="44C4BCF3"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4A9198CF" w14:textId="00261E6A"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Результати митного контролю після випуску товарів враховують митн</w:t>
      </w:r>
      <w:r w:rsidR="0098591A" w:rsidRPr="00E614C9">
        <w:rPr>
          <w:rFonts w:ascii="Times New Roman" w:hAnsi="Times New Roman"/>
          <w:sz w:val="28"/>
          <w:szCs w:val="28"/>
          <w:lang w:val="uk-UA"/>
        </w:rPr>
        <w:t>і</w:t>
      </w:r>
      <w:r w:rsidRPr="00E614C9">
        <w:rPr>
          <w:rFonts w:ascii="Times New Roman" w:hAnsi="Times New Roman"/>
          <w:sz w:val="28"/>
          <w:szCs w:val="28"/>
          <w:lang w:val="uk-UA"/>
        </w:rPr>
        <w:t xml:space="preserve"> орган</w:t>
      </w:r>
      <w:r w:rsidR="0098591A" w:rsidRPr="00E614C9">
        <w:rPr>
          <w:rFonts w:ascii="Times New Roman" w:hAnsi="Times New Roman"/>
          <w:sz w:val="28"/>
          <w:szCs w:val="28"/>
          <w:lang w:val="uk-UA"/>
        </w:rPr>
        <w:t>и</w:t>
      </w:r>
      <w:r w:rsidRPr="00E614C9">
        <w:rPr>
          <w:rFonts w:ascii="Times New Roman" w:hAnsi="Times New Roman"/>
          <w:sz w:val="28"/>
          <w:szCs w:val="28"/>
          <w:lang w:val="uk-UA"/>
        </w:rPr>
        <w:t xml:space="preserve"> (їх структурн</w:t>
      </w:r>
      <w:r w:rsidR="0098591A" w:rsidRPr="00E614C9">
        <w:rPr>
          <w:rFonts w:ascii="Times New Roman" w:hAnsi="Times New Roman"/>
          <w:sz w:val="28"/>
          <w:szCs w:val="28"/>
          <w:lang w:val="uk-UA"/>
        </w:rPr>
        <w:t>і</w:t>
      </w:r>
      <w:r w:rsidRPr="00E614C9">
        <w:rPr>
          <w:rFonts w:ascii="Times New Roman" w:hAnsi="Times New Roman"/>
          <w:sz w:val="28"/>
          <w:szCs w:val="28"/>
          <w:lang w:val="uk-UA"/>
        </w:rPr>
        <w:t xml:space="preserve"> підрозділ</w:t>
      </w:r>
      <w:r w:rsidR="0098591A" w:rsidRPr="00E614C9">
        <w:rPr>
          <w:rFonts w:ascii="Times New Roman" w:hAnsi="Times New Roman"/>
          <w:sz w:val="28"/>
          <w:szCs w:val="28"/>
          <w:lang w:val="uk-UA"/>
        </w:rPr>
        <w:t>и</w:t>
      </w:r>
      <w:r w:rsidRPr="00E614C9">
        <w:rPr>
          <w:rFonts w:ascii="Times New Roman" w:hAnsi="Times New Roman"/>
          <w:sz w:val="28"/>
          <w:szCs w:val="28"/>
          <w:lang w:val="uk-UA"/>
        </w:rPr>
        <w:t>) під час розроблення і реалізації практичних заходів з управління ризиками для визначення форм та обсягів митного контролю.</w:t>
      </w:r>
    </w:p>
    <w:p w14:paraId="4EA01191"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6DCED5BE"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X. Організація контролю за застосуванням СУР</w:t>
      </w:r>
    </w:p>
    <w:p w14:paraId="32EAD3B5" w14:textId="77777777" w:rsidR="00D33EDA" w:rsidRPr="00E614C9" w:rsidRDefault="00D33EDA" w:rsidP="0098591A">
      <w:pPr>
        <w:spacing w:after="0" w:line="240" w:lineRule="auto"/>
        <w:rPr>
          <w:rFonts w:ascii="Times New Roman" w:hAnsi="Times New Roman"/>
          <w:sz w:val="16"/>
          <w:szCs w:val="16"/>
          <w:lang w:val="uk-UA"/>
        </w:rPr>
      </w:pPr>
    </w:p>
    <w:p w14:paraId="75C89FFE" w14:textId="0614C4E5"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 З метою забезпечення повноти збереження інформації щодо форм та обсягів митного контролю посадова особа митного органу (його структурного підрозділу) вносить в АСУР усі митні формальності, визначені за результатами </w:t>
      </w:r>
      <w:r w:rsidRPr="00E614C9">
        <w:rPr>
          <w:rFonts w:ascii="Times New Roman" w:hAnsi="Times New Roman"/>
          <w:sz w:val="28"/>
          <w:szCs w:val="28"/>
          <w:lang w:val="uk-UA"/>
        </w:rPr>
        <w:lastRenderedPageBreak/>
        <w:t>застосування СУР, а також інформацію про результати виконання митних формальностей (далі – зворотна інформація про застосування СУР).</w:t>
      </w:r>
    </w:p>
    <w:p w14:paraId="2CAEB9ED" w14:textId="77777777" w:rsidR="00D33EDA"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Зворотна інформація про застосування СУР є складовою інформаційної бази даних СУР.</w:t>
      </w:r>
    </w:p>
    <w:p w14:paraId="461F8D3E"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437A5CB0" w14:textId="2DEAB2BC" w:rsidR="00D33EDA" w:rsidRPr="00E614C9" w:rsidRDefault="0098591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w:t>
      </w:r>
      <w:r w:rsidR="00D33EDA" w:rsidRPr="00E614C9">
        <w:rPr>
          <w:rFonts w:ascii="Times New Roman" w:hAnsi="Times New Roman"/>
          <w:sz w:val="28"/>
          <w:szCs w:val="28"/>
          <w:lang w:val="uk-UA"/>
        </w:rPr>
        <w:t>Структурний підрозділ з питань ІТ забезпечує накопичення зворотної інформації про застосування СУР у центральній базі даних Держмитслужби, у тому числі шляхом її передавання з баз даних митних органів.</w:t>
      </w:r>
    </w:p>
    <w:p w14:paraId="4842AB9F"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40BECAE1" w14:textId="2640E3A0" w:rsidR="00D33EDA" w:rsidRPr="00E614C9" w:rsidRDefault="0098591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D33EDA" w:rsidRPr="00E614C9">
        <w:rPr>
          <w:rFonts w:ascii="Times New Roman" w:hAnsi="Times New Roman"/>
          <w:sz w:val="28"/>
          <w:szCs w:val="28"/>
          <w:lang w:val="uk-UA"/>
        </w:rPr>
        <w:t>Митні органи (їх структурні підрозділи) використовують зворотну інформацію про застосування СУР для аналізу результатів та коригування вжитих заходів з управління ризиками.</w:t>
      </w:r>
    </w:p>
    <w:p w14:paraId="0B0478C9" w14:textId="0566BC46" w:rsidR="002B79C2" w:rsidRPr="00E614C9" w:rsidRDefault="00D33ED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Інформація про відсутність </w:t>
      </w:r>
      <w:proofErr w:type="spellStart"/>
      <w:r w:rsidRPr="00E614C9">
        <w:rPr>
          <w:rFonts w:ascii="Times New Roman" w:hAnsi="Times New Roman"/>
          <w:sz w:val="28"/>
          <w:szCs w:val="28"/>
          <w:lang w:val="uk-UA"/>
        </w:rPr>
        <w:t>невідповідностей</w:t>
      </w:r>
      <w:proofErr w:type="spellEnd"/>
      <w:r w:rsidR="003858F8" w:rsidRPr="00E614C9">
        <w:rPr>
          <w:rFonts w:ascii="Times New Roman" w:hAnsi="Times New Roman"/>
          <w:sz w:val="28"/>
          <w:szCs w:val="28"/>
          <w:lang w:val="uk-UA"/>
        </w:rPr>
        <w:t> </w:t>
      </w:r>
      <w:r w:rsidRPr="00E614C9">
        <w:rPr>
          <w:rFonts w:ascii="Times New Roman" w:hAnsi="Times New Roman"/>
          <w:sz w:val="28"/>
          <w:szCs w:val="28"/>
          <w:lang w:val="uk-UA"/>
        </w:rPr>
        <w:t>/</w:t>
      </w:r>
      <w:r w:rsidR="003858F8" w:rsidRPr="00E614C9">
        <w:rPr>
          <w:rFonts w:ascii="Times New Roman" w:hAnsi="Times New Roman"/>
          <w:sz w:val="28"/>
          <w:szCs w:val="28"/>
          <w:lang w:val="uk-UA"/>
        </w:rPr>
        <w:t> </w:t>
      </w:r>
      <w:r w:rsidRPr="00E614C9">
        <w:rPr>
          <w:rFonts w:ascii="Times New Roman" w:hAnsi="Times New Roman"/>
          <w:sz w:val="28"/>
          <w:szCs w:val="28"/>
          <w:lang w:val="uk-UA"/>
        </w:rPr>
        <w:t>порушень за результатами ви</w:t>
      </w:r>
      <w:r w:rsidR="00686A65" w:rsidRPr="00E614C9">
        <w:rPr>
          <w:rFonts w:ascii="Times New Roman" w:hAnsi="Times New Roman"/>
          <w:sz w:val="28"/>
          <w:szCs w:val="28"/>
          <w:lang w:val="uk-UA"/>
        </w:rPr>
        <w:t>конання митних формальностей з п</w:t>
      </w:r>
      <w:r w:rsidRPr="00E614C9">
        <w:rPr>
          <w:rFonts w:ascii="Times New Roman" w:hAnsi="Times New Roman"/>
          <w:sz w:val="28"/>
          <w:szCs w:val="28"/>
          <w:lang w:val="uk-UA"/>
        </w:rPr>
        <w:t>ереліку митних формальностей враховується</w:t>
      </w:r>
      <w:r w:rsidR="002B79C2" w:rsidRPr="00E614C9">
        <w:rPr>
          <w:rFonts w:ascii="Times New Roman" w:hAnsi="Times New Roman"/>
          <w:sz w:val="28"/>
          <w:szCs w:val="28"/>
          <w:lang w:val="uk-UA"/>
        </w:rPr>
        <w:t xml:space="preserve"> під час визначення форм та обсягів митного контролю у разі здійснення наступних зовнішньоекономічних операцій.</w:t>
      </w:r>
    </w:p>
    <w:p w14:paraId="4C2C103E" w14:textId="77777777" w:rsidR="002B79C2" w:rsidRPr="00E614C9" w:rsidRDefault="002B79C2" w:rsidP="0098591A">
      <w:pPr>
        <w:spacing w:after="0" w:line="240" w:lineRule="auto"/>
        <w:ind w:firstLine="567"/>
        <w:jc w:val="both"/>
        <w:rPr>
          <w:rFonts w:ascii="Times New Roman" w:hAnsi="Times New Roman"/>
          <w:sz w:val="16"/>
          <w:szCs w:val="16"/>
          <w:lang w:val="uk-UA"/>
        </w:rPr>
      </w:pPr>
    </w:p>
    <w:p w14:paraId="38D25618" w14:textId="3FD89DE4" w:rsidR="00D33EDA" w:rsidRPr="00E614C9" w:rsidRDefault="006F730B" w:rsidP="0098591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4. </w:t>
      </w:r>
      <w:bookmarkStart w:id="5" w:name="_GoBack"/>
      <w:bookmarkEnd w:id="5"/>
      <w:r w:rsidR="00D33EDA" w:rsidRPr="00E614C9">
        <w:rPr>
          <w:rFonts w:ascii="Times New Roman" w:hAnsi="Times New Roman"/>
          <w:sz w:val="28"/>
          <w:szCs w:val="28"/>
          <w:lang w:val="uk-UA"/>
        </w:rPr>
        <w:t>Посадові особи митних органів надсилають, у тому числі з використанням інформаційних технологій, до центрального підрозділу з питань координації застосування СУР за наявності конкретизовані та/або узагальнені зауваження, проблемні питання і пропозиції з питань застосування СУР, а також інформацію відповідно до пункту 4 розділу I цього Порядку.</w:t>
      </w:r>
    </w:p>
    <w:p w14:paraId="783DB4AD"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72494881" w14:textId="3C2F4953" w:rsidR="00D33EDA" w:rsidRPr="00E614C9" w:rsidRDefault="0098591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w:t>
      </w:r>
      <w:r w:rsidR="00D33EDA" w:rsidRPr="00E614C9">
        <w:rPr>
          <w:rFonts w:ascii="Times New Roman" w:hAnsi="Times New Roman"/>
          <w:sz w:val="28"/>
          <w:szCs w:val="28"/>
          <w:lang w:val="uk-UA"/>
        </w:rPr>
        <w:t>Митні органи (їх структурні підрозділи) здійснюють контроль за практичною реалізацією заходів з управління ризиками шляхом аналізу повноти та якості виконання митних формальностей, визначених за результатами застосування СУР.</w:t>
      </w:r>
    </w:p>
    <w:p w14:paraId="006F8037" w14:textId="77777777" w:rsidR="00D33EDA" w:rsidRPr="00E614C9" w:rsidRDefault="00D33EDA" w:rsidP="0098591A">
      <w:pPr>
        <w:spacing w:after="0" w:line="240" w:lineRule="auto"/>
        <w:ind w:firstLine="567"/>
        <w:jc w:val="both"/>
        <w:rPr>
          <w:rFonts w:ascii="Times New Roman" w:hAnsi="Times New Roman"/>
          <w:sz w:val="16"/>
          <w:szCs w:val="16"/>
          <w:lang w:val="uk-UA"/>
        </w:rPr>
      </w:pPr>
    </w:p>
    <w:p w14:paraId="5096817D" w14:textId="31680A09" w:rsidR="00D33EDA" w:rsidRPr="00E614C9" w:rsidRDefault="0098591A" w:rsidP="0098591A">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6. </w:t>
      </w:r>
      <w:r w:rsidR="00D33EDA" w:rsidRPr="00E614C9">
        <w:rPr>
          <w:rFonts w:ascii="Times New Roman" w:hAnsi="Times New Roman"/>
          <w:sz w:val="28"/>
          <w:szCs w:val="28"/>
          <w:lang w:val="uk-UA"/>
        </w:rPr>
        <w:t>Центральний підрозділ з питань координації застосування СУР та інші структурні підрозділи апарату Держмитслужби за відповідними напрямами контролю в межах компетенції здійснюють вибірковий контроль за практичною реалізацією заходів з управління ризиками, а також збір, оброблення та аналіз інформації про результати вжитих заходів з метою їх коригування та вдосконалення СУР.</w:t>
      </w:r>
    </w:p>
    <w:p w14:paraId="38F28B80"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4BDE92CD"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 xml:space="preserve">XІ. Використання в АСУР </w:t>
      </w:r>
      <w:proofErr w:type="spellStart"/>
      <w:r w:rsidRPr="00E614C9">
        <w:rPr>
          <w:rFonts w:ascii="Times New Roman" w:hAnsi="Times New Roman"/>
          <w:b/>
          <w:bCs/>
          <w:sz w:val="28"/>
          <w:szCs w:val="28"/>
          <w:lang w:val="uk-UA"/>
        </w:rPr>
        <w:t>суб’єкторієнтованих</w:t>
      </w:r>
      <w:proofErr w:type="spellEnd"/>
      <w:r w:rsidRPr="00E614C9">
        <w:rPr>
          <w:rFonts w:ascii="Times New Roman" w:hAnsi="Times New Roman"/>
          <w:b/>
          <w:bCs/>
          <w:sz w:val="28"/>
          <w:szCs w:val="28"/>
          <w:lang w:val="uk-UA"/>
        </w:rPr>
        <w:t xml:space="preserve"> критеріїв</w:t>
      </w:r>
    </w:p>
    <w:p w14:paraId="34B2B27E" w14:textId="77777777" w:rsidR="00D33EDA" w:rsidRPr="00E614C9" w:rsidRDefault="00D33EDA" w:rsidP="003858F8">
      <w:pPr>
        <w:spacing w:after="0" w:line="240" w:lineRule="auto"/>
        <w:rPr>
          <w:rFonts w:ascii="Times New Roman" w:hAnsi="Times New Roman"/>
          <w:sz w:val="16"/>
          <w:szCs w:val="16"/>
          <w:lang w:val="uk-UA"/>
        </w:rPr>
      </w:pPr>
    </w:p>
    <w:p w14:paraId="46765474" w14:textId="77777777" w:rsidR="00D33EDA" w:rsidRPr="00E614C9" w:rsidRDefault="00D33EDA"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1. З метою зменшення селективності профілів ризику АСУР під час митного контролю та/або митного оформлення товарів, транспортних засобів комерційного призначення в режимі онлайн здійснюється автоматизований розподіл суб’єктів, </w:t>
      </w:r>
      <w:bookmarkStart w:id="6" w:name="_Hlk158980624"/>
      <w:r w:rsidRPr="00E614C9">
        <w:rPr>
          <w:rFonts w:ascii="Times New Roman" w:hAnsi="Times New Roman"/>
          <w:sz w:val="28"/>
          <w:szCs w:val="28"/>
          <w:lang w:val="uk-UA"/>
        </w:rPr>
        <w:t>що беруть участь у зовнішньоекономічній операції</w:t>
      </w:r>
      <w:bookmarkEnd w:id="6"/>
      <w:r w:rsidRPr="00E614C9">
        <w:rPr>
          <w:rFonts w:ascii="Times New Roman" w:hAnsi="Times New Roman"/>
          <w:sz w:val="28"/>
          <w:szCs w:val="28"/>
          <w:lang w:val="uk-UA"/>
        </w:rPr>
        <w:t>, залежно від їхніх характеристик.</w:t>
      </w:r>
    </w:p>
    <w:p w14:paraId="4492C753" w14:textId="0DB55BEC" w:rsidR="00D33EDA" w:rsidRPr="00E614C9" w:rsidRDefault="00D33EDA"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Характеристики таких суб’єктів враховують</w:t>
      </w:r>
      <w:r w:rsidR="00872382" w:rsidRPr="00E614C9">
        <w:rPr>
          <w:rFonts w:ascii="Times New Roman" w:hAnsi="Times New Roman"/>
          <w:sz w:val="28"/>
          <w:szCs w:val="28"/>
          <w:lang w:val="uk-UA"/>
        </w:rPr>
        <w:t>, у тому числі, спрощення та переваги, надані відповідно до міжнародних договорів України, згод</w:t>
      </w:r>
      <w:r w:rsidR="00776D2B" w:rsidRPr="00E614C9">
        <w:rPr>
          <w:rFonts w:ascii="Times New Roman" w:hAnsi="Times New Roman"/>
          <w:sz w:val="28"/>
          <w:szCs w:val="28"/>
          <w:lang w:val="uk-UA"/>
        </w:rPr>
        <w:t>у</w:t>
      </w:r>
      <w:r w:rsidR="00872382" w:rsidRPr="00E614C9">
        <w:rPr>
          <w:rFonts w:ascii="Times New Roman" w:hAnsi="Times New Roman"/>
          <w:sz w:val="28"/>
          <w:szCs w:val="28"/>
          <w:lang w:val="uk-UA"/>
        </w:rPr>
        <w:t xml:space="preserve"> на обов’язковість яких нада</w:t>
      </w:r>
      <w:r w:rsidR="00776D2B" w:rsidRPr="00E614C9">
        <w:rPr>
          <w:rFonts w:ascii="Times New Roman" w:hAnsi="Times New Roman"/>
          <w:sz w:val="28"/>
          <w:szCs w:val="28"/>
          <w:lang w:val="uk-UA"/>
        </w:rPr>
        <w:t>є</w:t>
      </w:r>
      <w:r w:rsidR="00872382" w:rsidRPr="00E614C9">
        <w:rPr>
          <w:rFonts w:ascii="Times New Roman" w:hAnsi="Times New Roman"/>
          <w:sz w:val="28"/>
          <w:szCs w:val="28"/>
          <w:lang w:val="uk-UA"/>
        </w:rPr>
        <w:t xml:space="preserve"> Верховн</w:t>
      </w:r>
      <w:r w:rsidR="00776D2B" w:rsidRPr="00E614C9">
        <w:rPr>
          <w:rFonts w:ascii="Times New Roman" w:hAnsi="Times New Roman"/>
          <w:sz w:val="28"/>
          <w:szCs w:val="28"/>
          <w:lang w:val="uk-UA"/>
        </w:rPr>
        <w:t>а</w:t>
      </w:r>
      <w:r w:rsidR="00872382" w:rsidRPr="00E614C9">
        <w:rPr>
          <w:rFonts w:ascii="Times New Roman" w:hAnsi="Times New Roman"/>
          <w:sz w:val="28"/>
          <w:szCs w:val="28"/>
          <w:lang w:val="uk-UA"/>
        </w:rPr>
        <w:t xml:space="preserve"> Рад</w:t>
      </w:r>
      <w:r w:rsidR="00776D2B" w:rsidRPr="00E614C9">
        <w:rPr>
          <w:rFonts w:ascii="Times New Roman" w:hAnsi="Times New Roman"/>
          <w:sz w:val="28"/>
          <w:szCs w:val="28"/>
          <w:lang w:val="uk-UA"/>
        </w:rPr>
        <w:t>а</w:t>
      </w:r>
      <w:r w:rsidR="00872382" w:rsidRPr="00E614C9">
        <w:rPr>
          <w:rFonts w:ascii="Times New Roman" w:hAnsi="Times New Roman"/>
          <w:sz w:val="28"/>
          <w:szCs w:val="28"/>
          <w:lang w:val="uk-UA"/>
        </w:rPr>
        <w:t xml:space="preserve"> України, та </w:t>
      </w:r>
      <w:r w:rsidRPr="00E614C9">
        <w:rPr>
          <w:rFonts w:ascii="Times New Roman" w:hAnsi="Times New Roman"/>
          <w:sz w:val="28"/>
          <w:szCs w:val="28"/>
          <w:lang w:val="uk-UA"/>
        </w:rPr>
        <w:t>Митного кодексу України.</w:t>
      </w:r>
    </w:p>
    <w:p w14:paraId="4DF5852E" w14:textId="77777777" w:rsidR="00D33EDA" w:rsidRPr="00E614C9" w:rsidRDefault="00D33EDA" w:rsidP="003858F8">
      <w:pPr>
        <w:spacing w:after="0" w:line="240" w:lineRule="auto"/>
        <w:ind w:firstLine="567"/>
        <w:jc w:val="both"/>
        <w:rPr>
          <w:rFonts w:ascii="Times New Roman" w:hAnsi="Times New Roman"/>
          <w:sz w:val="16"/>
          <w:szCs w:val="16"/>
          <w:lang w:val="uk-UA"/>
        </w:rPr>
      </w:pPr>
    </w:p>
    <w:p w14:paraId="5F03213B" w14:textId="41F4BBEC" w:rsidR="00D33EDA" w:rsidRPr="00E614C9" w:rsidRDefault="003858F8"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lastRenderedPageBreak/>
        <w:t>2. </w:t>
      </w:r>
      <w:r w:rsidR="00D33EDA" w:rsidRPr="00E614C9">
        <w:rPr>
          <w:rFonts w:ascii="Times New Roman" w:hAnsi="Times New Roman"/>
          <w:sz w:val="28"/>
          <w:szCs w:val="28"/>
          <w:lang w:val="uk-UA"/>
        </w:rPr>
        <w:t xml:space="preserve">Автоматизований розподіл суб’єктів, що беруть участь у зовнішньоекономічній операції, здійснюється за результатами перевірки на відповідність встановленим критеріям із використанням інформаційних технологій, зокрема АСУР, при цьому використовується митна та інша інформація, отримана митними органами у встановленому законодавством </w:t>
      </w:r>
      <w:r w:rsidRPr="00E614C9">
        <w:rPr>
          <w:rFonts w:ascii="Times New Roman" w:hAnsi="Times New Roman"/>
          <w:sz w:val="28"/>
          <w:szCs w:val="28"/>
          <w:lang w:val="uk-UA"/>
        </w:rPr>
        <w:t xml:space="preserve">України </w:t>
      </w:r>
      <w:r w:rsidR="00D33EDA" w:rsidRPr="00E614C9">
        <w:rPr>
          <w:rFonts w:ascii="Times New Roman" w:hAnsi="Times New Roman"/>
          <w:sz w:val="28"/>
          <w:szCs w:val="28"/>
          <w:lang w:val="uk-UA"/>
        </w:rPr>
        <w:t>порядку.</w:t>
      </w:r>
    </w:p>
    <w:p w14:paraId="161EC760" w14:textId="77777777" w:rsidR="00D33EDA" w:rsidRPr="00E614C9" w:rsidRDefault="00D33EDA"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До такої інформації, зокрема, належать результати митного контролю, що здійснюється після випуску товарів, моніторингу відповідності тощо.</w:t>
      </w:r>
    </w:p>
    <w:p w14:paraId="35D379C7" w14:textId="77777777" w:rsidR="00D33EDA" w:rsidRPr="00E614C9" w:rsidRDefault="00D33EDA" w:rsidP="003858F8">
      <w:pPr>
        <w:spacing w:after="0" w:line="240" w:lineRule="auto"/>
        <w:ind w:firstLine="567"/>
        <w:jc w:val="both"/>
        <w:rPr>
          <w:rFonts w:ascii="Times New Roman" w:hAnsi="Times New Roman"/>
          <w:sz w:val="16"/>
          <w:szCs w:val="16"/>
          <w:lang w:val="uk-UA"/>
        </w:rPr>
      </w:pPr>
    </w:p>
    <w:p w14:paraId="0CF3A136" w14:textId="31553958" w:rsidR="00D33EDA" w:rsidRPr="00E614C9" w:rsidRDefault="00191FB8"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D33EDA" w:rsidRPr="00E614C9">
        <w:rPr>
          <w:rFonts w:ascii="Times New Roman" w:hAnsi="Times New Roman"/>
          <w:sz w:val="28"/>
          <w:szCs w:val="28"/>
          <w:lang w:val="uk-UA"/>
        </w:rPr>
        <w:t>Для суб’єктів, що беруть участь у зовнішньоекономічній операції, залежно від їх відповідності визначеним критеріям та їх значенням форми та обсяги митного контролю зменшуються АСУР.</w:t>
      </w:r>
    </w:p>
    <w:p w14:paraId="797C46E4" w14:textId="77777777" w:rsidR="00D33EDA" w:rsidRPr="00E614C9" w:rsidRDefault="00D33EDA" w:rsidP="003858F8">
      <w:pPr>
        <w:spacing w:after="0" w:line="240" w:lineRule="auto"/>
        <w:ind w:firstLine="567"/>
        <w:jc w:val="both"/>
        <w:rPr>
          <w:rFonts w:ascii="Times New Roman" w:hAnsi="Times New Roman"/>
          <w:sz w:val="16"/>
          <w:szCs w:val="16"/>
          <w:lang w:val="uk-UA"/>
        </w:rPr>
      </w:pPr>
    </w:p>
    <w:p w14:paraId="2FB89476" w14:textId="77777777" w:rsidR="00D33EDA" w:rsidRPr="00E614C9" w:rsidRDefault="00D33EDA"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4. Суб’єкти, що беруть участь у зовнішньоекономічній операції, оцінюються на відповідність визначеним критеріям автоматизовано у кожному конкретному випадку на момент здійснення митного контролю та/або митного оформлення товарів, транспортних засобів комерційного призначення.</w:t>
      </w:r>
    </w:p>
    <w:p w14:paraId="5724419E" w14:textId="77777777" w:rsidR="00D33EDA" w:rsidRPr="00E614C9" w:rsidRDefault="00D33EDA" w:rsidP="003858F8">
      <w:pPr>
        <w:spacing w:after="0" w:line="240" w:lineRule="auto"/>
        <w:ind w:firstLine="567"/>
        <w:jc w:val="both"/>
        <w:rPr>
          <w:rFonts w:ascii="Times New Roman" w:hAnsi="Times New Roman"/>
          <w:sz w:val="16"/>
          <w:szCs w:val="16"/>
          <w:lang w:val="uk-UA"/>
        </w:rPr>
      </w:pPr>
    </w:p>
    <w:p w14:paraId="24F62091" w14:textId="031C78A5" w:rsidR="00D33EDA" w:rsidRPr="00E614C9" w:rsidRDefault="003858F8"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5. </w:t>
      </w:r>
      <w:r w:rsidR="00D33EDA" w:rsidRPr="00E614C9">
        <w:rPr>
          <w:rFonts w:ascii="Times New Roman" w:hAnsi="Times New Roman"/>
          <w:sz w:val="28"/>
          <w:szCs w:val="28"/>
          <w:lang w:val="uk-UA"/>
        </w:rPr>
        <w:t xml:space="preserve">Перелік </w:t>
      </w:r>
      <w:proofErr w:type="spellStart"/>
      <w:r w:rsidR="00D33EDA" w:rsidRPr="00E614C9">
        <w:rPr>
          <w:rFonts w:ascii="Times New Roman" w:hAnsi="Times New Roman"/>
          <w:sz w:val="28"/>
          <w:szCs w:val="28"/>
          <w:lang w:val="uk-UA"/>
        </w:rPr>
        <w:t>суб’єктоорієнтованих</w:t>
      </w:r>
      <w:proofErr w:type="spellEnd"/>
      <w:r w:rsidR="00D33EDA" w:rsidRPr="00E614C9">
        <w:rPr>
          <w:rFonts w:ascii="Times New Roman" w:hAnsi="Times New Roman"/>
          <w:sz w:val="28"/>
          <w:szCs w:val="28"/>
          <w:lang w:val="uk-UA"/>
        </w:rPr>
        <w:t xml:space="preserve"> критеріїв та їх значення, зміни та/або доповнення до них, схвалю</w:t>
      </w:r>
      <w:r w:rsidR="00F16C96" w:rsidRPr="00E614C9">
        <w:rPr>
          <w:rFonts w:ascii="Times New Roman" w:hAnsi="Times New Roman"/>
          <w:sz w:val="28"/>
          <w:szCs w:val="28"/>
          <w:lang w:val="uk-UA"/>
        </w:rPr>
        <w:t>є</w:t>
      </w:r>
      <w:r w:rsidR="00D33EDA" w:rsidRPr="00E614C9">
        <w:rPr>
          <w:rFonts w:ascii="Times New Roman" w:hAnsi="Times New Roman"/>
          <w:sz w:val="28"/>
          <w:szCs w:val="28"/>
          <w:lang w:val="uk-UA"/>
        </w:rPr>
        <w:t xml:space="preserve"> на засіданні Експерт</w:t>
      </w:r>
      <w:r w:rsidR="00F16C96" w:rsidRPr="00E614C9">
        <w:rPr>
          <w:rFonts w:ascii="Times New Roman" w:hAnsi="Times New Roman"/>
          <w:sz w:val="28"/>
          <w:szCs w:val="28"/>
          <w:lang w:val="uk-UA"/>
        </w:rPr>
        <w:t>а</w:t>
      </w:r>
      <w:r w:rsidR="00D33EDA" w:rsidRPr="00E614C9">
        <w:rPr>
          <w:rFonts w:ascii="Times New Roman" w:hAnsi="Times New Roman"/>
          <w:sz w:val="28"/>
          <w:szCs w:val="28"/>
          <w:lang w:val="uk-UA"/>
        </w:rPr>
        <w:t xml:space="preserve"> комісі</w:t>
      </w:r>
      <w:r w:rsidR="00F16C96" w:rsidRPr="00E614C9">
        <w:rPr>
          <w:rFonts w:ascii="Times New Roman" w:hAnsi="Times New Roman"/>
          <w:sz w:val="28"/>
          <w:szCs w:val="28"/>
          <w:lang w:val="uk-UA"/>
        </w:rPr>
        <w:t>я</w:t>
      </w:r>
      <w:r w:rsidR="00D33EDA" w:rsidRPr="00E614C9">
        <w:rPr>
          <w:rFonts w:ascii="Times New Roman" w:hAnsi="Times New Roman"/>
          <w:sz w:val="28"/>
          <w:szCs w:val="28"/>
          <w:lang w:val="uk-UA"/>
        </w:rPr>
        <w:t>.</w:t>
      </w:r>
    </w:p>
    <w:p w14:paraId="114C302C" w14:textId="77777777" w:rsidR="00D33EDA" w:rsidRPr="00E614C9" w:rsidRDefault="00D33EDA" w:rsidP="003858F8">
      <w:pPr>
        <w:spacing w:after="0" w:line="240" w:lineRule="auto"/>
        <w:ind w:firstLine="567"/>
        <w:jc w:val="both"/>
        <w:rPr>
          <w:rFonts w:ascii="Times New Roman" w:hAnsi="Times New Roman"/>
          <w:sz w:val="28"/>
          <w:szCs w:val="28"/>
          <w:lang w:val="uk-UA"/>
        </w:rPr>
      </w:pPr>
    </w:p>
    <w:p w14:paraId="32E0C521" w14:textId="3398B7FF" w:rsidR="00D33EDA" w:rsidRPr="00E614C9" w:rsidRDefault="00D33EDA" w:rsidP="003858F8">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 xml:space="preserve">6. Схвалений Експертною комісією перелік </w:t>
      </w:r>
      <w:proofErr w:type="spellStart"/>
      <w:r w:rsidRPr="00E614C9">
        <w:rPr>
          <w:rFonts w:ascii="Times New Roman" w:hAnsi="Times New Roman"/>
          <w:sz w:val="28"/>
          <w:szCs w:val="28"/>
          <w:lang w:val="uk-UA"/>
        </w:rPr>
        <w:t>суб’єктоорієнтованих</w:t>
      </w:r>
      <w:proofErr w:type="spellEnd"/>
      <w:r w:rsidRPr="00E614C9">
        <w:rPr>
          <w:rFonts w:ascii="Times New Roman" w:hAnsi="Times New Roman"/>
          <w:sz w:val="28"/>
          <w:szCs w:val="28"/>
          <w:lang w:val="uk-UA"/>
        </w:rPr>
        <w:t xml:space="preserve"> критеріїв оприлюднюється на офіційному вебсайті Держмитслужби протягом </w:t>
      </w:r>
      <w:r w:rsidR="00F16C96" w:rsidRPr="00E614C9">
        <w:rPr>
          <w:rFonts w:ascii="Times New Roman" w:hAnsi="Times New Roman"/>
          <w:sz w:val="28"/>
          <w:szCs w:val="28"/>
          <w:lang w:val="uk-UA"/>
        </w:rPr>
        <w:t>п’яти</w:t>
      </w:r>
      <w:r w:rsidRPr="00E614C9">
        <w:rPr>
          <w:rFonts w:ascii="Times New Roman" w:hAnsi="Times New Roman"/>
          <w:sz w:val="28"/>
          <w:szCs w:val="28"/>
          <w:lang w:val="uk-UA"/>
        </w:rPr>
        <w:t xml:space="preserve"> робочих днів з дати схвалення.</w:t>
      </w:r>
    </w:p>
    <w:p w14:paraId="73F73EDA" w14:textId="77777777" w:rsidR="00D33EDA" w:rsidRPr="00E614C9" w:rsidRDefault="00D33EDA" w:rsidP="00D33EDA">
      <w:pPr>
        <w:spacing w:after="0" w:line="240" w:lineRule="auto"/>
        <w:ind w:firstLine="709"/>
        <w:jc w:val="both"/>
        <w:rPr>
          <w:rFonts w:ascii="Times New Roman" w:hAnsi="Times New Roman"/>
          <w:sz w:val="16"/>
          <w:szCs w:val="16"/>
          <w:lang w:val="uk-UA"/>
        </w:rPr>
      </w:pPr>
    </w:p>
    <w:p w14:paraId="6F33366A" w14:textId="77777777" w:rsidR="00D33EDA" w:rsidRPr="00E614C9" w:rsidRDefault="00D33EDA" w:rsidP="00D33EDA">
      <w:pPr>
        <w:keepNext/>
        <w:keepLines/>
        <w:spacing w:after="0" w:line="240" w:lineRule="auto"/>
        <w:jc w:val="center"/>
        <w:outlineLvl w:val="0"/>
        <w:rPr>
          <w:rFonts w:ascii="Times New Roman" w:hAnsi="Times New Roman"/>
          <w:b/>
          <w:bCs/>
          <w:sz w:val="28"/>
          <w:szCs w:val="28"/>
          <w:lang w:val="uk-UA"/>
        </w:rPr>
      </w:pPr>
      <w:r w:rsidRPr="00E614C9">
        <w:rPr>
          <w:rFonts w:ascii="Times New Roman" w:hAnsi="Times New Roman"/>
          <w:b/>
          <w:bCs/>
          <w:sz w:val="28"/>
          <w:szCs w:val="28"/>
          <w:lang w:val="uk-UA"/>
        </w:rPr>
        <w:t>XIІ. Обов’язки посадових осіб митних органів (їх структурних підрозділів) під час застосування СУР</w:t>
      </w:r>
    </w:p>
    <w:p w14:paraId="1ABB7F37" w14:textId="77777777" w:rsidR="00D33EDA" w:rsidRPr="00E614C9" w:rsidRDefault="00D33EDA" w:rsidP="00F16C96">
      <w:pPr>
        <w:spacing w:after="0" w:line="240" w:lineRule="auto"/>
        <w:rPr>
          <w:rFonts w:ascii="Times New Roman" w:hAnsi="Times New Roman"/>
          <w:sz w:val="16"/>
          <w:szCs w:val="16"/>
          <w:lang w:val="uk-UA"/>
        </w:rPr>
      </w:pPr>
    </w:p>
    <w:p w14:paraId="260C1A74" w14:textId="241E4E40" w:rsidR="00D33EDA" w:rsidRPr="00E614C9" w:rsidRDefault="00F16C96"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w:t>
      </w:r>
      <w:r w:rsidR="00D33EDA" w:rsidRPr="00E614C9">
        <w:rPr>
          <w:rFonts w:ascii="Times New Roman" w:hAnsi="Times New Roman"/>
          <w:sz w:val="28"/>
          <w:szCs w:val="28"/>
          <w:lang w:val="uk-UA"/>
        </w:rPr>
        <w:t>Посадові особи митних органів (їх структурних підрозділів) під час застосування СУР зобов’язані:</w:t>
      </w:r>
    </w:p>
    <w:p w14:paraId="39ACB2A2"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395F93D5" w14:textId="186411D2" w:rsidR="00D33EDA" w:rsidRPr="00E614C9" w:rsidRDefault="00D33EDA"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w:t>
      </w:r>
      <w:r w:rsidR="00F16C96" w:rsidRPr="00E614C9">
        <w:rPr>
          <w:rFonts w:ascii="Times New Roman" w:hAnsi="Times New Roman"/>
          <w:sz w:val="28"/>
          <w:szCs w:val="28"/>
          <w:lang w:val="uk-UA"/>
        </w:rPr>
        <w:t>) </w:t>
      </w:r>
      <w:r w:rsidRPr="00E614C9">
        <w:rPr>
          <w:rFonts w:ascii="Times New Roman" w:hAnsi="Times New Roman"/>
          <w:sz w:val="28"/>
          <w:szCs w:val="28"/>
          <w:lang w:val="uk-UA"/>
        </w:rPr>
        <w:t xml:space="preserve">дотримуватися Конституції України та діяти винятково відповідно до Митного кодексу України та інших законів України, нормативно-правових актів </w:t>
      </w:r>
      <w:r w:rsidR="001C79EB" w:rsidRPr="00E614C9">
        <w:rPr>
          <w:rFonts w:ascii="Times New Roman" w:hAnsi="Times New Roman"/>
          <w:sz w:val="28"/>
          <w:szCs w:val="28"/>
          <w:lang w:val="uk-UA"/>
        </w:rPr>
        <w:t xml:space="preserve">з питань митної справи </w:t>
      </w:r>
      <w:r w:rsidRPr="00E614C9">
        <w:rPr>
          <w:rFonts w:ascii="Times New Roman" w:hAnsi="Times New Roman"/>
          <w:sz w:val="28"/>
          <w:szCs w:val="28"/>
          <w:lang w:val="uk-UA"/>
        </w:rPr>
        <w:t>та вимог цього Порядку;</w:t>
      </w:r>
    </w:p>
    <w:p w14:paraId="272D195D"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22B714FE" w14:textId="2C891E38" w:rsidR="00D33EDA" w:rsidRPr="00E614C9" w:rsidRDefault="00D33EDA"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дотримуватись вимог щодо конфіденційності інформації стосовно аналізу та оцінки ризиків, розроблення і реалізації заходів з управління ризиками для визначення форм та обсягів митного контролю (крім випадків, передбачених законами України);</w:t>
      </w:r>
    </w:p>
    <w:p w14:paraId="235916EC"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64AD1A1B" w14:textId="4848CC31" w:rsidR="00D33EDA" w:rsidRPr="00E614C9" w:rsidRDefault="00F16C96"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D33EDA" w:rsidRPr="00E614C9">
        <w:rPr>
          <w:rFonts w:ascii="Times New Roman" w:hAnsi="Times New Roman"/>
          <w:sz w:val="28"/>
          <w:szCs w:val="28"/>
          <w:lang w:val="uk-UA"/>
        </w:rPr>
        <w:t>забезпечувати повне та якісне виконання митних формальностей, визначених за результатами застосування СУР;</w:t>
      </w:r>
    </w:p>
    <w:p w14:paraId="406C1EBB"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5FCF62BC" w14:textId="19D91ABB" w:rsidR="00D33EDA" w:rsidRPr="00E614C9" w:rsidRDefault="00F16C96" w:rsidP="00F16C96">
      <w:pPr>
        <w:spacing w:after="0" w:line="240" w:lineRule="auto"/>
        <w:ind w:firstLine="567"/>
        <w:jc w:val="both"/>
        <w:rPr>
          <w:rFonts w:ascii="Times New Roman" w:hAnsi="Times New Roman"/>
          <w:sz w:val="28"/>
          <w:szCs w:val="28"/>
          <w:lang w:val="uk-UA"/>
        </w:rPr>
      </w:pPr>
      <w:r w:rsidRPr="00A7030A">
        <w:rPr>
          <w:rFonts w:ascii="Times New Roman" w:hAnsi="Times New Roman"/>
          <w:sz w:val="28"/>
          <w:szCs w:val="28"/>
          <w:lang w:val="uk-UA"/>
        </w:rPr>
        <w:t>4) </w:t>
      </w:r>
      <w:r w:rsidR="00D33EDA" w:rsidRPr="00A7030A">
        <w:rPr>
          <w:rFonts w:ascii="Times New Roman" w:hAnsi="Times New Roman"/>
          <w:sz w:val="28"/>
          <w:szCs w:val="28"/>
          <w:lang w:val="uk-UA"/>
        </w:rPr>
        <w:t xml:space="preserve">достовірно </w:t>
      </w:r>
      <w:r w:rsidR="00942653" w:rsidRPr="00A7030A">
        <w:rPr>
          <w:rFonts w:ascii="Times New Roman" w:hAnsi="Times New Roman"/>
          <w:sz w:val="28"/>
          <w:szCs w:val="28"/>
          <w:lang w:val="uk-UA"/>
        </w:rPr>
        <w:t xml:space="preserve">та вчасно </w:t>
      </w:r>
      <w:r w:rsidR="00D33EDA" w:rsidRPr="00A7030A">
        <w:rPr>
          <w:rFonts w:ascii="Times New Roman" w:hAnsi="Times New Roman"/>
          <w:sz w:val="28"/>
          <w:szCs w:val="28"/>
          <w:lang w:val="uk-UA"/>
        </w:rPr>
        <w:t>вносити інформацію до АСМО та/або і</w:t>
      </w:r>
      <w:r w:rsidR="00942653" w:rsidRPr="00A7030A">
        <w:rPr>
          <w:rFonts w:ascii="Times New Roman" w:hAnsi="Times New Roman"/>
          <w:sz w:val="28"/>
          <w:szCs w:val="28"/>
          <w:lang w:val="uk-UA"/>
        </w:rPr>
        <w:t>ншої інформаційної системи ЄАІС</w:t>
      </w:r>
      <w:r w:rsidR="00D33EDA" w:rsidRPr="00A7030A">
        <w:rPr>
          <w:rFonts w:ascii="Times New Roman" w:hAnsi="Times New Roman"/>
          <w:sz w:val="28"/>
          <w:szCs w:val="28"/>
          <w:lang w:val="uk-UA"/>
        </w:rPr>
        <w:t>.</w:t>
      </w:r>
    </w:p>
    <w:p w14:paraId="320BB9D6" w14:textId="77777777" w:rsidR="00D33EDA" w:rsidRPr="00E614C9" w:rsidRDefault="00D33EDA" w:rsidP="00F16C96">
      <w:pPr>
        <w:spacing w:after="0" w:line="240" w:lineRule="auto"/>
        <w:ind w:firstLine="567"/>
        <w:jc w:val="both"/>
        <w:rPr>
          <w:rFonts w:ascii="Times New Roman" w:hAnsi="Times New Roman"/>
          <w:sz w:val="16"/>
          <w:szCs w:val="16"/>
          <w:lang w:val="uk-UA"/>
        </w:rPr>
      </w:pPr>
    </w:p>
    <w:p w14:paraId="06E52408" w14:textId="3A613FF3" w:rsidR="00D33EDA" w:rsidRPr="00E614C9" w:rsidRDefault="00F16C96"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w:t>
      </w:r>
      <w:r w:rsidR="00D33EDA" w:rsidRPr="00E614C9">
        <w:rPr>
          <w:rFonts w:ascii="Times New Roman" w:hAnsi="Times New Roman"/>
          <w:sz w:val="28"/>
          <w:szCs w:val="28"/>
          <w:lang w:val="uk-UA"/>
        </w:rPr>
        <w:t>Посадовим особам митних органів (їх структурних підрозділів) під час застосування СУР не дозволяється:</w:t>
      </w:r>
    </w:p>
    <w:p w14:paraId="4DA699D8"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1FA3FFDB" w14:textId="432D8DBE" w:rsidR="00D33EDA" w:rsidRPr="00E614C9" w:rsidRDefault="002C27D7"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1) </w:t>
      </w:r>
      <w:r w:rsidR="00D33EDA" w:rsidRPr="00E614C9">
        <w:rPr>
          <w:rFonts w:ascii="Times New Roman" w:hAnsi="Times New Roman"/>
          <w:sz w:val="28"/>
          <w:szCs w:val="28"/>
          <w:lang w:val="uk-UA"/>
        </w:rPr>
        <w:t>редагувати документи, відео-, фото- та інші матеріали з метою викривлення інформації про результати виконання митних формальностей;</w:t>
      </w:r>
    </w:p>
    <w:p w14:paraId="2E7A48DC"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719B29D4" w14:textId="61F2EF60" w:rsidR="00D33EDA" w:rsidRPr="00E614C9" w:rsidRDefault="002C27D7"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2) </w:t>
      </w:r>
      <w:proofErr w:type="spellStart"/>
      <w:r w:rsidR="00D33EDA" w:rsidRPr="00E614C9">
        <w:rPr>
          <w:rFonts w:ascii="Times New Roman" w:hAnsi="Times New Roman"/>
          <w:sz w:val="28"/>
          <w:szCs w:val="28"/>
          <w:lang w:val="uk-UA"/>
        </w:rPr>
        <w:t>несанкціоновано</w:t>
      </w:r>
      <w:proofErr w:type="spellEnd"/>
      <w:r w:rsidR="00D33EDA" w:rsidRPr="00E614C9">
        <w:rPr>
          <w:rFonts w:ascii="Times New Roman" w:hAnsi="Times New Roman"/>
          <w:sz w:val="28"/>
          <w:szCs w:val="28"/>
          <w:lang w:val="uk-UA"/>
        </w:rPr>
        <w:t xml:space="preserve"> втручатись у роботу АСУР програмними інструментами, відмінними від АСМО</w:t>
      </w:r>
      <w:r w:rsidR="00D33EDA" w:rsidRPr="00A7030A">
        <w:rPr>
          <w:rFonts w:ascii="Times New Roman" w:hAnsi="Times New Roman"/>
          <w:sz w:val="28"/>
          <w:szCs w:val="28"/>
          <w:lang w:val="uk-UA"/>
        </w:rPr>
        <w:t xml:space="preserve">, </w:t>
      </w:r>
      <w:r w:rsidR="00942653" w:rsidRPr="00A7030A">
        <w:rPr>
          <w:rFonts w:ascii="Times New Roman" w:hAnsi="Times New Roman"/>
          <w:sz w:val="28"/>
          <w:szCs w:val="28"/>
          <w:lang w:val="uk-UA"/>
        </w:rPr>
        <w:t>у тому числі</w:t>
      </w:r>
      <w:r w:rsidR="00A7030A" w:rsidRPr="00A7030A">
        <w:rPr>
          <w:rFonts w:ascii="Times New Roman" w:hAnsi="Times New Roman"/>
          <w:sz w:val="28"/>
          <w:szCs w:val="28"/>
          <w:lang w:val="uk-UA"/>
        </w:rPr>
        <w:t>,</w:t>
      </w:r>
      <w:r w:rsidR="00942653">
        <w:rPr>
          <w:rFonts w:ascii="Times New Roman" w:hAnsi="Times New Roman"/>
          <w:sz w:val="28"/>
          <w:szCs w:val="28"/>
          <w:lang w:val="uk-UA"/>
        </w:rPr>
        <w:t xml:space="preserve"> </w:t>
      </w:r>
      <w:r w:rsidR="00D33EDA" w:rsidRPr="00E614C9">
        <w:rPr>
          <w:rFonts w:ascii="Times New Roman" w:hAnsi="Times New Roman"/>
          <w:sz w:val="28"/>
          <w:szCs w:val="28"/>
          <w:lang w:val="uk-UA"/>
        </w:rPr>
        <w:t>з метою викривлення або знищення результатів застосування СУР;</w:t>
      </w:r>
    </w:p>
    <w:p w14:paraId="6D64276A" w14:textId="77777777" w:rsidR="00F16C96" w:rsidRPr="00E614C9" w:rsidRDefault="00F16C96" w:rsidP="00F16C96">
      <w:pPr>
        <w:spacing w:after="0" w:line="240" w:lineRule="auto"/>
        <w:ind w:firstLine="567"/>
        <w:jc w:val="both"/>
        <w:rPr>
          <w:rFonts w:ascii="Times New Roman" w:hAnsi="Times New Roman"/>
          <w:sz w:val="16"/>
          <w:szCs w:val="16"/>
          <w:lang w:val="uk-UA"/>
        </w:rPr>
      </w:pPr>
    </w:p>
    <w:p w14:paraId="68A0AFD6" w14:textId="3D1CCD2E" w:rsidR="00D33EDA" w:rsidRPr="00E614C9" w:rsidRDefault="002C27D7" w:rsidP="00F16C96">
      <w:pPr>
        <w:spacing w:after="0" w:line="240" w:lineRule="auto"/>
        <w:ind w:firstLine="567"/>
        <w:jc w:val="both"/>
        <w:rPr>
          <w:rFonts w:ascii="Times New Roman" w:hAnsi="Times New Roman"/>
          <w:sz w:val="28"/>
          <w:szCs w:val="28"/>
          <w:lang w:val="uk-UA"/>
        </w:rPr>
      </w:pPr>
      <w:r w:rsidRPr="00E614C9">
        <w:rPr>
          <w:rFonts w:ascii="Times New Roman" w:hAnsi="Times New Roman"/>
          <w:sz w:val="28"/>
          <w:szCs w:val="28"/>
          <w:lang w:val="uk-UA"/>
        </w:rPr>
        <w:t>3) </w:t>
      </w:r>
      <w:r w:rsidR="00942653" w:rsidRPr="00A7030A">
        <w:rPr>
          <w:rFonts w:ascii="Times New Roman" w:hAnsi="Times New Roman"/>
          <w:sz w:val="28"/>
          <w:szCs w:val="28"/>
          <w:lang w:val="uk-UA"/>
        </w:rPr>
        <w:t>умисно</w:t>
      </w:r>
      <w:r w:rsidR="00A7030A">
        <w:rPr>
          <w:rFonts w:ascii="Times New Roman" w:hAnsi="Times New Roman"/>
          <w:sz w:val="28"/>
          <w:szCs w:val="28"/>
          <w:lang w:val="uk-UA"/>
        </w:rPr>
        <w:t xml:space="preserve"> </w:t>
      </w:r>
      <w:r w:rsidR="00D33EDA" w:rsidRPr="00E614C9">
        <w:rPr>
          <w:rFonts w:ascii="Times New Roman" w:hAnsi="Times New Roman"/>
          <w:sz w:val="28"/>
          <w:szCs w:val="28"/>
          <w:lang w:val="uk-UA"/>
        </w:rPr>
        <w:t>зупиняти сервіси АСМО (ввід-вивід інформації</w:t>
      </w:r>
      <w:r w:rsidR="00942653">
        <w:rPr>
          <w:rFonts w:ascii="Times New Roman" w:hAnsi="Times New Roman"/>
          <w:sz w:val="28"/>
          <w:szCs w:val="28"/>
          <w:lang w:val="uk-UA"/>
        </w:rPr>
        <w:t xml:space="preserve"> </w:t>
      </w:r>
      <w:r w:rsidR="00D33EDA" w:rsidRPr="00E614C9">
        <w:rPr>
          <w:rFonts w:ascii="Times New Roman" w:hAnsi="Times New Roman"/>
          <w:sz w:val="28"/>
          <w:szCs w:val="28"/>
          <w:lang w:val="uk-UA"/>
        </w:rPr>
        <w:t>тощо), втручатись у роботу мережевого обладнання з метою забезпечення обмеженої або повної відсутності спрацювання АСУР.</w:t>
      </w:r>
    </w:p>
    <w:p w14:paraId="77868E77" w14:textId="77777777" w:rsidR="00D33EDA" w:rsidRPr="00E614C9" w:rsidRDefault="00D33EDA" w:rsidP="00D33EDA">
      <w:pPr>
        <w:spacing w:after="0" w:line="240" w:lineRule="auto"/>
        <w:jc w:val="both"/>
        <w:rPr>
          <w:rFonts w:ascii="Times New Roman" w:hAnsi="Times New Roman"/>
          <w:sz w:val="28"/>
          <w:szCs w:val="28"/>
          <w:lang w:val="uk-UA"/>
        </w:rPr>
      </w:pPr>
    </w:p>
    <w:p w14:paraId="00145063" w14:textId="77777777" w:rsidR="00D33EDA" w:rsidRPr="00E614C9" w:rsidRDefault="00D33EDA" w:rsidP="00D33EDA">
      <w:pPr>
        <w:spacing w:after="0" w:line="240" w:lineRule="auto"/>
        <w:jc w:val="both"/>
        <w:rPr>
          <w:rFonts w:ascii="Times New Roman" w:hAnsi="Times New Roman"/>
          <w:sz w:val="28"/>
          <w:szCs w:val="28"/>
          <w:lang w:val="uk-UA"/>
        </w:rPr>
      </w:pPr>
    </w:p>
    <w:p w14:paraId="265CA1D6" w14:textId="77777777" w:rsidR="00D33EDA" w:rsidRPr="00E614C9" w:rsidRDefault="00D33EDA" w:rsidP="00D33EDA">
      <w:pPr>
        <w:spacing w:after="0" w:line="240" w:lineRule="auto"/>
        <w:jc w:val="both"/>
        <w:rPr>
          <w:rFonts w:ascii="Times New Roman" w:hAnsi="Times New Roman"/>
          <w:b/>
          <w:bCs/>
          <w:sz w:val="28"/>
          <w:szCs w:val="28"/>
          <w:lang w:val="uk-UA"/>
        </w:rPr>
      </w:pPr>
      <w:r w:rsidRPr="00E614C9">
        <w:rPr>
          <w:rFonts w:ascii="Times New Roman" w:hAnsi="Times New Roman"/>
          <w:b/>
          <w:bCs/>
          <w:sz w:val="28"/>
          <w:szCs w:val="28"/>
          <w:lang w:val="uk-UA"/>
        </w:rPr>
        <w:t xml:space="preserve">Директор Департаменту </w:t>
      </w:r>
    </w:p>
    <w:p w14:paraId="4AB9473D" w14:textId="1F334001" w:rsidR="00D33EDA" w:rsidRDefault="002C27D7" w:rsidP="00D33EDA">
      <w:pPr>
        <w:spacing w:after="0" w:line="240" w:lineRule="auto"/>
        <w:jc w:val="both"/>
        <w:rPr>
          <w:rFonts w:ascii="Times New Roman" w:hAnsi="Times New Roman"/>
          <w:b/>
          <w:bCs/>
          <w:sz w:val="28"/>
          <w:szCs w:val="28"/>
          <w:lang w:val="uk-UA"/>
        </w:rPr>
      </w:pPr>
      <w:r w:rsidRPr="00E614C9">
        <w:rPr>
          <w:rFonts w:ascii="Times New Roman" w:hAnsi="Times New Roman"/>
          <w:b/>
          <w:bCs/>
          <w:sz w:val="28"/>
          <w:szCs w:val="28"/>
          <w:lang w:val="uk-UA"/>
        </w:rPr>
        <w:t>митної політики</w:t>
      </w:r>
      <w:r w:rsidRPr="00E614C9">
        <w:rPr>
          <w:rFonts w:ascii="Times New Roman" w:hAnsi="Times New Roman"/>
          <w:b/>
          <w:bCs/>
          <w:sz w:val="28"/>
          <w:szCs w:val="28"/>
          <w:lang w:val="uk-UA"/>
        </w:rPr>
        <w:tab/>
      </w:r>
      <w:r w:rsidRPr="00E614C9">
        <w:rPr>
          <w:rFonts w:ascii="Times New Roman" w:hAnsi="Times New Roman"/>
          <w:b/>
          <w:bCs/>
          <w:sz w:val="28"/>
          <w:szCs w:val="28"/>
          <w:lang w:val="uk-UA"/>
        </w:rPr>
        <w:tab/>
      </w:r>
      <w:r w:rsidRPr="00E614C9">
        <w:rPr>
          <w:rFonts w:ascii="Times New Roman" w:hAnsi="Times New Roman"/>
          <w:b/>
          <w:bCs/>
          <w:sz w:val="28"/>
          <w:szCs w:val="28"/>
          <w:lang w:val="uk-UA"/>
        </w:rPr>
        <w:tab/>
      </w:r>
      <w:r w:rsidRPr="00E614C9">
        <w:rPr>
          <w:rFonts w:ascii="Times New Roman" w:hAnsi="Times New Roman"/>
          <w:b/>
          <w:bCs/>
          <w:sz w:val="28"/>
          <w:szCs w:val="28"/>
          <w:lang w:val="uk-UA"/>
        </w:rPr>
        <w:tab/>
      </w:r>
      <w:r w:rsidRPr="00E614C9">
        <w:rPr>
          <w:rFonts w:ascii="Times New Roman" w:hAnsi="Times New Roman"/>
          <w:b/>
          <w:bCs/>
          <w:sz w:val="28"/>
          <w:szCs w:val="28"/>
          <w:lang w:val="uk-UA"/>
        </w:rPr>
        <w:tab/>
      </w:r>
      <w:r w:rsidRPr="00E614C9">
        <w:rPr>
          <w:rFonts w:ascii="Times New Roman" w:hAnsi="Times New Roman"/>
          <w:b/>
          <w:bCs/>
          <w:sz w:val="28"/>
          <w:szCs w:val="28"/>
          <w:lang w:val="uk-UA"/>
        </w:rPr>
        <w:tab/>
        <w:t xml:space="preserve">     </w:t>
      </w:r>
      <w:r w:rsidR="00D33EDA" w:rsidRPr="00E614C9">
        <w:rPr>
          <w:rFonts w:ascii="Times New Roman" w:hAnsi="Times New Roman"/>
          <w:b/>
          <w:bCs/>
          <w:sz w:val="28"/>
          <w:szCs w:val="28"/>
          <w:lang w:val="uk-UA"/>
        </w:rPr>
        <w:t>Олександр МОСКАЛЕНКО</w:t>
      </w:r>
    </w:p>
    <w:p w14:paraId="40EED4FD" w14:textId="77777777" w:rsidR="00D33EDA" w:rsidRDefault="00D33EDA" w:rsidP="00D33EDA">
      <w:pPr>
        <w:rPr>
          <w:lang w:val="uk-UA"/>
        </w:rPr>
      </w:pPr>
    </w:p>
    <w:p w14:paraId="47896A98" w14:textId="11333866" w:rsidR="00032650" w:rsidRPr="00D33EDA" w:rsidRDefault="00032650" w:rsidP="00D33EDA">
      <w:pPr>
        <w:rPr>
          <w:lang w:val="uk-UA"/>
        </w:rPr>
      </w:pPr>
    </w:p>
    <w:sectPr w:rsidR="00032650" w:rsidRPr="00D33EDA" w:rsidSect="002C27D7">
      <w:headerReference w:type="default" r:id="rId8"/>
      <w:pgSz w:w="11906" w:h="16838"/>
      <w:pgMar w:top="794" w:right="567" w:bottom="153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8FD3" w16cex:dateUtc="2024-03-20T14:39:00Z"/>
  <w16cex:commentExtensible w16cex:durableId="29A58F78" w16cex:dateUtc="2024-03-20T14:38:00Z"/>
  <w16cex:commentExtensible w16cex:durableId="29A6C9A5" w16cex:dateUtc="2024-03-21T12:58:00Z"/>
  <w16cex:commentExtensible w16cex:durableId="29A590A2" w16cex:dateUtc="2024-03-20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7C440" w16cid:durableId="29A57B90"/>
  <w16cid:commentId w16cid:paraId="50EF278C" w16cid:durableId="29A57B91"/>
  <w16cid:commentId w16cid:paraId="42A630C9" w16cid:durableId="29A57B92"/>
  <w16cid:commentId w16cid:paraId="60F2284F" w16cid:durableId="29A58FD3"/>
  <w16cid:commentId w16cid:paraId="1800A95F" w16cid:durableId="29A57B93"/>
  <w16cid:commentId w16cid:paraId="60B60945" w16cid:durableId="29A58F78"/>
  <w16cid:commentId w16cid:paraId="127FE952" w16cid:durableId="29A57B94"/>
  <w16cid:commentId w16cid:paraId="4ECFC961" w16cid:durableId="29A6C9A5"/>
  <w16cid:commentId w16cid:paraId="3B4E1500" w16cid:durableId="29A57B95"/>
  <w16cid:commentId w16cid:paraId="71031CDE" w16cid:durableId="29A590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20D6B" w14:textId="77777777" w:rsidR="00CD0C04" w:rsidRDefault="00CD0C04" w:rsidP="00C43BAA">
      <w:pPr>
        <w:spacing w:after="0" w:line="240" w:lineRule="auto"/>
      </w:pPr>
      <w:r>
        <w:separator/>
      </w:r>
    </w:p>
  </w:endnote>
  <w:endnote w:type="continuationSeparator" w:id="0">
    <w:p w14:paraId="47A74795" w14:textId="77777777" w:rsidR="00CD0C04" w:rsidRDefault="00CD0C04" w:rsidP="00C4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AD1C" w14:textId="77777777" w:rsidR="00CD0C04" w:rsidRDefault="00CD0C04" w:rsidP="00C43BAA">
      <w:pPr>
        <w:spacing w:after="0" w:line="240" w:lineRule="auto"/>
      </w:pPr>
      <w:r>
        <w:separator/>
      </w:r>
    </w:p>
  </w:footnote>
  <w:footnote w:type="continuationSeparator" w:id="0">
    <w:p w14:paraId="0772B3E6" w14:textId="77777777" w:rsidR="00CD0C04" w:rsidRDefault="00CD0C04" w:rsidP="00C43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55978"/>
      <w:docPartObj>
        <w:docPartGallery w:val="Page Numbers (Top of Page)"/>
        <w:docPartUnique/>
      </w:docPartObj>
    </w:sdtPr>
    <w:sdtEndPr/>
    <w:sdtContent>
      <w:p w14:paraId="5625F682" w14:textId="62428DCA" w:rsidR="00C43BAA" w:rsidRDefault="000826E5">
        <w:pPr>
          <w:pStyle w:val="a3"/>
          <w:jc w:val="center"/>
        </w:pPr>
        <w:r w:rsidRPr="009A1891">
          <w:rPr>
            <w:rFonts w:ascii="Times New Roman" w:hAnsi="Times New Roman"/>
          </w:rPr>
          <w:fldChar w:fldCharType="begin"/>
        </w:r>
        <w:r w:rsidR="00C43BAA" w:rsidRPr="009A1891">
          <w:rPr>
            <w:rFonts w:ascii="Times New Roman" w:hAnsi="Times New Roman"/>
          </w:rPr>
          <w:instrText>PAGE   \* MERGEFORMAT</w:instrText>
        </w:r>
        <w:r w:rsidRPr="009A1891">
          <w:rPr>
            <w:rFonts w:ascii="Times New Roman" w:hAnsi="Times New Roman"/>
          </w:rPr>
          <w:fldChar w:fldCharType="separate"/>
        </w:r>
        <w:r w:rsidR="006F730B" w:rsidRPr="006F730B">
          <w:rPr>
            <w:rFonts w:ascii="Times New Roman" w:hAnsi="Times New Roman"/>
            <w:noProof/>
            <w:lang w:val="uk-UA"/>
          </w:rPr>
          <w:t>22</w:t>
        </w:r>
        <w:r w:rsidRPr="009A1891">
          <w:rPr>
            <w:rFonts w:ascii="Times New Roman" w:hAnsi="Times New Roman"/>
          </w:rPr>
          <w:fldChar w:fldCharType="end"/>
        </w:r>
      </w:p>
    </w:sdtContent>
  </w:sdt>
  <w:p w14:paraId="096EC580" w14:textId="77777777" w:rsidR="00C43BAA" w:rsidRDefault="00C43B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F5BD2"/>
    <w:multiLevelType w:val="hybridMultilevel"/>
    <w:tmpl w:val="3BA81670"/>
    <w:lvl w:ilvl="0" w:tplc="28FE05C2">
      <w:start w:val="1"/>
      <w:numFmt w:val="decimal"/>
      <w:lvlText w:val="%1)"/>
      <w:lvlJc w:val="left"/>
      <w:pPr>
        <w:ind w:left="928"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15:restartNumberingAfterBreak="0">
    <w:nsid w:val="67E62F27"/>
    <w:multiLevelType w:val="hybridMultilevel"/>
    <w:tmpl w:val="65480DE2"/>
    <w:lvl w:ilvl="0" w:tplc="520E57BE">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15:restartNumberingAfterBreak="0">
    <w:nsid w:val="6E2B43B9"/>
    <w:multiLevelType w:val="hybridMultilevel"/>
    <w:tmpl w:val="E1D8A11A"/>
    <w:lvl w:ilvl="0" w:tplc="A69EA91A">
      <w:start w:val="1"/>
      <w:numFmt w:val="decimal"/>
      <w:lvlText w:val="%1)"/>
      <w:lvlJc w:val="left"/>
      <w:pPr>
        <w:ind w:left="928"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AA"/>
    <w:rsid w:val="0001279E"/>
    <w:rsid w:val="0001532B"/>
    <w:rsid w:val="000175D2"/>
    <w:rsid w:val="00017F70"/>
    <w:rsid w:val="00020C67"/>
    <w:rsid w:val="000228A8"/>
    <w:rsid w:val="00026687"/>
    <w:rsid w:val="00032650"/>
    <w:rsid w:val="00040AAB"/>
    <w:rsid w:val="000411F5"/>
    <w:rsid w:val="00045BE3"/>
    <w:rsid w:val="00062030"/>
    <w:rsid w:val="00070ECE"/>
    <w:rsid w:val="000742A5"/>
    <w:rsid w:val="000826E5"/>
    <w:rsid w:val="000A00C2"/>
    <w:rsid w:val="000A0BA6"/>
    <w:rsid w:val="000C3F6E"/>
    <w:rsid w:val="000C4B86"/>
    <w:rsid w:val="000D1B69"/>
    <w:rsid w:val="000D29A8"/>
    <w:rsid w:val="000D7546"/>
    <w:rsid w:val="000E0F95"/>
    <w:rsid w:val="000F3264"/>
    <w:rsid w:val="000F5313"/>
    <w:rsid w:val="00105150"/>
    <w:rsid w:val="0011007E"/>
    <w:rsid w:val="0011481C"/>
    <w:rsid w:val="0012053A"/>
    <w:rsid w:val="001326DF"/>
    <w:rsid w:val="001573DB"/>
    <w:rsid w:val="00162BD6"/>
    <w:rsid w:val="00164E99"/>
    <w:rsid w:val="00165A0B"/>
    <w:rsid w:val="00174CB9"/>
    <w:rsid w:val="001756EF"/>
    <w:rsid w:val="00180C4D"/>
    <w:rsid w:val="001829DF"/>
    <w:rsid w:val="00190681"/>
    <w:rsid w:val="00191FB8"/>
    <w:rsid w:val="001A03C3"/>
    <w:rsid w:val="001A19CB"/>
    <w:rsid w:val="001A790B"/>
    <w:rsid w:val="001A7D73"/>
    <w:rsid w:val="001B6954"/>
    <w:rsid w:val="001C2C29"/>
    <w:rsid w:val="001C79EB"/>
    <w:rsid w:val="001D5243"/>
    <w:rsid w:val="001E1765"/>
    <w:rsid w:val="001E42F5"/>
    <w:rsid w:val="001F5364"/>
    <w:rsid w:val="0020738C"/>
    <w:rsid w:val="00213349"/>
    <w:rsid w:val="002240BB"/>
    <w:rsid w:val="00236DAC"/>
    <w:rsid w:val="002530D9"/>
    <w:rsid w:val="00254090"/>
    <w:rsid w:val="002561C5"/>
    <w:rsid w:val="0025672C"/>
    <w:rsid w:val="00270198"/>
    <w:rsid w:val="00271B1E"/>
    <w:rsid w:val="00273C84"/>
    <w:rsid w:val="00291B31"/>
    <w:rsid w:val="00292CB4"/>
    <w:rsid w:val="002B56EA"/>
    <w:rsid w:val="002B79C2"/>
    <w:rsid w:val="002C2745"/>
    <w:rsid w:val="002C27D7"/>
    <w:rsid w:val="002D342A"/>
    <w:rsid w:val="002D7820"/>
    <w:rsid w:val="002E126F"/>
    <w:rsid w:val="002E62AF"/>
    <w:rsid w:val="002F6F1C"/>
    <w:rsid w:val="00301E0E"/>
    <w:rsid w:val="00317F62"/>
    <w:rsid w:val="00321DEF"/>
    <w:rsid w:val="00350AE8"/>
    <w:rsid w:val="00367587"/>
    <w:rsid w:val="00373D28"/>
    <w:rsid w:val="00380639"/>
    <w:rsid w:val="00384FD4"/>
    <w:rsid w:val="003858F8"/>
    <w:rsid w:val="003A7CB6"/>
    <w:rsid w:val="003B0AE7"/>
    <w:rsid w:val="003C44EE"/>
    <w:rsid w:val="003C51EE"/>
    <w:rsid w:val="003D6310"/>
    <w:rsid w:val="003E4D33"/>
    <w:rsid w:val="004010AD"/>
    <w:rsid w:val="004012B6"/>
    <w:rsid w:val="00406357"/>
    <w:rsid w:val="0042016C"/>
    <w:rsid w:val="00433A6A"/>
    <w:rsid w:val="004420D5"/>
    <w:rsid w:val="004548D0"/>
    <w:rsid w:val="004629E1"/>
    <w:rsid w:val="00484B37"/>
    <w:rsid w:val="00487425"/>
    <w:rsid w:val="004875CB"/>
    <w:rsid w:val="004930ED"/>
    <w:rsid w:val="004B0D33"/>
    <w:rsid w:val="004B189F"/>
    <w:rsid w:val="004B5335"/>
    <w:rsid w:val="004E1A75"/>
    <w:rsid w:val="004F0A44"/>
    <w:rsid w:val="004F7C5A"/>
    <w:rsid w:val="005052CD"/>
    <w:rsid w:val="00507BF1"/>
    <w:rsid w:val="00510CA0"/>
    <w:rsid w:val="00514D12"/>
    <w:rsid w:val="00522E14"/>
    <w:rsid w:val="005256BC"/>
    <w:rsid w:val="0052720E"/>
    <w:rsid w:val="005540EE"/>
    <w:rsid w:val="00561442"/>
    <w:rsid w:val="00563EBC"/>
    <w:rsid w:val="00564386"/>
    <w:rsid w:val="00570ACB"/>
    <w:rsid w:val="00570EC1"/>
    <w:rsid w:val="005933E4"/>
    <w:rsid w:val="00596941"/>
    <w:rsid w:val="005C7B64"/>
    <w:rsid w:val="005D4751"/>
    <w:rsid w:val="005D6A11"/>
    <w:rsid w:val="005D6EFC"/>
    <w:rsid w:val="005D7E92"/>
    <w:rsid w:val="005F67D0"/>
    <w:rsid w:val="006034FE"/>
    <w:rsid w:val="00625089"/>
    <w:rsid w:val="006257CF"/>
    <w:rsid w:val="00635E40"/>
    <w:rsid w:val="00641746"/>
    <w:rsid w:val="006517B7"/>
    <w:rsid w:val="00665234"/>
    <w:rsid w:val="00667FB6"/>
    <w:rsid w:val="00680B59"/>
    <w:rsid w:val="00680D4A"/>
    <w:rsid w:val="00686A65"/>
    <w:rsid w:val="006B0DB8"/>
    <w:rsid w:val="006D393F"/>
    <w:rsid w:val="006E139A"/>
    <w:rsid w:val="006E7653"/>
    <w:rsid w:val="006F730B"/>
    <w:rsid w:val="0070246F"/>
    <w:rsid w:val="00702973"/>
    <w:rsid w:val="00702EFC"/>
    <w:rsid w:val="007462D9"/>
    <w:rsid w:val="00746D09"/>
    <w:rsid w:val="00747061"/>
    <w:rsid w:val="00750D3C"/>
    <w:rsid w:val="007541D2"/>
    <w:rsid w:val="00762108"/>
    <w:rsid w:val="00767603"/>
    <w:rsid w:val="0077261C"/>
    <w:rsid w:val="007740A7"/>
    <w:rsid w:val="00776D2B"/>
    <w:rsid w:val="00781833"/>
    <w:rsid w:val="0078335B"/>
    <w:rsid w:val="00790267"/>
    <w:rsid w:val="00793AC4"/>
    <w:rsid w:val="007946E0"/>
    <w:rsid w:val="00795774"/>
    <w:rsid w:val="007A5CC5"/>
    <w:rsid w:val="007B0BF4"/>
    <w:rsid w:val="007B2419"/>
    <w:rsid w:val="007D2937"/>
    <w:rsid w:val="007D33A5"/>
    <w:rsid w:val="007E30ED"/>
    <w:rsid w:val="007F272F"/>
    <w:rsid w:val="007F280A"/>
    <w:rsid w:val="00831581"/>
    <w:rsid w:val="0084419C"/>
    <w:rsid w:val="00854590"/>
    <w:rsid w:val="00861522"/>
    <w:rsid w:val="00872382"/>
    <w:rsid w:val="00880998"/>
    <w:rsid w:val="00882730"/>
    <w:rsid w:val="00884F85"/>
    <w:rsid w:val="00897DCC"/>
    <w:rsid w:val="008A2E2E"/>
    <w:rsid w:val="008D4654"/>
    <w:rsid w:val="008D4FA2"/>
    <w:rsid w:val="008E1761"/>
    <w:rsid w:val="008E75DD"/>
    <w:rsid w:val="008F1C35"/>
    <w:rsid w:val="00901B75"/>
    <w:rsid w:val="00904335"/>
    <w:rsid w:val="00936082"/>
    <w:rsid w:val="009363A1"/>
    <w:rsid w:val="00942653"/>
    <w:rsid w:val="00954BDB"/>
    <w:rsid w:val="009551D1"/>
    <w:rsid w:val="00973C1A"/>
    <w:rsid w:val="0098591A"/>
    <w:rsid w:val="009A03B6"/>
    <w:rsid w:val="009A1891"/>
    <w:rsid w:val="009B29CF"/>
    <w:rsid w:val="009B2EBC"/>
    <w:rsid w:val="009D7595"/>
    <w:rsid w:val="009E4CE3"/>
    <w:rsid w:val="00A005CF"/>
    <w:rsid w:val="00A05136"/>
    <w:rsid w:val="00A168F6"/>
    <w:rsid w:val="00A17DCA"/>
    <w:rsid w:val="00A354F6"/>
    <w:rsid w:val="00A42F8E"/>
    <w:rsid w:val="00A44A54"/>
    <w:rsid w:val="00A6601B"/>
    <w:rsid w:val="00A7030A"/>
    <w:rsid w:val="00A754A5"/>
    <w:rsid w:val="00A7565B"/>
    <w:rsid w:val="00AA260F"/>
    <w:rsid w:val="00AA5D1B"/>
    <w:rsid w:val="00AA74F4"/>
    <w:rsid w:val="00AC485D"/>
    <w:rsid w:val="00AC51EB"/>
    <w:rsid w:val="00AC7EAE"/>
    <w:rsid w:val="00AD4FB5"/>
    <w:rsid w:val="00AD6825"/>
    <w:rsid w:val="00AE17F3"/>
    <w:rsid w:val="00AE71D6"/>
    <w:rsid w:val="00AE76DE"/>
    <w:rsid w:val="00AF4390"/>
    <w:rsid w:val="00B10BE1"/>
    <w:rsid w:val="00B35772"/>
    <w:rsid w:val="00B425C8"/>
    <w:rsid w:val="00B47F45"/>
    <w:rsid w:val="00B5420C"/>
    <w:rsid w:val="00B64E07"/>
    <w:rsid w:val="00B67E2B"/>
    <w:rsid w:val="00B7011E"/>
    <w:rsid w:val="00B73CBA"/>
    <w:rsid w:val="00B74F37"/>
    <w:rsid w:val="00B76848"/>
    <w:rsid w:val="00B836B1"/>
    <w:rsid w:val="00B9055E"/>
    <w:rsid w:val="00B93CA0"/>
    <w:rsid w:val="00B94B56"/>
    <w:rsid w:val="00B97E61"/>
    <w:rsid w:val="00BA3AC7"/>
    <w:rsid w:val="00BC1440"/>
    <w:rsid w:val="00BC7AA6"/>
    <w:rsid w:val="00BD6F3E"/>
    <w:rsid w:val="00C115D7"/>
    <w:rsid w:val="00C17A40"/>
    <w:rsid w:val="00C20295"/>
    <w:rsid w:val="00C307BC"/>
    <w:rsid w:val="00C30D04"/>
    <w:rsid w:val="00C3201C"/>
    <w:rsid w:val="00C43BAA"/>
    <w:rsid w:val="00C60BFA"/>
    <w:rsid w:val="00C6775C"/>
    <w:rsid w:val="00C820CB"/>
    <w:rsid w:val="00C82281"/>
    <w:rsid w:val="00C843E9"/>
    <w:rsid w:val="00C86D5B"/>
    <w:rsid w:val="00C92B62"/>
    <w:rsid w:val="00CA364E"/>
    <w:rsid w:val="00CB40F1"/>
    <w:rsid w:val="00CB5B3B"/>
    <w:rsid w:val="00CB5F7D"/>
    <w:rsid w:val="00CD0C04"/>
    <w:rsid w:val="00CE3F0C"/>
    <w:rsid w:val="00CE63FB"/>
    <w:rsid w:val="00CE6B5C"/>
    <w:rsid w:val="00CE71FA"/>
    <w:rsid w:val="00CF2D61"/>
    <w:rsid w:val="00D10BFE"/>
    <w:rsid w:val="00D15326"/>
    <w:rsid w:val="00D259CA"/>
    <w:rsid w:val="00D27DD7"/>
    <w:rsid w:val="00D33EDA"/>
    <w:rsid w:val="00D36544"/>
    <w:rsid w:val="00D40E97"/>
    <w:rsid w:val="00D41DDF"/>
    <w:rsid w:val="00D41F31"/>
    <w:rsid w:val="00D474CE"/>
    <w:rsid w:val="00D616DD"/>
    <w:rsid w:val="00D6330D"/>
    <w:rsid w:val="00D73D52"/>
    <w:rsid w:val="00D8073B"/>
    <w:rsid w:val="00D80F77"/>
    <w:rsid w:val="00D90902"/>
    <w:rsid w:val="00D938E1"/>
    <w:rsid w:val="00DA4F3D"/>
    <w:rsid w:val="00DB5B34"/>
    <w:rsid w:val="00DE22A4"/>
    <w:rsid w:val="00DF4D4F"/>
    <w:rsid w:val="00E1275B"/>
    <w:rsid w:val="00E14F46"/>
    <w:rsid w:val="00E237B1"/>
    <w:rsid w:val="00E55049"/>
    <w:rsid w:val="00E60AA7"/>
    <w:rsid w:val="00E614C9"/>
    <w:rsid w:val="00E7525A"/>
    <w:rsid w:val="00E80C7F"/>
    <w:rsid w:val="00E81F62"/>
    <w:rsid w:val="00E84B59"/>
    <w:rsid w:val="00E97DBA"/>
    <w:rsid w:val="00ED16E6"/>
    <w:rsid w:val="00EF163C"/>
    <w:rsid w:val="00F00947"/>
    <w:rsid w:val="00F030BF"/>
    <w:rsid w:val="00F1307A"/>
    <w:rsid w:val="00F164E9"/>
    <w:rsid w:val="00F16C96"/>
    <w:rsid w:val="00F21152"/>
    <w:rsid w:val="00F31F27"/>
    <w:rsid w:val="00F33AAD"/>
    <w:rsid w:val="00F37C27"/>
    <w:rsid w:val="00F45639"/>
    <w:rsid w:val="00F76242"/>
    <w:rsid w:val="00F7723C"/>
    <w:rsid w:val="00F82F15"/>
    <w:rsid w:val="00F83D12"/>
    <w:rsid w:val="00F969DF"/>
    <w:rsid w:val="00FA14EA"/>
    <w:rsid w:val="00FE2A3A"/>
    <w:rsid w:val="00FF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4B1A"/>
  <w15:docId w15:val="{8DAA93E6-BE40-46EB-AE91-D5B0680B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595"/>
    <w:pPr>
      <w:spacing w:after="200" w:line="276" w:lineRule="auto"/>
    </w:pPr>
    <w:rPr>
      <w:sz w:val="22"/>
      <w:szCs w:val="22"/>
      <w:lang w:val="ru-RU" w:eastAsia="ru-RU"/>
    </w:rPr>
  </w:style>
  <w:style w:type="paragraph" w:styleId="1">
    <w:name w:val="heading 1"/>
    <w:basedOn w:val="a"/>
    <w:next w:val="a"/>
    <w:link w:val="10"/>
    <w:uiPriority w:val="9"/>
    <w:qFormat/>
    <w:rsid w:val="00F83D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C43BAA"/>
    <w:pPr>
      <w:spacing w:before="100" w:beforeAutospacing="1" w:after="100" w:afterAutospacing="1" w:line="240" w:lineRule="auto"/>
      <w:outlineLvl w:val="2"/>
    </w:pPr>
    <w:rPr>
      <w:rFonts w:ascii="Times New Roman" w:eastAsiaTheme="minorEastAsia"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3BAA"/>
    <w:rPr>
      <w:rFonts w:ascii="Times New Roman" w:eastAsiaTheme="minorEastAsia" w:hAnsi="Times New Roman"/>
      <w:b/>
      <w:bCs/>
      <w:sz w:val="27"/>
      <w:szCs w:val="27"/>
      <w:lang w:eastAsia="uk-UA"/>
    </w:rPr>
  </w:style>
  <w:style w:type="paragraph" w:styleId="a3">
    <w:name w:val="header"/>
    <w:basedOn w:val="a"/>
    <w:link w:val="a4"/>
    <w:uiPriority w:val="99"/>
    <w:unhideWhenUsed/>
    <w:rsid w:val="00C43BA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43BAA"/>
    <w:rPr>
      <w:sz w:val="22"/>
      <w:szCs w:val="22"/>
      <w:lang w:val="ru-RU" w:eastAsia="ru-RU"/>
    </w:rPr>
  </w:style>
  <w:style w:type="paragraph" w:styleId="a5">
    <w:name w:val="footer"/>
    <w:basedOn w:val="a"/>
    <w:link w:val="a6"/>
    <w:uiPriority w:val="99"/>
    <w:unhideWhenUsed/>
    <w:rsid w:val="00C43BA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43BAA"/>
    <w:rPr>
      <w:sz w:val="22"/>
      <w:szCs w:val="22"/>
      <w:lang w:val="ru-RU" w:eastAsia="ru-RU"/>
    </w:rPr>
  </w:style>
  <w:style w:type="character" w:customStyle="1" w:styleId="10">
    <w:name w:val="Заголовок 1 Знак"/>
    <w:basedOn w:val="a0"/>
    <w:link w:val="1"/>
    <w:uiPriority w:val="9"/>
    <w:rsid w:val="00F83D12"/>
    <w:rPr>
      <w:rFonts w:asciiTheme="majorHAnsi" w:eastAsiaTheme="majorEastAsia" w:hAnsiTheme="majorHAnsi" w:cstheme="majorBidi"/>
      <w:color w:val="2E74B5" w:themeColor="accent1" w:themeShade="BF"/>
      <w:sz w:val="32"/>
      <w:szCs w:val="32"/>
      <w:lang w:val="ru-RU" w:eastAsia="ru-RU"/>
    </w:rPr>
  </w:style>
  <w:style w:type="paragraph" w:styleId="a7">
    <w:name w:val="List Paragraph"/>
    <w:basedOn w:val="a"/>
    <w:uiPriority w:val="34"/>
    <w:qFormat/>
    <w:rsid w:val="00406357"/>
    <w:pPr>
      <w:ind w:left="720"/>
      <w:contextualSpacing/>
    </w:pPr>
  </w:style>
  <w:style w:type="character" w:styleId="a8">
    <w:name w:val="annotation reference"/>
    <w:basedOn w:val="a0"/>
    <w:uiPriority w:val="99"/>
    <w:semiHidden/>
    <w:unhideWhenUsed/>
    <w:rsid w:val="00162BD6"/>
    <w:rPr>
      <w:sz w:val="16"/>
      <w:szCs w:val="16"/>
    </w:rPr>
  </w:style>
  <w:style w:type="paragraph" w:styleId="a9">
    <w:name w:val="annotation text"/>
    <w:basedOn w:val="a"/>
    <w:link w:val="aa"/>
    <w:uiPriority w:val="99"/>
    <w:semiHidden/>
    <w:unhideWhenUsed/>
    <w:rsid w:val="00162BD6"/>
    <w:pPr>
      <w:spacing w:line="240" w:lineRule="auto"/>
    </w:pPr>
    <w:rPr>
      <w:sz w:val="20"/>
      <w:szCs w:val="20"/>
    </w:rPr>
  </w:style>
  <w:style w:type="character" w:customStyle="1" w:styleId="aa">
    <w:name w:val="Текст примітки Знак"/>
    <w:basedOn w:val="a0"/>
    <w:link w:val="a9"/>
    <w:uiPriority w:val="99"/>
    <w:semiHidden/>
    <w:rsid w:val="00162BD6"/>
    <w:rPr>
      <w:lang w:val="ru-RU" w:eastAsia="ru-RU"/>
    </w:rPr>
  </w:style>
  <w:style w:type="paragraph" w:styleId="ab">
    <w:name w:val="annotation subject"/>
    <w:basedOn w:val="a9"/>
    <w:next w:val="a9"/>
    <w:link w:val="ac"/>
    <w:uiPriority w:val="99"/>
    <w:semiHidden/>
    <w:unhideWhenUsed/>
    <w:rsid w:val="00162BD6"/>
    <w:rPr>
      <w:b/>
      <w:bCs/>
    </w:rPr>
  </w:style>
  <w:style w:type="character" w:customStyle="1" w:styleId="ac">
    <w:name w:val="Тема примітки Знак"/>
    <w:basedOn w:val="aa"/>
    <w:link w:val="ab"/>
    <w:uiPriority w:val="99"/>
    <w:semiHidden/>
    <w:rsid w:val="00162BD6"/>
    <w:rPr>
      <w:b/>
      <w:bCs/>
      <w:lang w:val="ru-RU" w:eastAsia="ru-RU"/>
    </w:rPr>
  </w:style>
  <w:style w:type="paragraph" w:styleId="ad">
    <w:name w:val="Balloon Text"/>
    <w:basedOn w:val="a"/>
    <w:link w:val="ae"/>
    <w:uiPriority w:val="99"/>
    <w:semiHidden/>
    <w:unhideWhenUsed/>
    <w:rsid w:val="002E126F"/>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2E126F"/>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4845">
      <w:bodyDiv w:val="1"/>
      <w:marLeft w:val="0"/>
      <w:marRight w:val="0"/>
      <w:marTop w:val="0"/>
      <w:marBottom w:val="0"/>
      <w:divBdr>
        <w:top w:val="none" w:sz="0" w:space="0" w:color="auto"/>
        <w:left w:val="none" w:sz="0" w:space="0" w:color="auto"/>
        <w:bottom w:val="none" w:sz="0" w:space="0" w:color="auto"/>
        <w:right w:val="none" w:sz="0" w:space="0" w:color="auto"/>
      </w:divBdr>
    </w:div>
    <w:div w:id="1466119119">
      <w:bodyDiv w:val="1"/>
      <w:marLeft w:val="0"/>
      <w:marRight w:val="0"/>
      <w:marTop w:val="0"/>
      <w:marBottom w:val="0"/>
      <w:divBdr>
        <w:top w:val="none" w:sz="0" w:space="0" w:color="auto"/>
        <w:left w:val="none" w:sz="0" w:space="0" w:color="auto"/>
        <w:bottom w:val="none" w:sz="0" w:space="0" w:color="auto"/>
        <w:right w:val="none" w:sz="0" w:space="0" w:color="auto"/>
      </w:divBdr>
    </w:div>
    <w:div w:id="1645814401">
      <w:bodyDiv w:val="1"/>
      <w:marLeft w:val="0"/>
      <w:marRight w:val="0"/>
      <w:marTop w:val="0"/>
      <w:marBottom w:val="0"/>
      <w:divBdr>
        <w:top w:val="none" w:sz="0" w:space="0" w:color="auto"/>
        <w:left w:val="none" w:sz="0" w:space="0" w:color="auto"/>
        <w:bottom w:val="none" w:sz="0" w:space="0" w:color="auto"/>
        <w:right w:val="none" w:sz="0" w:space="0" w:color="auto"/>
      </w:divBdr>
    </w:div>
    <w:div w:id="2015494922">
      <w:bodyDiv w:val="1"/>
      <w:marLeft w:val="0"/>
      <w:marRight w:val="0"/>
      <w:marTop w:val="0"/>
      <w:marBottom w:val="0"/>
      <w:divBdr>
        <w:top w:val="none" w:sz="0" w:space="0" w:color="auto"/>
        <w:left w:val="none" w:sz="0" w:space="0" w:color="auto"/>
        <w:bottom w:val="none" w:sz="0" w:space="0" w:color="auto"/>
        <w:right w:val="none" w:sz="0" w:space="0" w:color="auto"/>
      </w:divBdr>
    </w:div>
    <w:div w:id="20702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322E9-F4ED-4824-9A44-FD712A8B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32161</Words>
  <Characters>18333</Characters>
  <Application>Microsoft Office Word</Application>
  <DocSecurity>0</DocSecurity>
  <Lines>152</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Valentyna Zhylenko</dc:creator>
  <cp:keywords/>
  <dc:description/>
  <cp:lastModifiedBy>Яременко Галина Дмитрівна</cp:lastModifiedBy>
  <cp:revision>9</cp:revision>
  <cp:lastPrinted>2024-03-20T13:31:00Z</cp:lastPrinted>
  <dcterms:created xsi:type="dcterms:W3CDTF">2024-03-21T14:07:00Z</dcterms:created>
  <dcterms:modified xsi:type="dcterms:W3CDTF">2024-03-27T14:50:00Z</dcterms:modified>
</cp:coreProperties>
</file>