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4E2FCF" w:rsidRPr="004E2FCF" w:rsidRDefault="004E2FCF" w:rsidP="004E2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E2FCF" w:rsidRPr="004E2FCF" w:rsidRDefault="004E2FCF" w:rsidP="004E2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Київ                                      № </w:t>
      </w:r>
      <w:r w:rsidRPr="004E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4E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FCF" w:rsidRPr="004E2FCF" w:rsidRDefault="004E2FCF" w:rsidP="004E2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43C6" w:rsidRDefault="00EB43C6" w:rsidP="004E2F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88D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наказу </w:t>
      </w:r>
    </w:p>
    <w:p w:rsidR="0030188D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 xml:space="preserve">Міністерства фінансів України </w:t>
      </w:r>
    </w:p>
    <w:p w:rsidR="003A5527" w:rsidRPr="0030188D" w:rsidRDefault="0030188D" w:rsidP="0030188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88D">
        <w:rPr>
          <w:rFonts w:ascii="Times New Roman" w:hAnsi="Times New Roman" w:cs="Times New Roman"/>
          <w:b/>
          <w:sz w:val="28"/>
          <w:szCs w:val="28"/>
        </w:rPr>
        <w:t>від 13 січня  2015 року № 4</w:t>
      </w:r>
    </w:p>
    <w:p w:rsidR="001447BE" w:rsidRPr="0030188D" w:rsidRDefault="001447BE" w:rsidP="00B71472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7EE" w:rsidRPr="00ED3E40" w:rsidRDefault="001447BE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 19 вересня 2019 року № 115-ІХ «Про внесення змін до Закону України «Про збір та облік єдиного внеску на загальнообов’язкове держ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авне соціальне страхування» та </w:t>
      </w:r>
      <w:r w:rsidR="00064E7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вересня  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року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116-IX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Податкового кодексу України щодо подання єдиної звітності з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єдиного внеску на загальнообов’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язкове  державне соціальне страхування і податку на доходи фізичних осіб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381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77E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від 20 серпня 2014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79E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року №</w:t>
      </w:r>
      <w:r w:rsidR="009D77E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375,</w:t>
      </w:r>
    </w:p>
    <w:p w:rsidR="00BB3815" w:rsidRPr="00ED3E40" w:rsidRDefault="00BB3815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C31E5" w:rsidRPr="00ED3E40" w:rsidRDefault="009C31E5" w:rsidP="00BB3815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BB3815" w:rsidRPr="00ED3E40" w:rsidRDefault="00BB3815" w:rsidP="003D6E42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0188D" w:rsidRDefault="00776397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 наказу 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 фінансів України від 13 січня 2015 року № 4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70CA4" w:rsidRPr="00670CA4">
        <w:t xml:space="preserve"> 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зареєстрован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70CA4"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Міністерстві юстиції України 30 січня 2020 року за № 111/26556  (із змінами)</w:t>
      </w:r>
      <w:r w:rsid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зміни:</w:t>
      </w:r>
    </w:p>
    <w:p w:rsidR="00670CA4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заголовок викласти в такій редакції:</w:t>
      </w:r>
    </w:p>
    <w:p w:rsidR="00670CA4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</w:t>
      </w:r>
      <w:proofErr w:type="spellStart"/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одатков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розрахун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 Порядку </w:t>
      </w:r>
      <w:r w:rsidRPr="00670CA4">
        <w:rPr>
          <w:rFonts w:ascii="Times New Roman" w:hAnsi="Times New Roman" w:cs="Times New Roman"/>
          <w:color w:val="000000" w:themeColor="text1"/>
          <w:sz w:val="28"/>
          <w:szCs w:val="28"/>
        </w:rPr>
        <w:t>заповнення та подання податковими агентами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0188D" w:rsidRDefault="00670CA4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пункт 1 викласти в такій редакції</w:t>
      </w:r>
      <w:r w:rsidR="002D50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50F0" w:rsidRP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1. Затвердити такі, що додаються:</w:t>
      </w:r>
    </w:p>
    <w:p w:rsidR="002D50F0" w:rsidRP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50F0" w:rsidRDefault="002D50F0" w:rsidP="002D50F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заповнення та подання податковими агентами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 w:rsidRPr="002D50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F3689" w:rsidRPr="00ED3E40" w:rsidRDefault="002D50F0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C31E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="009C31E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до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43C6" w:rsidRPr="00ED3E40" w:rsidRDefault="00B30CE3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форми П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одаткового розрахунку сум доходу, нарахованого (сплаченого) на користь фізичних осіб,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сум утриманого з них податку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(форма № 1ДФ) затверджен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наказом Міністерства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фінансів України від 13 січня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зареєстрован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Міністерстві юстиції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України 30 січня 2020 року за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111/26556</w:t>
      </w:r>
      <w:r w:rsidR="0084257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(із змінами) </w:t>
      </w:r>
      <w:r w:rsidR="0084257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(далі – Податковий розрахунок)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виклавши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її у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редакці</w:t>
      </w:r>
      <w:r w:rsidR="00783C6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ї,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що дода</w:t>
      </w:r>
      <w:r w:rsidR="0077639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AF552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689" w:rsidRPr="00ED3E40" w:rsidRDefault="007F7992" w:rsidP="003D6E4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 затверджен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6412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наказом Міністерства фінансів України від 13 січня 20</w:t>
      </w:r>
      <w:r w:rsidR="006806E7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 зареєстрован</w:t>
      </w:r>
      <w:r w:rsidR="0064742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F6412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Міністерстві юстиції  України </w:t>
      </w:r>
      <w:r w:rsidR="008158A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січня 2020 року за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111/26556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(із змінами)</w:t>
      </w:r>
      <w:r w:rsidR="00AF368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, виклавши його у новій редакції, що додається</w:t>
      </w:r>
      <w:r w:rsidR="001640CF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A3B" w:rsidRPr="00ED3E40" w:rsidRDefault="002D50F0" w:rsidP="003D6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CE3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Установити, що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Податковий розрахунок </w:t>
      </w:r>
      <w:r w:rsidR="00D4240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0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формою, затвердженою цим наказом,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перший раз подається за</w:t>
      </w:r>
      <w:r w:rsidR="004A64B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5DE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4A64BB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A61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2021 року</w:t>
      </w:r>
      <w:r w:rsidR="00B727A9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0B6" w:rsidRPr="00ED3E40" w:rsidRDefault="002D50F0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5E4D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Департаменту податкової політики в установленому порядку забезпечити:</w:t>
      </w:r>
    </w:p>
    <w:p w:rsidR="005B40B6" w:rsidRPr="00ED3E40" w:rsidRDefault="005B40B6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B3815" w:rsidRPr="00ED3E40" w:rsidRDefault="005B40B6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оприлюднення цього наказу.</w:t>
      </w:r>
    </w:p>
    <w:p w:rsidR="005B40B6" w:rsidRPr="00ED3E40" w:rsidRDefault="002D50F0" w:rsidP="005B40B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D6E42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Цей наказ набирає чинності з 01 січня 2021 року</w:t>
      </w:r>
      <w:r w:rsidR="005B40B6" w:rsidRPr="00ED3E40">
        <w:rPr>
          <w:color w:val="000000" w:themeColor="text1"/>
        </w:rPr>
        <w:t xml:space="preserve">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>але не раніше дня його офіційного опублікування.</w:t>
      </w:r>
    </w:p>
    <w:p w:rsidR="005B7FF9" w:rsidRPr="00ED3E40" w:rsidRDefault="002D50F0" w:rsidP="00BB38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="00AF5525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40B6" w:rsidRPr="00ED3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наказу залишаю за собою  та покладаю на Голову  Державної податкової  служби  України  Любченка О. М.  </w:t>
      </w:r>
    </w:p>
    <w:p w:rsidR="00BB3815" w:rsidRPr="00ED3E40" w:rsidRDefault="00BB3815" w:rsidP="00BB38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D6E42" w:rsidRPr="007E79EB" w:rsidRDefault="003D6E42" w:rsidP="00BB38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61" w:rsidRPr="004E2FCF" w:rsidRDefault="005A4A61" w:rsidP="005A4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FCF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E2FCF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4E2FCF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4E2FCF">
        <w:rPr>
          <w:rFonts w:ascii="Times New Roman" w:hAnsi="Times New Roman" w:cs="Times New Roman"/>
          <w:b/>
          <w:sz w:val="28"/>
          <w:szCs w:val="28"/>
        </w:rPr>
        <w:t>МА</w:t>
      </w:r>
      <w:r w:rsidRPr="004E2FCF">
        <w:rPr>
          <w:rFonts w:ascii="Times New Roman" w:hAnsi="Times New Roman" w:cs="Times New Roman"/>
          <w:b/>
          <w:sz w:val="28"/>
          <w:szCs w:val="28"/>
        </w:rPr>
        <w:t>РЧЕНКО</w:t>
      </w:r>
      <w:r w:rsidR="008725DE" w:rsidRPr="004E2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472" w:rsidRDefault="00B714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1472" w:rsidSect="008D0498">
      <w:headerReference w:type="default" r:id="rId9"/>
      <w:pgSz w:w="11906" w:h="16838"/>
      <w:pgMar w:top="426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3A" w:rsidRDefault="00502E3A" w:rsidP="00FF44EB">
      <w:pPr>
        <w:spacing w:after="0" w:line="240" w:lineRule="auto"/>
      </w:pPr>
      <w:r>
        <w:separator/>
      </w:r>
    </w:p>
  </w:endnote>
  <w:endnote w:type="continuationSeparator" w:id="0">
    <w:p w:rsidR="00502E3A" w:rsidRDefault="00502E3A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3A" w:rsidRDefault="00502E3A" w:rsidP="00FF44EB">
      <w:pPr>
        <w:spacing w:after="0" w:line="240" w:lineRule="auto"/>
      </w:pPr>
      <w:r>
        <w:separator/>
      </w:r>
    </w:p>
  </w:footnote>
  <w:footnote w:type="continuationSeparator" w:id="0">
    <w:p w:rsidR="00502E3A" w:rsidRDefault="00502E3A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14752"/>
      <w:docPartObj>
        <w:docPartGallery w:val="Page Numbers (Top of Page)"/>
        <w:docPartUnique/>
      </w:docPartObj>
    </w:sdtPr>
    <w:sdtEndPr/>
    <w:sdtContent>
      <w:p w:rsidR="00FF44EB" w:rsidRDefault="00FF4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0F0">
          <w:rPr>
            <w:noProof/>
          </w:rPr>
          <w:t>3</w:t>
        </w:r>
        <w: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5"/>
    <w:rsid w:val="00043686"/>
    <w:rsid w:val="00064E7D"/>
    <w:rsid w:val="00065888"/>
    <w:rsid w:val="00097969"/>
    <w:rsid w:val="000C21DA"/>
    <w:rsid w:val="000D3F5E"/>
    <w:rsid w:val="001447BE"/>
    <w:rsid w:val="001636CF"/>
    <w:rsid w:val="001640CF"/>
    <w:rsid w:val="001749B6"/>
    <w:rsid w:val="00187396"/>
    <w:rsid w:val="0023492A"/>
    <w:rsid w:val="00284E20"/>
    <w:rsid w:val="0029153D"/>
    <w:rsid w:val="00297689"/>
    <w:rsid w:val="002B0A45"/>
    <w:rsid w:val="002D50F0"/>
    <w:rsid w:val="002E69B4"/>
    <w:rsid w:val="0030188D"/>
    <w:rsid w:val="0031305D"/>
    <w:rsid w:val="00316C2E"/>
    <w:rsid w:val="00351D6D"/>
    <w:rsid w:val="003675B6"/>
    <w:rsid w:val="00393A7F"/>
    <w:rsid w:val="003A5527"/>
    <w:rsid w:val="003D6E42"/>
    <w:rsid w:val="00456909"/>
    <w:rsid w:val="00460313"/>
    <w:rsid w:val="004A5734"/>
    <w:rsid w:val="004A64BB"/>
    <w:rsid w:val="004D1A0A"/>
    <w:rsid w:val="004D29A6"/>
    <w:rsid w:val="004E2FCF"/>
    <w:rsid w:val="004F6575"/>
    <w:rsid w:val="00502E3A"/>
    <w:rsid w:val="00553247"/>
    <w:rsid w:val="0055603E"/>
    <w:rsid w:val="005A4A61"/>
    <w:rsid w:val="005B08EC"/>
    <w:rsid w:val="005B40B6"/>
    <w:rsid w:val="005B7FF9"/>
    <w:rsid w:val="0064742B"/>
    <w:rsid w:val="00670CA4"/>
    <w:rsid w:val="006806E7"/>
    <w:rsid w:val="006A2199"/>
    <w:rsid w:val="006B33C5"/>
    <w:rsid w:val="006F7D34"/>
    <w:rsid w:val="00767DFB"/>
    <w:rsid w:val="00776397"/>
    <w:rsid w:val="00783C6D"/>
    <w:rsid w:val="007D088A"/>
    <w:rsid w:val="007E79EB"/>
    <w:rsid w:val="007F7992"/>
    <w:rsid w:val="00814DF9"/>
    <w:rsid w:val="008158A1"/>
    <w:rsid w:val="00835136"/>
    <w:rsid w:val="00842575"/>
    <w:rsid w:val="0084564C"/>
    <w:rsid w:val="0086173E"/>
    <w:rsid w:val="008725DE"/>
    <w:rsid w:val="008B36FE"/>
    <w:rsid w:val="008B3C45"/>
    <w:rsid w:val="008B56A7"/>
    <w:rsid w:val="008D0498"/>
    <w:rsid w:val="00984E8A"/>
    <w:rsid w:val="00986E60"/>
    <w:rsid w:val="00990DD2"/>
    <w:rsid w:val="009B1A71"/>
    <w:rsid w:val="009C31E5"/>
    <w:rsid w:val="009D77EE"/>
    <w:rsid w:val="009E69FD"/>
    <w:rsid w:val="00A05A3B"/>
    <w:rsid w:val="00A11367"/>
    <w:rsid w:val="00A37E33"/>
    <w:rsid w:val="00A55F93"/>
    <w:rsid w:val="00A64AAB"/>
    <w:rsid w:val="00A858B3"/>
    <w:rsid w:val="00A9529E"/>
    <w:rsid w:val="00AA4504"/>
    <w:rsid w:val="00AA4F76"/>
    <w:rsid w:val="00AF3689"/>
    <w:rsid w:val="00AF5525"/>
    <w:rsid w:val="00B1762B"/>
    <w:rsid w:val="00B30CE3"/>
    <w:rsid w:val="00B64695"/>
    <w:rsid w:val="00B71472"/>
    <w:rsid w:val="00B727A9"/>
    <w:rsid w:val="00BB3815"/>
    <w:rsid w:val="00BE45F8"/>
    <w:rsid w:val="00C15FDE"/>
    <w:rsid w:val="00C719FC"/>
    <w:rsid w:val="00CC4B6B"/>
    <w:rsid w:val="00D2204E"/>
    <w:rsid w:val="00D42402"/>
    <w:rsid w:val="00D96CED"/>
    <w:rsid w:val="00DC2DAD"/>
    <w:rsid w:val="00DD04CB"/>
    <w:rsid w:val="00DD7518"/>
    <w:rsid w:val="00E45E4D"/>
    <w:rsid w:val="00E47F9C"/>
    <w:rsid w:val="00E55D9E"/>
    <w:rsid w:val="00EB43C6"/>
    <w:rsid w:val="00EB4F32"/>
    <w:rsid w:val="00EC13C6"/>
    <w:rsid w:val="00EC2F5D"/>
    <w:rsid w:val="00ED3E40"/>
    <w:rsid w:val="00EE1D41"/>
    <w:rsid w:val="00F4084A"/>
    <w:rsid w:val="00F55E1C"/>
    <w:rsid w:val="00F56279"/>
    <w:rsid w:val="00F6412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C5D9"/>
  <w15:docId w15:val="{5B9B9390-36B1-44BA-90D5-ED85161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AEC7-B875-4190-BA8A-681B1478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2394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ФІЛІПОВСЬКИХ НАДІЯ ВАСИЛІВНА</dc:creator>
  <cp:lastModifiedBy>Апар Олена Миколаївна</cp:lastModifiedBy>
  <cp:revision>3</cp:revision>
  <cp:lastPrinted>2020-09-21T05:57:00Z</cp:lastPrinted>
  <dcterms:created xsi:type="dcterms:W3CDTF">2020-10-30T14:37:00Z</dcterms:created>
  <dcterms:modified xsi:type="dcterms:W3CDTF">2020-10-30T15:05:00Z</dcterms:modified>
</cp:coreProperties>
</file>