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301" w:rsidRDefault="00490301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normaltextrun"/>
          <w:rFonts w:ascii="Arial" w:hAnsi="Arial"/>
          <w:b/>
          <w:bCs/>
          <w:lang w:val="uk-UA"/>
        </w:rPr>
      </w:pPr>
      <w:r>
        <w:rPr>
          <w:rStyle w:val="normaltextrun"/>
          <w:rFonts w:ascii="Arial" w:hAnsi="Arial"/>
          <w:b/>
          <w:bCs/>
          <w:lang w:val="uk-UA"/>
        </w:rPr>
        <w:t>П</w:t>
      </w:r>
      <w:r w:rsidR="00737277">
        <w:rPr>
          <w:rStyle w:val="normaltextrun"/>
          <w:rFonts w:ascii="Arial" w:hAnsi="Arial"/>
          <w:b/>
          <w:bCs/>
          <w:lang w:val="uk-UA"/>
        </w:rPr>
        <w:t>рактичн</w:t>
      </w:r>
      <w:r>
        <w:rPr>
          <w:rStyle w:val="normaltextrun"/>
          <w:rFonts w:ascii="Arial" w:hAnsi="Arial"/>
          <w:b/>
          <w:bCs/>
          <w:lang w:val="uk-UA"/>
        </w:rPr>
        <w:t>ий</w:t>
      </w:r>
      <w:r w:rsidR="00737277">
        <w:rPr>
          <w:rStyle w:val="normaltextrun"/>
          <w:rFonts w:ascii="Arial" w:hAnsi="Arial"/>
          <w:b/>
          <w:bCs/>
          <w:lang w:val="uk-UA"/>
        </w:rPr>
        <w:t xml:space="preserve"> семінар</w:t>
      </w:r>
    </w:p>
    <w:p w:rsidR="00246869" w:rsidRDefault="00737277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normaltextrun"/>
          <w:rFonts w:ascii="Arial" w:hAnsi="Arial"/>
          <w:b/>
          <w:bCs/>
          <w:lang w:val="uk-UA"/>
        </w:rPr>
      </w:pPr>
      <w:bookmarkStart w:id="0" w:name="_GoBack"/>
      <w:bookmarkEnd w:id="0"/>
      <w:r>
        <w:rPr>
          <w:rStyle w:val="normaltextrun"/>
          <w:rFonts w:ascii="Arial" w:hAnsi="Arial"/>
          <w:b/>
          <w:bCs/>
          <w:lang w:val="uk-UA"/>
        </w:rPr>
        <w:t xml:space="preserve"> для колег</w:t>
      </w:r>
      <w:r w:rsidRPr="00490301">
        <w:rPr>
          <w:rStyle w:val="normaltextrun"/>
          <w:rFonts w:ascii="Arial" w:hAnsi="Arial"/>
          <w:b/>
          <w:bCs/>
          <w:lang w:val="uk-UA"/>
        </w:rPr>
        <w:t xml:space="preserve"> </w:t>
      </w:r>
      <w:r>
        <w:rPr>
          <w:rStyle w:val="normaltextrun"/>
          <w:rFonts w:ascii="Arial" w:hAnsi="Arial"/>
          <w:b/>
          <w:bCs/>
          <w:lang w:val="uk-UA"/>
        </w:rPr>
        <w:t>з</w:t>
      </w:r>
      <w:r w:rsidRPr="00490301">
        <w:rPr>
          <w:rStyle w:val="normaltextrun"/>
          <w:rFonts w:ascii="Arial" w:hAnsi="Arial"/>
          <w:b/>
          <w:bCs/>
          <w:lang w:val="uk-UA"/>
        </w:rPr>
        <w:t xml:space="preserve"> </w:t>
      </w:r>
      <w:r>
        <w:rPr>
          <w:rStyle w:val="normaltextrun"/>
          <w:rFonts w:ascii="Arial" w:hAnsi="Arial"/>
          <w:b/>
          <w:bCs/>
          <w:lang w:val="uk-UA"/>
        </w:rPr>
        <w:t>Міністерства фінансів України</w:t>
      </w:r>
      <w:r w:rsidRPr="00490301">
        <w:rPr>
          <w:rStyle w:val="normaltextrun"/>
          <w:rFonts w:ascii="Arial" w:hAnsi="Arial"/>
          <w:b/>
          <w:bCs/>
          <w:lang w:val="uk-UA"/>
        </w:rPr>
        <w:t xml:space="preserve"> </w:t>
      </w:r>
      <w:r>
        <w:rPr>
          <w:rStyle w:val="normaltextrun"/>
          <w:rFonts w:ascii="Arial" w:hAnsi="Arial"/>
          <w:b/>
          <w:bCs/>
          <w:lang w:val="uk-UA"/>
        </w:rPr>
        <w:t xml:space="preserve">на тему: «Глобальні ініціативи ОЕСР – </w:t>
      </w:r>
      <w:r>
        <w:rPr>
          <w:rStyle w:val="normaltextrun"/>
          <w:rFonts w:ascii="Arial" w:hAnsi="Arial"/>
          <w:b/>
          <w:bCs/>
        </w:rPr>
        <w:t>Pillar</w:t>
      </w:r>
      <w:r>
        <w:rPr>
          <w:rStyle w:val="normaltextrun"/>
          <w:rFonts w:ascii="Arial" w:hAnsi="Arial"/>
          <w:b/>
          <w:bCs/>
          <w:lang w:val="uk-UA"/>
        </w:rPr>
        <w:t xml:space="preserve"> 1. та </w:t>
      </w:r>
      <w:r>
        <w:rPr>
          <w:rStyle w:val="normaltextrun"/>
          <w:rFonts w:ascii="Arial" w:hAnsi="Arial"/>
          <w:b/>
          <w:bCs/>
        </w:rPr>
        <w:t>Pillar</w:t>
      </w:r>
      <w:r>
        <w:rPr>
          <w:rStyle w:val="normaltextrun"/>
          <w:rFonts w:ascii="Arial" w:hAnsi="Arial"/>
          <w:b/>
          <w:bCs/>
          <w:lang w:val="uk-UA"/>
        </w:rPr>
        <w:t xml:space="preserve"> 2. (</w:t>
      </w:r>
      <w:r>
        <w:rPr>
          <w:rStyle w:val="normaltextrun"/>
          <w:rFonts w:ascii="Arial" w:hAnsi="Arial"/>
          <w:b/>
          <w:bCs/>
          <w:color w:val="000000" w:themeColor="text1"/>
          <w:lang w:val="uk-UA"/>
        </w:rPr>
        <w:t xml:space="preserve">BEPS 2.0). Оподаткування доходів нерезидентів на території Німеччини. Огляд директив ЄС з питань </w:t>
      </w:r>
      <w:r>
        <w:rPr>
          <w:rStyle w:val="normaltextrun"/>
          <w:rFonts w:ascii="Arial" w:hAnsi="Arial"/>
          <w:b/>
          <w:bCs/>
          <w:color w:val="000000" w:themeColor="text1"/>
          <w:lang w:val="uk-UA"/>
        </w:rPr>
        <w:t>адміністративного співробітництва (</w:t>
      </w:r>
      <w:r>
        <w:rPr>
          <w:rStyle w:val="normaltextrun"/>
          <w:rFonts w:ascii="Arial" w:hAnsi="Arial"/>
          <w:b/>
          <w:bCs/>
          <w:color w:val="000000" w:themeColor="text1"/>
        </w:rPr>
        <w:t>DAC</w:t>
      </w:r>
      <w:r>
        <w:rPr>
          <w:rStyle w:val="normaltextrun"/>
          <w:rFonts w:ascii="Arial" w:hAnsi="Arial"/>
          <w:b/>
          <w:bCs/>
          <w:color w:val="000000" w:themeColor="text1"/>
          <w:lang w:val="uk-UA"/>
        </w:rPr>
        <w:t xml:space="preserve"> директив)</w:t>
      </w:r>
      <w:r>
        <w:rPr>
          <w:rStyle w:val="af1"/>
          <w:rFonts w:ascii="Arial" w:hAnsi="Arial"/>
          <w:b/>
          <w:bCs/>
          <w:iCs/>
          <w:color w:val="000000" w:themeColor="text1"/>
          <w:lang w:val="uk-UA"/>
        </w:rPr>
        <w:t>»</w:t>
      </w:r>
      <w:r>
        <w:rPr>
          <w:rStyle w:val="af1"/>
          <w:rFonts w:ascii="Arial" w:hAnsi="Arial"/>
          <w:b/>
          <w:bCs/>
          <w:color w:val="000000" w:themeColor="text1"/>
          <w:lang w:val="uk-UA"/>
        </w:rPr>
        <w:t xml:space="preserve"> </w:t>
      </w:r>
      <w:r>
        <w:rPr>
          <w:rStyle w:val="normaltextrun"/>
          <w:rFonts w:ascii="Arial" w:hAnsi="Arial"/>
          <w:b/>
          <w:bCs/>
          <w:color w:val="000000" w:themeColor="text1"/>
          <w:lang w:val="uk-UA"/>
        </w:rPr>
        <w:t>в онлайн-форматі в рамках співпраці з про</w:t>
      </w:r>
      <w:r>
        <w:rPr>
          <w:rStyle w:val="normaltextrun"/>
          <w:rFonts w:ascii="Arial" w:hAnsi="Arial"/>
          <w:b/>
          <w:color w:val="000000" w:themeColor="dark1"/>
          <w:lang w:val="uk-UA"/>
        </w:rPr>
        <w:t>е</w:t>
      </w:r>
      <w:r>
        <w:rPr>
          <w:rStyle w:val="normaltextrun"/>
          <w:rFonts w:ascii="Arial" w:hAnsi="Arial"/>
          <w:b/>
          <w:bCs/>
          <w:color w:val="000000" w:themeColor="text1"/>
          <w:lang w:val="uk-UA"/>
        </w:rPr>
        <w:t xml:space="preserve">ктом «Ефективне управління державними фінансами III», що </w:t>
      </w:r>
      <w:r>
        <w:rPr>
          <w:rStyle w:val="normaltextrun"/>
          <w:rFonts w:ascii="Arial" w:hAnsi="Arial"/>
          <w:b/>
          <w:bCs/>
          <w:lang w:val="uk-UA"/>
        </w:rPr>
        <w:t>реалізується Deutsche Gesellschaft für Internationale Zusammenarbeit (GIZ) GmbH</w:t>
      </w:r>
      <w:r>
        <w:rPr>
          <w:rFonts w:ascii="Arial" w:hAnsi="Arial"/>
          <w:lang w:val="uk-UA"/>
        </w:rPr>
        <w:br/>
      </w:r>
      <w:r>
        <w:rPr>
          <w:rStyle w:val="normaltextrun"/>
          <w:rFonts w:ascii="Arial" w:hAnsi="Arial"/>
          <w:b/>
          <w:bCs/>
          <w:lang w:val="uk-UA"/>
        </w:rPr>
        <w:t>за дорученням Уряду Німеччи</w:t>
      </w:r>
      <w:r>
        <w:rPr>
          <w:rStyle w:val="normaltextrun"/>
          <w:rFonts w:ascii="Arial" w:hAnsi="Arial"/>
          <w:b/>
          <w:bCs/>
          <w:lang w:val="uk-UA"/>
        </w:rPr>
        <w:t>ни</w:t>
      </w:r>
    </w:p>
    <w:p w:rsidR="00246869" w:rsidRDefault="00246869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normaltextrun"/>
          <w:rFonts w:ascii="Arial" w:hAnsi="Arial"/>
          <w:b/>
          <w:lang w:val="uk-UA"/>
        </w:rPr>
      </w:pPr>
    </w:p>
    <w:p w:rsidR="00246869" w:rsidRDefault="00737277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normaltextrun"/>
          <w:rFonts w:ascii="Arial" w:hAnsi="Arial"/>
          <w:lang w:val="uk-UA"/>
        </w:rPr>
      </w:pPr>
      <w:r>
        <w:rPr>
          <w:rStyle w:val="normaltextrun"/>
          <w:rFonts w:ascii="Arial" w:hAnsi="Arial"/>
          <w:color w:val="000000" w:themeColor="text1"/>
          <w:lang w:val="uk-UA"/>
        </w:rPr>
        <w:t xml:space="preserve">Протягом 4, 5 та 7 жовтня 2022 року відбувся триденний практичний семінар та обговорення в он-лайн форматі з представниками Міністерства фінансів України на тему: </w:t>
      </w:r>
      <w:r>
        <w:rPr>
          <w:rFonts w:ascii="Arial" w:hAnsi="Arial"/>
          <w:color w:val="000000" w:themeColor="text1"/>
          <w:lang w:val="uk-UA"/>
        </w:rPr>
        <w:t>«</w:t>
      </w:r>
      <w:r>
        <w:rPr>
          <w:rFonts w:ascii="Arial" w:hAnsi="Arial"/>
          <w:iCs/>
          <w:color w:val="000000" w:themeColor="text1"/>
          <w:lang w:val="uk-UA"/>
        </w:rPr>
        <w:t xml:space="preserve">Глобальні ініціативи ОЕСР – </w:t>
      </w:r>
      <w:r>
        <w:rPr>
          <w:rFonts w:ascii="Arial" w:hAnsi="Arial"/>
          <w:iCs/>
          <w:color w:val="000000" w:themeColor="text1"/>
        </w:rPr>
        <w:t>Pillar</w:t>
      </w:r>
      <w:r>
        <w:rPr>
          <w:rFonts w:ascii="Arial" w:hAnsi="Arial"/>
          <w:iCs/>
          <w:color w:val="000000" w:themeColor="text1"/>
          <w:lang w:val="uk-UA"/>
        </w:rPr>
        <w:t xml:space="preserve"> 1. та </w:t>
      </w:r>
      <w:r>
        <w:rPr>
          <w:rFonts w:ascii="Arial" w:hAnsi="Arial"/>
          <w:iCs/>
          <w:color w:val="000000" w:themeColor="text1"/>
        </w:rPr>
        <w:t>Pillar</w:t>
      </w:r>
      <w:r>
        <w:rPr>
          <w:rFonts w:ascii="Arial" w:hAnsi="Arial"/>
          <w:iCs/>
          <w:color w:val="000000" w:themeColor="text1"/>
          <w:lang w:val="uk-UA"/>
        </w:rPr>
        <w:t xml:space="preserve"> 2. (BEPS 2.0). Оподаткування доходів нерезидентів на території Німеччини. </w:t>
      </w:r>
      <w:r>
        <w:rPr>
          <w:rStyle w:val="normaltextrun"/>
          <w:rFonts w:ascii="Arial" w:hAnsi="Arial"/>
          <w:bCs/>
          <w:color w:val="000000" w:themeColor="text1"/>
          <w:lang w:val="uk-UA"/>
        </w:rPr>
        <w:t>Огляд директив ЄС з питань адміністративного співробітництва (</w:t>
      </w:r>
      <w:r>
        <w:rPr>
          <w:rStyle w:val="normaltextrun"/>
          <w:rFonts w:ascii="Arial" w:hAnsi="Arial"/>
          <w:bCs/>
          <w:color w:val="000000" w:themeColor="text1"/>
        </w:rPr>
        <w:t>DAC</w:t>
      </w:r>
      <w:r>
        <w:rPr>
          <w:rStyle w:val="normaltextrun"/>
          <w:rFonts w:ascii="Arial" w:hAnsi="Arial"/>
          <w:bCs/>
          <w:color w:val="000000" w:themeColor="text1"/>
          <w:lang w:val="uk-UA"/>
        </w:rPr>
        <w:t xml:space="preserve"> директив)</w:t>
      </w:r>
      <w:r>
        <w:rPr>
          <w:rStyle w:val="af1"/>
          <w:rFonts w:ascii="Arial" w:hAnsi="Arial"/>
          <w:bCs/>
          <w:iCs/>
          <w:color w:val="000000" w:themeColor="text1"/>
          <w:lang w:val="uk-UA"/>
        </w:rPr>
        <w:t xml:space="preserve">» </w:t>
      </w:r>
      <w:r>
        <w:rPr>
          <w:rFonts w:ascii="Arial" w:hAnsi="Arial"/>
          <w:iCs/>
          <w:lang w:val="uk-UA"/>
        </w:rPr>
        <w:t>в онлайн-форматі в рамках співпраці з про</w:t>
      </w:r>
      <w:r>
        <w:rPr>
          <w:rFonts w:ascii="Arial" w:hAnsi="Arial"/>
          <w:lang w:val="uk-UA"/>
        </w:rPr>
        <w:t>е</w:t>
      </w:r>
      <w:r>
        <w:rPr>
          <w:rFonts w:ascii="Arial" w:hAnsi="Arial"/>
          <w:iCs/>
          <w:lang w:val="uk-UA"/>
        </w:rPr>
        <w:t>ктом «Ефективне управління державними фінансами III</w:t>
      </w:r>
      <w:r>
        <w:rPr>
          <w:rStyle w:val="af1"/>
          <w:rFonts w:ascii="Arial" w:hAnsi="Arial"/>
          <w:iCs/>
          <w:lang w:val="uk-UA"/>
        </w:rPr>
        <w:t>»</w:t>
      </w:r>
      <w:r>
        <w:rPr>
          <w:rFonts w:ascii="Arial" w:hAnsi="Arial"/>
          <w:lang w:val="uk-UA"/>
        </w:rPr>
        <w:t>.</w:t>
      </w:r>
    </w:p>
    <w:p w:rsidR="00246869" w:rsidRDefault="00246869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normaltextrun"/>
          <w:rFonts w:ascii="Arial" w:hAnsi="Arial"/>
          <w:color w:val="FF0000"/>
          <w:lang w:val="uk-UA"/>
        </w:rPr>
      </w:pPr>
    </w:p>
    <w:p w:rsidR="00246869" w:rsidRDefault="00737277">
      <w:pPr>
        <w:pStyle w:val="paragraph"/>
        <w:shd w:val="clear" w:color="auto" w:fill="FFFFFF"/>
        <w:spacing w:before="0" w:beforeAutospacing="0" w:after="0" w:afterAutospacing="0"/>
        <w:jc w:val="both"/>
        <w:rPr>
          <w:rFonts w:ascii="Arial" w:hAnsi="Arial"/>
          <w:lang w:val="uk-UA" w:eastAsia="de-DE"/>
        </w:rPr>
      </w:pPr>
      <w:r>
        <w:rPr>
          <w:rStyle w:val="normaltextrun"/>
          <w:rFonts w:ascii="Arial" w:hAnsi="Arial"/>
          <w:lang w:val="uk-UA"/>
        </w:rPr>
        <w:t>Даний з</w:t>
      </w:r>
      <w:r>
        <w:rPr>
          <w:rStyle w:val="normaltextrun"/>
          <w:rFonts w:ascii="Arial" w:hAnsi="Arial"/>
          <w:lang w:val="uk-UA"/>
        </w:rPr>
        <w:t>ахід був організований проектом «Ефективне управління державними фінансами III», що реалізується Deutsche Gesellschaft für Internationale Zusammenarbeit (GIZ) GmbH за дорученням Уряду Німеччини,</w:t>
      </w:r>
      <w:r>
        <w:rPr>
          <w:rFonts w:ascii="Arial" w:hAnsi="Arial"/>
          <w:lang w:val="uk-UA" w:eastAsia="de-DE"/>
        </w:rPr>
        <w:t xml:space="preserve"> на прохання Мінфіну, в умовах воєнного стану, що був запровад</w:t>
      </w:r>
      <w:r>
        <w:rPr>
          <w:rFonts w:ascii="Arial" w:hAnsi="Arial"/>
          <w:lang w:val="uk-UA" w:eastAsia="de-DE"/>
        </w:rPr>
        <w:t xml:space="preserve">жений 24.02.2022 у зв’язку із початком військової агресії Російської Федерації проти України. </w:t>
      </w:r>
    </w:p>
    <w:p w:rsidR="00246869" w:rsidRDefault="00246869">
      <w:pPr>
        <w:pStyle w:val="paragraph"/>
        <w:shd w:val="clear" w:color="auto" w:fill="FFFFFF"/>
        <w:spacing w:before="0" w:beforeAutospacing="0" w:after="0" w:afterAutospacing="0"/>
        <w:jc w:val="both"/>
        <w:rPr>
          <w:rFonts w:ascii="Arial" w:hAnsi="Arial"/>
          <w:lang w:val="uk-UA" w:eastAsia="de-DE"/>
        </w:rPr>
      </w:pPr>
    </w:p>
    <w:p w:rsidR="00246869" w:rsidRDefault="00737277">
      <w:pPr>
        <w:pStyle w:val="paragraph"/>
        <w:shd w:val="clear" w:color="auto" w:fill="FFFFFF"/>
        <w:spacing w:before="0" w:beforeAutospacing="0" w:after="0" w:afterAutospacing="0"/>
        <w:jc w:val="both"/>
        <w:rPr>
          <w:rFonts w:ascii="Arial" w:hAnsi="Arial"/>
          <w:lang w:val="uk-UA" w:eastAsia="de-DE"/>
        </w:rPr>
      </w:pPr>
      <w:r>
        <w:rPr>
          <w:rFonts w:ascii="Arial" w:hAnsi="Arial"/>
          <w:lang w:val="uk-UA" w:eastAsia="de-DE"/>
        </w:rPr>
        <w:t xml:space="preserve">Навіть за поточних умов, проект не припиняє свою діяльність і готовий надалі підтримувати українських партнерів у питаннях запровадження міжнародних податкових </w:t>
      </w:r>
      <w:r>
        <w:rPr>
          <w:rFonts w:ascii="Arial" w:hAnsi="Arial"/>
          <w:lang w:val="uk-UA" w:eastAsia="de-DE"/>
        </w:rPr>
        <w:t xml:space="preserve">стандартів, які набувають додаткової актуальності у зв’язку із отриманням Україною офіційного статусу кандидата на вступ до Європейського Союзу. </w:t>
      </w:r>
    </w:p>
    <w:p w:rsidR="00246869" w:rsidRDefault="00246869">
      <w:pPr>
        <w:pStyle w:val="paragraph"/>
        <w:shd w:val="clear" w:color="auto" w:fill="FFFFFF"/>
        <w:spacing w:before="0" w:beforeAutospacing="0" w:after="0" w:afterAutospacing="0"/>
        <w:jc w:val="both"/>
        <w:rPr>
          <w:rFonts w:ascii="Arial" w:hAnsi="Arial"/>
          <w:lang w:val="uk-UA" w:eastAsia="de-DE"/>
        </w:rPr>
      </w:pPr>
    </w:p>
    <w:p w:rsidR="00246869" w:rsidRDefault="00737277">
      <w:pPr>
        <w:pStyle w:val="paragraph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000000" w:themeColor="text1"/>
          <w:lang w:val="uk-UA"/>
        </w:rPr>
      </w:pPr>
      <w:r>
        <w:rPr>
          <w:rFonts w:ascii="Arial" w:hAnsi="Arial"/>
          <w:color w:val="000000" w:themeColor="text1"/>
          <w:lang w:val="uk-UA"/>
        </w:rPr>
        <w:t xml:space="preserve">Німецькі експерти-практики у сфері імплементації Плану Дій </w:t>
      </w:r>
      <w:r>
        <w:rPr>
          <w:rFonts w:ascii="Arial" w:hAnsi="Arial"/>
          <w:color w:val="000000" w:themeColor="text1"/>
        </w:rPr>
        <w:t>BEPS</w:t>
      </w:r>
      <w:r>
        <w:rPr>
          <w:rFonts w:ascii="Arial" w:hAnsi="Arial"/>
          <w:color w:val="000000" w:themeColor="text1"/>
          <w:lang w:val="ru-RU"/>
        </w:rPr>
        <w:t xml:space="preserve">, </w:t>
      </w:r>
      <w:r>
        <w:rPr>
          <w:rFonts w:ascii="Arial" w:hAnsi="Arial"/>
          <w:color w:val="000000" w:themeColor="text1"/>
          <w:lang w:val="uk-UA"/>
        </w:rPr>
        <w:t>трансфер</w:t>
      </w:r>
      <w:r>
        <w:rPr>
          <w:rFonts w:ascii="Arial" w:hAnsi="Arial"/>
          <w:color w:val="000000" w:themeColor="dark1"/>
          <w:lang w:val="uk-UA"/>
        </w:rPr>
        <w:t>т</w:t>
      </w:r>
      <w:r>
        <w:rPr>
          <w:rFonts w:ascii="Arial" w:hAnsi="Arial"/>
          <w:color w:val="000000" w:themeColor="text1"/>
          <w:lang w:val="uk-UA"/>
        </w:rPr>
        <w:t xml:space="preserve">ного ціноутворення та міжнародного </w:t>
      </w:r>
      <w:r>
        <w:rPr>
          <w:rFonts w:ascii="Arial" w:hAnsi="Arial"/>
          <w:color w:val="000000" w:themeColor="text1"/>
          <w:lang w:val="uk-UA"/>
        </w:rPr>
        <w:t xml:space="preserve">оподаткування – пан Александер Ляйпольд і пан Арно Нойманн з Федерального центрального податкового відомства (м. Бонн)  </w:t>
      </w:r>
      <w:r>
        <w:rPr>
          <w:rFonts w:ascii="Arial" w:hAnsi="Arial"/>
          <w:color w:val="000000" w:themeColor="text1"/>
          <w:lang w:val="ru-RU"/>
        </w:rPr>
        <w:t>продовжили</w:t>
      </w:r>
      <w:r>
        <w:rPr>
          <w:rFonts w:ascii="Arial" w:hAnsi="Arial"/>
          <w:color w:val="000000" w:themeColor="text1"/>
          <w:lang w:val="uk-UA"/>
        </w:rPr>
        <w:t xml:space="preserve"> презентацію досвіду ЄС та Німеччини українським колегам, а саме, представникам </w:t>
      </w:r>
      <w:r>
        <w:rPr>
          <w:rStyle w:val="normaltextrun"/>
          <w:rFonts w:ascii="Arial" w:hAnsi="Arial"/>
          <w:color w:val="000000" w:themeColor="text1"/>
          <w:lang w:val="uk-UA"/>
        </w:rPr>
        <w:t>Департаменту міжнародного оподаткування Мінфін</w:t>
      </w:r>
      <w:r>
        <w:rPr>
          <w:rStyle w:val="normaltextrun"/>
          <w:rFonts w:ascii="Arial" w:hAnsi="Arial"/>
          <w:color w:val="000000" w:themeColor="text1"/>
          <w:lang w:val="uk-UA"/>
        </w:rPr>
        <w:t>у</w:t>
      </w:r>
      <w:r>
        <w:rPr>
          <w:rStyle w:val="normaltextrun"/>
          <w:rFonts w:ascii="Arial" w:hAnsi="Arial"/>
          <w:color w:val="000000" w:themeColor="dark1"/>
          <w:lang w:val="uk-UA"/>
        </w:rPr>
        <w:t>, з питань міжнародного оподаткування.</w:t>
      </w:r>
    </w:p>
    <w:p w:rsidR="00246869" w:rsidRDefault="00246869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normaltextrun"/>
          <w:rFonts w:ascii="Arial" w:hAnsi="Arial"/>
          <w:lang w:val="ru-RU"/>
        </w:rPr>
      </w:pPr>
    </w:p>
    <w:p w:rsidR="00246869" w:rsidRDefault="00737277">
      <w:pPr>
        <w:pStyle w:val="a3"/>
        <w:spacing w:before="0" w:beforeAutospacing="0" w:after="0" w:afterAutospacing="0"/>
        <w:jc w:val="both"/>
        <w:rPr>
          <w:rStyle w:val="normaltextrun"/>
          <w:rFonts w:ascii="Arial" w:hAnsi="Arial"/>
          <w:color w:val="000000" w:themeColor="text1"/>
        </w:rPr>
      </w:pPr>
      <w:r>
        <w:rPr>
          <w:rStyle w:val="normaltextrun"/>
          <w:rFonts w:ascii="Arial" w:hAnsi="Arial"/>
          <w:color w:val="000000" w:themeColor="text1"/>
        </w:rPr>
        <w:t>Особливий інтерес українських фахівців викликало обговорення двох блоків Плану (Pillar 1 та Pillar 2), що стосуються узгодження підходів щодо оподаткування великих міжнародних бізнес-груп в умовах цифрової економіки</w:t>
      </w:r>
      <w:r>
        <w:rPr>
          <w:rStyle w:val="normaltextrun"/>
          <w:rFonts w:ascii="Arial" w:hAnsi="Arial"/>
          <w:color w:val="000000" w:themeColor="text1"/>
        </w:rPr>
        <w:t xml:space="preserve">, що в свою чергу сприятиме підвищенню стабільності податкової системи та зменшенню адміністративного навантаження на бізнес. Зазначені ініціативи Pillar 1 та Pillar 2 є предметом активної роботи ОЕСР, останні результати якої були презентовані під час </w:t>
      </w:r>
      <w:r>
        <w:rPr>
          <w:rFonts w:ascii="Arial" w:hAnsi="Arial"/>
          <w:color w:val="000000" w:themeColor="text1"/>
        </w:rPr>
        <w:t>14-о</w:t>
      </w:r>
      <w:r>
        <w:rPr>
          <w:rFonts w:ascii="Arial" w:hAnsi="Arial"/>
          <w:color w:val="000000" w:themeColor="text1"/>
        </w:rPr>
        <w:t>ї зустрічі Inclusive Framework on BEPS, що відбувалася одночасно із семінаром, на якій Україна також була представлена делегатами Міністерства фінансів</w:t>
      </w:r>
      <w:r>
        <w:rPr>
          <w:rStyle w:val="normaltextrun"/>
          <w:rFonts w:ascii="Arial" w:hAnsi="Arial"/>
          <w:color w:val="000000" w:themeColor="text1"/>
        </w:rPr>
        <w:t xml:space="preserve"> України. </w:t>
      </w:r>
      <w:r>
        <w:rPr>
          <w:rFonts w:ascii="Arial" w:hAnsi="Arial"/>
          <w:color w:val="000000" w:themeColor="text1"/>
          <w:shd w:val="clear" w:color="auto" w:fill="FFFFFF"/>
        </w:rPr>
        <w:t>Участь у заході відбулась за підтримки Про</w:t>
      </w:r>
      <w:r>
        <w:rPr>
          <w:rFonts w:ascii="Arial" w:hAnsi="Arial"/>
          <w:color w:val="000000" w:themeColor="dark1"/>
          <w:shd w:val="clear" w:color="auto" w:fill="FFFFFF"/>
        </w:rPr>
        <w:t>е</w:t>
      </w:r>
      <w:r>
        <w:rPr>
          <w:rFonts w:ascii="Arial" w:hAnsi="Arial"/>
          <w:color w:val="000000" w:themeColor="text1"/>
          <w:shd w:val="clear" w:color="auto" w:fill="FFFFFF"/>
        </w:rPr>
        <w:t>кту GIZ.</w:t>
      </w:r>
    </w:p>
    <w:p w:rsidR="00246869" w:rsidRDefault="00246869">
      <w:pPr>
        <w:pStyle w:val="a3"/>
        <w:spacing w:before="0" w:beforeAutospacing="0" w:after="0" w:afterAutospacing="0"/>
        <w:jc w:val="both"/>
        <w:rPr>
          <w:rStyle w:val="normaltextrun"/>
          <w:rFonts w:ascii="Arial" w:hAnsi="Arial"/>
          <w:color w:val="000000" w:themeColor="text1"/>
        </w:rPr>
      </w:pPr>
    </w:p>
    <w:p w:rsidR="00246869" w:rsidRDefault="00737277">
      <w:pPr>
        <w:pStyle w:val="a3"/>
        <w:spacing w:before="0" w:beforeAutospacing="0" w:after="0" w:afterAutospacing="0"/>
        <w:jc w:val="both"/>
        <w:rPr>
          <w:rStyle w:val="normaltextrun"/>
          <w:rFonts w:ascii="Arial" w:hAnsi="Arial"/>
          <w:color w:val="000000" w:themeColor="text1"/>
        </w:rPr>
      </w:pPr>
      <w:r>
        <w:rPr>
          <w:rStyle w:val="normaltextrun"/>
          <w:rFonts w:ascii="Arial" w:hAnsi="Arial"/>
          <w:color w:val="000000" w:themeColor="text1"/>
        </w:rPr>
        <w:t>До того ж, колегам з Міністерства фінансів</w:t>
      </w:r>
      <w:r>
        <w:rPr>
          <w:rStyle w:val="normaltextrun"/>
          <w:rFonts w:ascii="Arial" w:hAnsi="Arial"/>
          <w:color w:val="000000" w:themeColor="text1"/>
        </w:rPr>
        <w:t xml:space="preserve"> України було презентовано положення директив ЄС з питань адміністративного співробітництва (</w:t>
      </w:r>
      <w:r>
        <w:rPr>
          <w:rStyle w:val="normaltextrun"/>
          <w:rFonts w:ascii="Arial" w:hAnsi="Arial"/>
          <w:color w:val="000000" w:themeColor="text1"/>
          <w:lang w:val="en-US"/>
        </w:rPr>
        <w:t>DAC</w:t>
      </w:r>
      <w:r>
        <w:rPr>
          <w:rStyle w:val="normaltextrun"/>
          <w:rFonts w:ascii="Arial" w:hAnsi="Arial"/>
          <w:color w:val="000000" w:themeColor="text1"/>
        </w:rPr>
        <w:t xml:space="preserve"> директив): </w:t>
      </w:r>
      <w:r>
        <w:rPr>
          <w:rFonts w:ascii="Arial" w:hAnsi="Arial"/>
          <w:color w:val="000000" w:themeColor="text1"/>
          <w:kern w:val="24"/>
        </w:rPr>
        <w:t>Директиви Ради 2011/16/ЄС від 15</w:t>
      </w:r>
      <w:r>
        <w:rPr>
          <w:rFonts w:ascii="Arial" w:hAnsi="Arial"/>
          <w:color w:val="000000" w:themeColor="text1"/>
          <w:kern w:val="24"/>
          <w:lang w:val="ru-RU"/>
        </w:rPr>
        <w:t> </w:t>
      </w:r>
      <w:r>
        <w:rPr>
          <w:rFonts w:ascii="Arial" w:hAnsi="Arial"/>
          <w:color w:val="000000" w:themeColor="text1"/>
          <w:kern w:val="24"/>
        </w:rPr>
        <w:t>лютого 2011</w:t>
      </w:r>
      <w:r>
        <w:rPr>
          <w:rFonts w:ascii="Arial" w:hAnsi="Arial"/>
          <w:color w:val="000000" w:themeColor="text1"/>
          <w:kern w:val="24"/>
          <w:lang w:val="ru-RU"/>
        </w:rPr>
        <w:t> </w:t>
      </w:r>
      <w:r>
        <w:rPr>
          <w:rFonts w:ascii="Arial" w:hAnsi="Arial"/>
          <w:color w:val="000000" w:themeColor="text1"/>
          <w:kern w:val="24"/>
        </w:rPr>
        <w:t>року про адміністративну співпрацю у сфері оподаткування та про скасування Директиви</w:t>
      </w:r>
      <w:r>
        <w:rPr>
          <w:rFonts w:ascii="Arial" w:hAnsi="Arial"/>
          <w:color w:val="000000" w:themeColor="text1"/>
          <w:kern w:val="24"/>
          <w:lang w:val="ru-RU"/>
        </w:rPr>
        <w:t> </w:t>
      </w:r>
      <w:r>
        <w:rPr>
          <w:rFonts w:ascii="Arial" w:hAnsi="Arial"/>
          <w:color w:val="000000" w:themeColor="text1"/>
          <w:kern w:val="24"/>
        </w:rPr>
        <w:t>77/799/Є</w:t>
      </w:r>
      <w:r>
        <w:rPr>
          <w:rFonts w:ascii="Arial" w:hAnsi="Arial"/>
          <w:color w:val="000000" w:themeColor="text1"/>
          <w:kern w:val="24"/>
          <w:lang w:val="ru-RU"/>
        </w:rPr>
        <w:t>EC</w:t>
      </w:r>
      <w:r>
        <w:rPr>
          <w:rFonts w:ascii="Arial" w:hAnsi="Arial"/>
          <w:color w:val="000000" w:themeColor="text1"/>
          <w:kern w:val="24"/>
        </w:rPr>
        <w:t xml:space="preserve"> (</w:t>
      </w:r>
      <w:r>
        <w:rPr>
          <w:rFonts w:ascii="Arial" w:hAnsi="Arial"/>
          <w:color w:val="000000" w:themeColor="text1"/>
          <w:kern w:val="24"/>
          <w:lang w:val="en-US"/>
        </w:rPr>
        <w:t>DAC</w:t>
      </w:r>
      <w:r>
        <w:rPr>
          <w:rFonts w:ascii="Arial" w:hAnsi="Arial"/>
          <w:color w:val="000000" w:themeColor="text1"/>
          <w:kern w:val="24"/>
        </w:rPr>
        <w:t xml:space="preserve">1) та змін до неї  -  </w:t>
      </w:r>
      <w:r>
        <w:rPr>
          <w:rStyle w:val="normaltextrun"/>
          <w:rFonts w:ascii="Arial" w:hAnsi="Arial"/>
          <w:color w:val="000000" w:themeColor="text1"/>
          <w:lang w:val="en-US"/>
        </w:rPr>
        <w:t>DAC</w:t>
      </w:r>
      <w:r>
        <w:rPr>
          <w:rStyle w:val="normaltextrun"/>
          <w:rFonts w:ascii="Arial" w:hAnsi="Arial"/>
          <w:color w:val="000000" w:themeColor="text1"/>
        </w:rPr>
        <w:t xml:space="preserve">2, </w:t>
      </w:r>
      <w:r>
        <w:rPr>
          <w:rStyle w:val="normaltextrun"/>
          <w:rFonts w:ascii="Arial" w:hAnsi="Arial"/>
          <w:color w:val="000000" w:themeColor="text1"/>
          <w:lang w:val="en-US"/>
        </w:rPr>
        <w:t>DAC</w:t>
      </w:r>
      <w:r>
        <w:rPr>
          <w:rStyle w:val="normaltextrun"/>
          <w:rFonts w:ascii="Arial" w:hAnsi="Arial"/>
          <w:color w:val="000000" w:themeColor="text1"/>
        </w:rPr>
        <w:t xml:space="preserve">3, </w:t>
      </w:r>
      <w:r>
        <w:rPr>
          <w:rStyle w:val="normaltextrun"/>
          <w:rFonts w:ascii="Arial" w:hAnsi="Arial"/>
          <w:color w:val="000000" w:themeColor="text1"/>
          <w:lang w:val="en-US"/>
        </w:rPr>
        <w:t>DAC</w:t>
      </w:r>
      <w:r>
        <w:rPr>
          <w:rStyle w:val="normaltextrun"/>
          <w:rFonts w:ascii="Arial" w:hAnsi="Arial"/>
          <w:color w:val="000000" w:themeColor="text1"/>
        </w:rPr>
        <w:t xml:space="preserve">4, </w:t>
      </w:r>
      <w:r>
        <w:rPr>
          <w:rStyle w:val="normaltextrun"/>
          <w:rFonts w:ascii="Arial" w:hAnsi="Arial"/>
          <w:color w:val="000000" w:themeColor="text1"/>
          <w:lang w:val="en-US"/>
        </w:rPr>
        <w:t>DAC</w:t>
      </w:r>
      <w:r>
        <w:rPr>
          <w:rStyle w:val="normaltextrun"/>
          <w:rFonts w:ascii="Arial" w:hAnsi="Arial"/>
          <w:color w:val="000000" w:themeColor="text1"/>
        </w:rPr>
        <w:t xml:space="preserve">5, </w:t>
      </w:r>
      <w:r>
        <w:rPr>
          <w:rStyle w:val="normaltextrun"/>
          <w:rFonts w:ascii="Arial" w:hAnsi="Arial"/>
          <w:color w:val="000000" w:themeColor="text1"/>
          <w:lang w:val="en-US"/>
        </w:rPr>
        <w:t>DAC</w:t>
      </w:r>
      <w:r>
        <w:rPr>
          <w:rStyle w:val="normaltextrun"/>
          <w:rFonts w:ascii="Arial" w:hAnsi="Arial"/>
          <w:color w:val="000000" w:themeColor="text1"/>
        </w:rPr>
        <w:t xml:space="preserve">6 та </w:t>
      </w:r>
      <w:r>
        <w:rPr>
          <w:rStyle w:val="normaltextrun"/>
          <w:rFonts w:ascii="Arial" w:hAnsi="Arial"/>
          <w:color w:val="000000" w:themeColor="text1"/>
          <w:lang w:val="en-US"/>
        </w:rPr>
        <w:t>DAC</w:t>
      </w:r>
      <w:r>
        <w:rPr>
          <w:rStyle w:val="normaltextrun"/>
          <w:rFonts w:ascii="Arial" w:hAnsi="Arial"/>
          <w:color w:val="000000" w:themeColor="text1"/>
        </w:rPr>
        <w:t>7.</w:t>
      </w:r>
    </w:p>
    <w:p w:rsidR="00246869" w:rsidRDefault="00246869">
      <w:pPr>
        <w:pStyle w:val="a3"/>
        <w:spacing w:before="0" w:beforeAutospacing="0" w:after="0" w:afterAutospacing="0"/>
        <w:jc w:val="both"/>
        <w:rPr>
          <w:rFonts w:ascii="Arial" w:hAnsi="Arial"/>
          <w:color w:val="000000" w:themeColor="text1"/>
          <w:kern w:val="24"/>
        </w:rPr>
      </w:pPr>
    </w:p>
    <w:p w:rsidR="00246869" w:rsidRDefault="00246869">
      <w:pPr>
        <w:pStyle w:val="a3"/>
        <w:spacing w:before="0" w:beforeAutospacing="0" w:after="0" w:afterAutospacing="0"/>
        <w:rPr>
          <w:color w:val="000000" w:themeColor="text1"/>
        </w:rPr>
      </w:pPr>
    </w:p>
    <w:p w:rsidR="00246869" w:rsidRDefault="00737277">
      <w:pPr>
        <w:pStyle w:val="paragraph"/>
        <w:shd w:val="clear" w:color="auto" w:fill="FFFFFF" w:themeFill="background1"/>
        <w:spacing w:before="0" w:beforeAutospacing="0" w:after="0" w:afterAutospacing="0"/>
        <w:jc w:val="both"/>
        <w:rPr>
          <w:rStyle w:val="normaltextrun"/>
          <w:rFonts w:ascii="Arial" w:hAnsi="Arial"/>
          <w:color w:val="000000" w:themeColor="text1"/>
          <w:lang w:val="ru-RU"/>
        </w:rPr>
      </w:pPr>
      <w:r>
        <w:rPr>
          <w:rStyle w:val="normaltextrun"/>
          <w:rFonts w:ascii="Arial" w:hAnsi="Arial"/>
          <w:color w:val="000000" w:themeColor="text1"/>
          <w:lang w:val="uk-UA"/>
        </w:rPr>
        <w:lastRenderedPageBreak/>
        <w:t>Окрему увагу було присвячено обговоренню проекту змін до Податкового кодексу України, зокрема у частині вдосконалення процедури взаємного узгодження (</w:t>
      </w:r>
      <w:r>
        <w:rPr>
          <w:rStyle w:val="normaltextrun"/>
          <w:rFonts w:ascii="Arial" w:hAnsi="Arial"/>
          <w:color w:val="000000" w:themeColor="text1"/>
        </w:rPr>
        <w:t>MAP</w:t>
      </w:r>
      <w:r>
        <w:rPr>
          <w:rStyle w:val="normaltextrun"/>
          <w:rFonts w:ascii="Arial" w:hAnsi="Arial"/>
          <w:color w:val="000000" w:themeColor="text1"/>
          <w:lang w:val="ru-RU"/>
        </w:rPr>
        <w:t>)</w:t>
      </w:r>
      <w:r>
        <w:rPr>
          <w:rStyle w:val="normaltextrun"/>
          <w:rFonts w:ascii="Arial" w:hAnsi="Arial"/>
          <w:color w:val="000000" w:themeColor="text1"/>
          <w:lang w:val="uk-UA"/>
        </w:rPr>
        <w:t xml:space="preserve">. </w:t>
      </w:r>
    </w:p>
    <w:p w:rsidR="00246869" w:rsidRDefault="00246869">
      <w:pPr>
        <w:pStyle w:val="paragraph"/>
        <w:shd w:val="clear" w:color="auto" w:fill="FFFFFF" w:themeFill="background1"/>
        <w:spacing w:before="0" w:beforeAutospacing="0" w:after="0" w:afterAutospacing="0"/>
        <w:jc w:val="both"/>
        <w:rPr>
          <w:rStyle w:val="normaltextrun"/>
          <w:rFonts w:ascii="Arial" w:hAnsi="Arial"/>
          <w:color w:val="000000" w:themeColor="text1"/>
          <w:lang w:val="ru-RU"/>
        </w:rPr>
      </w:pPr>
    </w:p>
    <w:p w:rsidR="00246869" w:rsidRDefault="00737277">
      <w:pPr>
        <w:pStyle w:val="paragraph"/>
        <w:shd w:val="clear" w:color="auto" w:fill="FFFFFF" w:themeFill="background1"/>
        <w:spacing w:before="0" w:beforeAutospacing="0" w:after="0" w:afterAutospacing="0"/>
        <w:jc w:val="both"/>
        <w:rPr>
          <w:rStyle w:val="normaltextrun"/>
          <w:rFonts w:ascii="Arial" w:hAnsi="Arial"/>
          <w:color w:val="000000" w:themeColor="text1"/>
          <w:lang w:val="uk-UA"/>
        </w:rPr>
      </w:pPr>
      <w:r>
        <w:rPr>
          <w:rStyle w:val="normaltextrun"/>
          <w:rFonts w:ascii="Arial" w:hAnsi="Arial"/>
          <w:color w:val="000000" w:themeColor="text1"/>
          <w:lang w:val="uk-UA"/>
        </w:rPr>
        <w:t>Не менш актуальним питанням, яке бул</w:t>
      </w:r>
      <w:r>
        <w:rPr>
          <w:rStyle w:val="normaltextrun"/>
          <w:rFonts w:ascii="Arial" w:hAnsi="Arial"/>
          <w:color w:val="000000" w:themeColor="text1"/>
          <w:lang w:val="uk-UA"/>
        </w:rPr>
        <w:t>о розглянуто під час семінару, є питання практичної реалізації процедури попереднього узгодження ціноутворення (АРА). Представники Мінфіну презентували німецьким колегам змодельовані приклади проведення процедури, а також отримали відповіді на запитання ст</w:t>
      </w:r>
      <w:r>
        <w:rPr>
          <w:rStyle w:val="normaltextrun"/>
          <w:rFonts w:ascii="Arial" w:hAnsi="Arial"/>
          <w:color w:val="000000" w:themeColor="text1"/>
          <w:lang w:val="uk-UA"/>
        </w:rPr>
        <w:t>осовно розгляду заяви, визначення звітних періодів, на які поширюватимуться домовленості за результатами процедури, та застосування механізму «</w:t>
      </w:r>
      <w:r>
        <w:rPr>
          <w:rStyle w:val="normaltextrun"/>
          <w:rFonts w:ascii="Arial" w:hAnsi="Arial"/>
          <w:color w:val="000000" w:themeColor="text1"/>
        </w:rPr>
        <w:t>rollback</w:t>
      </w:r>
      <w:r>
        <w:rPr>
          <w:rStyle w:val="normaltextrun"/>
          <w:rFonts w:ascii="Arial" w:hAnsi="Arial"/>
          <w:color w:val="000000" w:themeColor="text1"/>
          <w:lang w:val="uk-UA"/>
        </w:rPr>
        <w:t>».</w:t>
      </w:r>
    </w:p>
    <w:p w:rsidR="00246869" w:rsidRDefault="00246869">
      <w:pPr>
        <w:pStyle w:val="paragraph"/>
        <w:shd w:val="clear" w:color="auto" w:fill="FFFFFF" w:themeFill="background1"/>
        <w:spacing w:before="0" w:beforeAutospacing="0" w:after="0" w:afterAutospacing="0"/>
        <w:jc w:val="both"/>
        <w:rPr>
          <w:rStyle w:val="normaltextrun"/>
          <w:rFonts w:ascii="Arial" w:hAnsi="Arial"/>
          <w:color w:val="000000" w:themeColor="text1"/>
          <w:lang w:val="uk-UA"/>
        </w:rPr>
      </w:pPr>
    </w:p>
    <w:p w:rsidR="00246869" w:rsidRDefault="00737277">
      <w:pPr>
        <w:pStyle w:val="paragraph"/>
        <w:shd w:val="clear" w:color="auto" w:fill="FFFFFF"/>
        <w:tabs>
          <w:tab w:val="left" w:pos="9193"/>
        </w:tabs>
        <w:spacing w:before="0" w:beforeAutospacing="0" w:after="0" w:afterAutospacing="0"/>
        <w:jc w:val="both"/>
        <w:rPr>
          <w:rStyle w:val="normaltextrun"/>
          <w:rFonts w:ascii="Arial" w:hAnsi="Arial"/>
          <w:sz w:val="22"/>
          <w:szCs w:val="22"/>
          <w:lang w:val="uk-UA"/>
        </w:rPr>
      </w:pPr>
      <w:r>
        <w:rPr>
          <w:rStyle w:val="normaltextrun"/>
          <w:rFonts w:ascii="Arial" w:hAnsi="Arial"/>
          <w:color w:val="000000" w:themeColor="text1"/>
          <w:lang w:val="uk-UA"/>
        </w:rPr>
        <w:t>Все це дозволило представникам Мінфіну</w:t>
      </w:r>
      <w:r>
        <w:rPr>
          <w:rFonts w:ascii="Arial" w:hAnsi="Arial"/>
          <w:color w:val="000000" w:themeColor="text1"/>
          <w:lang w:val="uk-UA" w:eastAsia="ru-RU"/>
        </w:rPr>
        <w:t xml:space="preserve"> </w:t>
      </w:r>
      <w:r>
        <w:rPr>
          <w:rStyle w:val="normaltextrun"/>
          <w:rFonts w:ascii="Arial" w:hAnsi="Arial"/>
          <w:color w:val="000000" w:themeColor="text1"/>
          <w:lang w:val="uk-UA"/>
        </w:rPr>
        <w:t xml:space="preserve">обмінятись досвідом з питань </w:t>
      </w:r>
      <w:r>
        <w:rPr>
          <w:rStyle w:val="normaltextrun"/>
          <w:rFonts w:ascii="Arial" w:hAnsi="Arial"/>
          <w:color w:val="000000" w:themeColor="dark1"/>
          <w:lang w:val="uk-UA"/>
        </w:rPr>
        <w:t>міжнародного</w:t>
      </w:r>
      <w:r>
        <w:rPr>
          <w:rStyle w:val="normaltextrun"/>
          <w:rFonts w:ascii="Arial" w:hAnsi="Arial"/>
          <w:color w:val="000000" w:themeColor="text1"/>
          <w:lang w:val="uk-UA"/>
        </w:rPr>
        <w:t xml:space="preserve"> оподаткування, адміністрування процедури взаємного узгодження (МАР),</w:t>
      </w:r>
      <w:r>
        <w:rPr>
          <w:rStyle w:val="normaltextrun"/>
          <w:rFonts w:ascii="Arial" w:hAnsi="Arial"/>
          <w:color w:val="000000" w:themeColor="dark1"/>
          <w:lang w:val="uk-UA"/>
        </w:rPr>
        <w:t xml:space="preserve"> </w:t>
      </w:r>
      <w:r>
        <w:rPr>
          <w:rStyle w:val="normaltextrun"/>
          <w:rFonts w:ascii="Arial" w:hAnsi="Arial"/>
          <w:color w:val="000000" w:themeColor="text1"/>
          <w:lang w:val="uk-UA"/>
        </w:rPr>
        <w:t>реалізації процедури попереднього узгодження ціноутворення (АРА), а також подискутувати власні проблемні питання</w:t>
      </w:r>
      <w:r>
        <w:rPr>
          <w:rStyle w:val="normaltextrun"/>
          <w:rFonts w:ascii="Arial" w:hAnsi="Arial"/>
          <w:sz w:val="22"/>
          <w:szCs w:val="22"/>
          <w:lang w:val="uk-UA"/>
        </w:rPr>
        <w:t>.</w:t>
      </w:r>
    </w:p>
    <w:p w:rsidR="00490301" w:rsidRDefault="00490301">
      <w:pPr>
        <w:pStyle w:val="paragraph"/>
        <w:shd w:val="clear" w:color="auto" w:fill="FFFFFF"/>
        <w:tabs>
          <w:tab w:val="left" w:pos="9193"/>
        </w:tabs>
        <w:spacing w:before="0" w:beforeAutospacing="0" w:after="0" w:afterAutospacing="0"/>
        <w:jc w:val="both"/>
        <w:rPr>
          <w:rStyle w:val="normaltextrun"/>
          <w:rFonts w:ascii="Arial" w:hAnsi="Arial"/>
          <w:sz w:val="22"/>
          <w:szCs w:val="22"/>
          <w:lang w:val="uk-UA"/>
        </w:rPr>
      </w:pPr>
    </w:p>
    <w:p w:rsidR="00490301" w:rsidRDefault="00490301">
      <w:pPr>
        <w:pStyle w:val="paragraph"/>
        <w:shd w:val="clear" w:color="auto" w:fill="FFFFFF"/>
        <w:tabs>
          <w:tab w:val="left" w:pos="9193"/>
        </w:tabs>
        <w:spacing w:before="0" w:beforeAutospacing="0" w:after="0" w:afterAutospacing="0"/>
        <w:jc w:val="both"/>
        <w:rPr>
          <w:rFonts w:ascii="Arial" w:hAnsi="Arial"/>
          <w:sz w:val="22"/>
          <w:szCs w:val="22"/>
          <w:lang w:val="uk-UA"/>
        </w:rPr>
      </w:pPr>
      <w:r w:rsidRPr="00490301">
        <w:rPr>
          <w:rFonts w:ascii="Arial" w:hAnsi="Arial"/>
          <w:noProof/>
          <w:sz w:val="22"/>
          <w:szCs w:val="22"/>
          <w:lang w:val="uk-UA" w:eastAsia="uk-UA"/>
        </w:rPr>
        <w:drawing>
          <wp:inline distT="0" distB="0" distL="0" distR="0">
            <wp:extent cx="6332855" cy="3457651"/>
            <wp:effectExtent l="0" t="0" r="0" b="9525"/>
            <wp:docPr id="1" name="Рисунок 1" descr="C:\Users\starasova\Downloads\Foto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asova\Downloads\Foto_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345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301" w:rsidRDefault="00490301">
      <w:pPr>
        <w:pStyle w:val="paragraph"/>
        <w:shd w:val="clear" w:color="auto" w:fill="FFFFFF"/>
        <w:tabs>
          <w:tab w:val="left" w:pos="9193"/>
        </w:tabs>
        <w:spacing w:before="0" w:beforeAutospacing="0" w:after="0" w:afterAutospacing="0"/>
        <w:jc w:val="both"/>
        <w:rPr>
          <w:rFonts w:ascii="Arial" w:hAnsi="Arial"/>
          <w:sz w:val="22"/>
          <w:szCs w:val="22"/>
          <w:lang w:val="uk-UA"/>
        </w:rPr>
      </w:pPr>
      <w:r w:rsidRPr="00490301">
        <w:rPr>
          <w:rFonts w:ascii="Arial" w:hAnsi="Arial"/>
          <w:noProof/>
          <w:sz w:val="22"/>
          <w:szCs w:val="22"/>
          <w:lang w:val="uk-UA" w:eastAsia="uk-UA"/>
        </w:rPr>
        <w:lastRenderedPageBreak/>
        <w:drawing>
          <wp:inline distT="0" distB="0" distL="0" distR="0">
            <wp:extent cx="6332855" cy="3455805"/>
            <wp:effectExtent l="0" t="0" r="0" b="0"/>
            <wp:docPr id="2" name="Рисунок 2" descr="C:\Users\starasova\Downloads\Foto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rasova\Downloads\Foto_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345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301">
      <w:headerReference w:type="default" r:id="rId13"/>
      <w:pgSz w:w="12240" w:h="15840"/>
      <w:pgMar w:top="850" w:right="850" w:bottom="850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277" w:rsidRDefault="00737277">
      <w:pPr>
        <w:spacing w:after="0" w:line="240" w:lineRule="auto"/>
      </w:pPr>
    </w:p>
  </w:endnote>
  <w:endnote w:type="continuationSeparator" w:id="0">
    <w:p w:rsidR="00737277" w:rsidRDefault="007372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kaFrutiger 45 Light"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277" w:rsidRDefault="00737277">
      <w:pPr>
        <w:spacing w:after="0" w:line="240" w:lineRule="auto"/>
      </w:pPr>
    </w:p>
  </w:footnote>
  <w:footnote w:type="continuationSeparator" w:id="0">
    <w:p w:rsidR="00737277" w:rsidRDefault="007372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869" w:rsidRDefault="00737277">
    <w:pPr>
      <w:pStyle w:val="a7"/>
      <w:jc w:val="center"/>
    </w:pPr>
    <w:r>
      <w:fldChar w:fldCharType="begin"/>
    </w:r>
    <w:r>
      <w:instrText>PA</w:instrText>
    </w:r>
    <w:r>
      <w:instrText>GE   \* MERGEFORMAT</w:instrText>
    </w:r>
    <w:r>
      <w:fldChar w:fldCharType="separate"/>
    </w:r>
    <w:r w:rsidR="00490301" w:rsidRPr="00490301">
      <w:rPr>
        <w:noProof/>
        <w:lang w:val="uk-UA"/>
      </w:rPr>
      <w:t>2</w:t>
    </w:r>
    <w:r>
      <w:fldChar w:fldCharType="end"/>
    </w:r>
  </w:p>
  <w:p w:rsidR="00246869" w:rsidRDefault="002468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0714E"/>
    <w:multiLevelType w:val="hybridMultilevel"/>
    <w:tmpl w:val="D6809E5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2222359A"/>
    <w:multiLevelType w:val="hybridMultilevel"/>
    <w:tmpl w:val="6B02C8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70E4E2C"/>
    <w:multiLevelType w:val="hybridMultilevel"/>
    <w:tmpl w:val="A524C830"/>
    <w:lvl w:ilvl="0" w:tplc="3A042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EF6CB9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B88A2D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1662216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0262B4C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04BCF8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F474CC3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326A665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D16C9A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3" w15:restartNumberingAfterBreak="0">
    <w:nsid w:val="3E58040E"/>
    <w:multiLevelType w:val="hybridMultilevel"/>
    <w:tmpl w:val="C88E882A"/>
    <w:lvl w:ilvl="0" w:tplc="3C2CD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9A08C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1DEAEC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89AC266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C79663A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0680B7E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7C6490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A9E659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3C2CE38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4" w15:restartNumberingAfterBreak="0">
    <w:nsid w:val="4E1B1B7C"/>
    <w:multiLevelType w:val="multilevel"/>
    <w:tmpl w:val="8312BEA0"/>
    <w:lvl w:ilvl="0">
      <w:start w:val="1"/>
      <w:numFmt w:val="bullet"/>
      <w:lvlText w:val="‡"/>
      <w:lvlJc w:val="left"/>
      <w:pPr>
        <w:tabs>
          <w:tab w:val="num" w:pos="170"/>
        </w:tabs>
        <w:ind w:left="0" w:firstLine="0"/>
      </w:pPr>
      <w:rPr>
        <w:rFonts w:ascii="DekaFrutiger 45 Light" w:hAnsi="DekaFrutiger 45 Light"/>
        <w:b w:val="0"/>
        <w:i w:val="0"/>
        <w:color w:val="FF0000"/>
        <w:sz w:val="18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5853254B"/>
    <w:multiLevelType w:val="hybridMultilevel"/>
    <w:tmpl w:val="0F2C6E90"/>
    <w:lvl w:ilvl="0" w:tplc="4E1E5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E69CA1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F4365F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432666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1152BE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BED0BD6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9F90D8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1428C0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A58A0E7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6" w15:restartNumberingAfterBreak="0">
    <w:nsid w:val="5AB939C6"/>
    <w:multiLevelType w:val="hybridMultilevel"/>
    <w:tmpl w:val="5D6C77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24A72AA"/>
    <w:multiLevelType w:val="hybridMultilevel"/>
    <w:tmpl w:val="670A8034"/>
    <w:lvl w:ilvl="0" w:tplc="77E4D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D96CBE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6B4236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C3F053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9334D9F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0088DA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503445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AA8C6F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41AAA3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8" w15:restartNumberingAfterBreak="0">
    <w:nsid w:val="6DDF54D7"/>
    <w:multiLevelType w:val="hybridMultilevel"/>
    <w:tmpl w:val="F176F8F4"/>
    <w:lvl w:ilvl="0" w:tplc="D5608336">
      <w:start w:val="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B6B174C"/>
    <w:multiLevelType w:val="hybridMultilevel"/>
    <w:tmpl w:val="A0F68906"/>
    <w:lvl w:ilvl="0" w:tplc="7D9C26D0">
      <w:start w:val="24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69"/>
    <w:rsid w:val="00246869"/>
    <w:rsid w:val="00490301"/>
    <w:rsid w:val="0073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A874"/>
  <w15:docId w15:val="{A19B851F-42A8-4CDB-87D3-EBD481C6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240" w:after="0"/>
      <w:outlineLvl w:val="0"/>
    </w:pPr>
    <w:rPr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qFormat/>
    <w:pPr>
      <w:keepNext/>
      <w:keepLines/>
      <w:spacing w:before="200" w:after="0" w:line="280" w:lineRule="exact"/>
      <w:outlineLvl w:val="3"/>
    </w:pPr>
    <w:rPr>
      <w:rFonts w:ascii="Arial" w:hAnsi="Arial"/>
      <w:b/>
      <w:bCs/>
      <w:i/>
      <w:iCs/>
      <w:color w:val="000000" w:themeColor="text1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Betreffzeile">
    <w:name w:val="Betreffzeile"/>
    <w:basedOn w:val="a"/>
    <w:qFormat/>
    <w:pPr>
      <w:spacing w:after="0" w:line="280" w:lineRule="exact"/>
    </w:pPr>
    <w:rPr>
      <w:rFonts w:ascii="Arial" w:hAnsi="Arial"/>
      <w:b/>
      <w:spacing w:val="6"/>
      <w:sz w:val="20"/>
      <w:szCs w:val="20"/>
      <w:lang w:val="de-DE" w:eastAsia="de-DE"/>
    </w:rPr>
  </w:style>
  <w:style w:type="paragraph" w:styleId="a4">
    <w:name w:val="List Paragraph"/>
    <w:basedOn w:val="a"/>
    <w:qFormat/>
    <w:pPr>
      <w:spacing w:after="0" w:line="240" w:lineRule="auto"/>
      <w:ind w:left="720"/>
      <w:contextualSpacing/>
    </w:pPr>
    <w:rPr>
      <w:rFonts w:ascii="Arial" w:hAnsi="Arial"/>
      <w:sz w:val="24"/>
      <w:szCs w:val="24"/>
      <w:lang w:val="de-DE" w:eastAsia="de-DE"/>
    </w:rPr>
  </w:style>
  <w:style w:type="paragraph" w:styleId="a5">
    <w:name w:val="Subtitle"/>
    <w:basedOn w:val="a"/>
    <w:next w:val="a"/>
    <w:link w:val="a6"/>
    <w:qFormat/>
    <w:pPr>
      <w:spacing w:after="0" w:line="280" w:lineRule="exact"/>
    </w:pPr>
    <w:rPr>
      <w:rFonts w:ascii="Arial" w:hAnsi="Arial"/>
      <w:i/>
      <w:iCs/>
      <w:color w:val="000000" w:themeColor="text1"/>
      <w:spacing w:val="15"/>
      <w:sz w:val="24"/>
      <w:szCs w:val="24"/>
      <w:lang w:eastAsia="zh-TW"/>
    </w:rPr>
  </w:style>
  <w:style w:type="paragraph" w:styleId="a7">
    <w:name w:val="header"/>
    <w:basedOn w:val="a"/>
    <w:link w:val="a8"/>
    <w:pPr>
      <w:tabs>
        <w:tab w:val="center" w:pos="4819"/>
        <w:tab w:val="right" w:pos="9639"/>
      </w:tabs>
      <w:spacing w:after="0" w:line="240" w:lineRule="auto"/>
    </w:pPr>
  </w:style>
  <w:style w:type="paragraph" w:styleId="a9">
    <w:name w:val="footer"/>
    <w:basedOn w:val="a"/>
    <w:link w:val="aa"/>
    <w:pPr>
      <w:tabs>
        <w:tab w:val="center" w:pos="4819"/>
        <w:tab w:val="right" w:pos="9639"/>
      </w:tabs>
      <w:spacing w:after="0" w:line="240" w:lineRule="auto"/>
    </w:pPr>
  </w:style>
  <w:style w:type="paragraph" w:styleId="ab">
    <w:name w:val="footnote text"/>
    <w:link w:val="ac"/>
    <w:semiHidden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normaltextrun">
    <w:name w:val="normaltextrun"/>
    <w:basedOn w:val="a0"/>
  </w:style>
  <w:style w:type="character" w:customStyle="1" w:styleId="spellingerror">
    <w:name w:val="spellingerror"/>
    <w:basedOn w:val="a0"/>
  </w:style>
  <w:style w:type="character" w:customStyle="1" w:styleId="eop">
    <w:name w:val="eop"/>
    <w:basedOn w:val="a0"/>
  </w:style>
  <w:style w:type="character" w:customStyle="1" w:styleId="40">
    <w:name w:val="Заголовок 4 Знак"/>
    <w:basedOn w:val="a0"/>
    <w:link w:val="4"/>
    <w:semiHidden/>
    <w:rPr>
      <w:rFonts w:ascii="Arial" w:hAnsi="Arial"/>
      <w:b/>
      <w:bCs/>
      <w:i/>
      <w:iCs/>
      <w:color w:val="000000" w:themeColor="text1"/>
      <w:szCs w:val="20"/>
      <w:lang w:eastAsia="zh-TW"/>
    </w:rPr>
  </w:style>
  <w:style w:type="character" w:styleId="af1">
    <w:name w:val="page number"/>
    <w:semiHidden/>
  </w:style>
  <w:style w:type="character" w:customStyle="1" w:styleId="a6">
    <w:name w:val="Підзаголовок Знак"/>
    <w:basedOn w:val="a0"/>
    <w:link w:val="a5"/>
    <w:rPr>
      <w:rFonts w:ascii="Arial" w:hAnsi="Arial"/>
      <w:i/>
      <w:iCs/>
      <w:color w:val="000000" w:themeColor="text1"/>
      <w:spacing w:val="15"/>
      <w:sz w:val="24"/>
      <w:szCs w:val="24"/>
      <w:lang w:eastAsia="zh-TW"/>
    </w:rPr>
  </w:style>
  <w:style w:type="character" w:customStyle="1" w:styleId="10">
    <w:name w:val="Заголовок 1 Знак"/>
    <w:basedOn w:val="a0"/>
    <w:link w:val="1"/>
    <w:rPr>
      <w:color w:val="2F5496" w:themeColor="accent1" w:themeShade="BF"/>
      <w:sz w:val="32"/>
      <w:szCs w:val="32"/>
    </w:rPr>
  </w:style>
  <w:style w:type="character" w:customStyle="1" w:styleId="a8">
    <w:name w:val="Верхній колонтитул Знак"/>
    <w:basedOn w:val="a0"/>
    <w:link w:val="a7"/>
  </w:style>
  <w:style w:type="character" w:customStyle="1" w:styleId="aa">
    <w:name w:val="Нижній колонтитул Знак"/>
    <w:basedOn w:val="a0"/>
    <w:link w:val="a9"/>
  </w:style>
  <w:style w:type="character" w:styleId="af2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021CF504F7948A52E2CB79E9E1676" ma:contentTypeVersion="10" ma:contentTypeDescription="Ein neues Dokument erstellen." ma:contentTypeScope="" ma:versionID="e760a7540aecc5d70720b14aeadaba11">
  <xsd:schema xmlns:xsd="http://www.w3.org/2001/XMLSchema" xmlns:xs="http://www.w3.org/2001/XMLSchema" xmlns:p="http://schemas.microsoft.com/office/2006/metadata/properties" xmlns:ns2="eba2c8da-e719-40e4-af5d-09983ad3e71d" targetNamespace="http://schemas.microsoft.com/office/2006/metadata/properties" ma:root="true" ma:fieldsID="44cfa8b96c5dfc006c103a422deb0232" ns2:_="">
    <xsd:import namespace="eba2c8da-e719-40e4-af5d-09983ad3e7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2c8da-e719-40e4-af5d-09983ad3e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E2294-3CB8-4457-BC29-772AD8482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8496A-2864-41AB-9CE7-C73BC760C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2c8da-e719-40e4-af5d-09983ad3e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DB05CF-94FD-4B2B-B17A-6E9DF85012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7A3FAA-41D4-412F-BB51-5EC2D4FD0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2502</Words>
  <Characters>1427</Characters>
  <Application>Microsoft Office Word</Application>
  <DocSecurity>0</DocSecurity>
  <Lines>11</Lines>
  <Paragraphs>7</Paragraphs>
  <ScaleCrop>false</ScaleCrop>
  <Company>Ministry of Finance of Ukraine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Sergiy Markhai</dc:creator>
  <cp:lastModifiedBy>Тарасова Світлана Вікторівна</cp:lastModifiedBy>
  <cp:revision>25</cp:revision>
  <dcterms:created xsi:type="dcterms:W3CDTF">2022-10-11T06:38:00Z</dcterms:created>
  <dcterms:modified xsi:type="dcterms:W3CDTF">2022-10-26T11:50:00Z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0x010100C91021CF504F7948A52E2CB79E9E1676</vt:lpwstr>
  </property>
</Properties>
</file>