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F80EF" w14:textId="77777777" w:rsidR="00112E77" w:rsidRPr="009A55CB" w:rsidRDefault="00357A61" w:rsidP="004919FF">
      <w:pPr>
        <w:pStyle w:val="paragraph"/>
        <w:shd w:val="clear" w:color="auto" w:fill="FFFFFF" w:themeFill="background1"/>
        <w:spacing w:before="0" w:beforeAutospacing="0" w:after="0" w:afterAutospacing="0"/>
        <w:jc w:val="center"/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</w:pPr>
      <w:r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Повідомлення на сайт</w:t>
      </w:r>
      <w:r w:rsidRPr="009A55CB">
        <w:rPr>
          <w:rFonts w:ascii="Arial" w:hAnsi="Arial" w:cs="Arial"/>
          <w:sz w:val="22"/>
          <w:szCs w:val="22"/>
          <w:lang w:val="uk-UA"/>
        </w:rPr>
        <w:br/>
      </w:r>
      <w:r w:rsidR="00FA6068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стосовно практичного семінару для колег з</w:t>
      </w:r>
    </w:p>
    <w:p w14:paraId="5365FD49" w14:textId="06284AC7" w:rsidR="004919FF" w:rsidRPr="009A55CB" w:rsidRDefault="00502EE8" w:rsidP="00DB0BF7">
      <w:pPr>
        <w:pStyle w:val="paragraph"/>
        <w:shd w:val="clear" w:color="auto" w:fill="FFFFFF" w:themeFill="background1"/>
        <w:spacing w:before="0" w:beforeAutospacing="0" w:after="0" w:afterAutospacing="0"/>
        <w:jc w:val="center"/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</w:pPr>
      <w:r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Міністерств</w:t>
      </w:r>
      <w:r w:rsidR="00AD10EE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а</w:t>
      </w:r>
      <w:r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 xml:space="preserve"> фінансів України</w:t>
      </w:r>
      <w:r w:rsidR="00DB0BF7">
        <w:rPr>
          <w:rStyle w:val="normaltextrun"/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681F82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на тему</w:t>
      </w:r>
      <w:r w:rsidR="00FA6068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:</w:t>
      </w:r>
    </w:p>
    <w:p w14:paraId="52C5BE44" w14:textId="21934DA2" w:rsidR="65824011" w:rsidRPr="009A55CB" w:rsidRDefault="00925426" w:rsidP="008102CA">
      <w:pPr>
        <w:pStyle w:val="paragraph"/>
        <w:shd w:val="clear" w:color="auto" w:fill="FFFFFF" w:themeFill="background1"/>
        <w:spacing w:before="0" w:beforeAutospacing="0" w:after="0" w:afterAutospacing="0"/>
        <w:jc w:val="center"/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</w:pPr>
      <w:r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«</w:t>
      </w:r>
      <w:r w:rsidR="00922753" w:rsidRPr="00922753">
        <w:rPr>
          <w:rFonts w:ascii="Arial" w:eastAsia="Calibri" w:hAnsi="Arial" w:cs="Arial"/>
          <w:b/>
          <w:sz w:val="22"/>
          <w:szCs w:val="22"/>
          <w:lang w:val="uk-UA"/>
        </w:rPr>
        <w:t>Особливості оподаткування податком на додану вартість операцій, які здійснюються на ринку електричної енергії в країнах ЄС</w:t>
      </w:r>
      <w:r w:rsidR="008102CA" w:rsidRPr="009A55CB">
        <w:rPr>
          <w:rStyle w:val="a5"/>
          <w:rFonts w:ascii="Arial" w:eastAsiaTheme="majorEastAsia" w:hAnsi="Arial" w:cs="Arial"/>
          <w:b/>
          <w:bCs/>
          <w:iCs/>
          <w:sz w:val="22"/>
          <w:szCs w:val="22"/>
          <w:lang w:val="uk-UA"/>
        </w:rPr>
        <w:t>»</w:t>
      </w:r>
      <w:r w:rsidR="008102CA" w:rsidRPr="009A55CB">
        <w:rPr>
          <w:rStyle w:val="a5"/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 w:rsidR="00FA6068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 xml:space="preserve">в онлайн-форматі в рамках співпраці </w:t>
      </w:r>
      <w:r w:rsidR="00185D06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 xml:space="preserve">Міністерства фінансів України </w:t>
      </w:r>
      <w:r w:rsidR="1297ECE6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 xml:space="preserve">з </w:t>
      </w:r>
      <w:proofErr w:type="spellStart"/>
      <w:r w:rsidR="1297ECE6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про</w:t>
      </w:r>
      <w:r w:rsidR="00F91638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є</w:t>
      </w:r>
      <w:r w:rsidR="1297ECE6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кт</w:t>
      </w:r>
      <w:r w:rsidR="009E1BCD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ом</w:t>
      </w:r>
      <w:proofErr w:type="spellEnd"/>
      <w:r w:rsidR="00FF6FD8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 w:rsidR="1297ECE6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 xml:space="preserve">«Ефективне управління державними фінансами III», що реалізується </w:t>
      </w:r>
      <w:proofErr w:type="spellStart"/>
      <w:r w:rsidR="1297ECE6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Deutsche</w:t>
      </w:r>
      <w:proofErr w:type="spellEnd"/>
      <w:r w:rsidR="1297ECE6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proofErr w:type="spellStart"/>
      <w:r w:rsidR="1297ECE6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Gesellschaft</w:t>
      </w:r>
      <w:proofErr w:type="spellEnd"/>
      <w:r w:rsidR="1297ECE6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proofErr w:type="spellStart"/>
      <w:r w:rsidR="1297ECE6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für</w:t>
      </w:r>
      <w:proofErr w:type="spellEnd"/>
      <w:r w:rsidR="1297ECE6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proofErr w:type="spellStart"/>
      <w:r w:rsidR="1297ECE6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Internationale</w:t>
      </w:r>
      <w:proofErr w:type="spellEnd"/>
      <w:r w:rsidR="1297ECE6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proofErr w:type="spellStart"/>
      <w:r w:rsidR="1297ECE6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Zusammenarbeit</w:t>
      </w:r>
      <w:proofErr w:type="spellEnd"/>
      <w:r w:rsidR="1297ECE6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 xml:space="preserve"> (GIZ) </w:t>
      </w:r>
      <w:proofErr w:type="spellStart"/>
      <w:r w:rsidR="1297ECE6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GmbH</w:t>
      </w:r>
      <w:proofErr w:type="spellEnd"/>
      <w:r w:rsidR="00837D24">
        <w:rPr>
          <w:rFonts w:ascii="Arial" w:hAnsi="Arial" w:cs="Arial"/>
          <w:sz w:val="22"/>
          <w:szCs w:val="22"/>
          <w:lang w:val="uk-UA"/>
        </w:rPr>
        <w:t xml:space="preserve"> </w:t>
      </w:r>
      <w:r w:rsidR="1297ECE6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за дорученням Уряду Німеччини</w:t>
      </w:r>
    </w:p>
    <w:p w14:paraId="672A6659" w14:textId="77777777" w:rsidR="00357A61" w:rsidRPr="009A55CB" w:rsidRDefault="00357A61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</w:p>
    <w:p w14:paraId="3069D7FF" w14:textId="14E582ED" w:rsidR="00382885" w:rsidRDefault="00DB4EFA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uk-UA"/>
        </w:rPr>
      </w:pPr>
      <w:r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Протягом </w:t>
      </w:r>
      <w:r w:rsidR="0088549D">
        <w:rPr>
          <w:rStyle w:val="normaltextrun"/>
          <w:rFonts w:ascii="Arial" w:hAnsi="Arial" w:cs="Arial"/>
          <w:sz w:val="22"/>
          <w:szCs w:val="22"/>
          <w:lang w:val="de-DE"/>
        </w:rPr>
        <w:t>27</w:t>
      </w:r>
      <w:r w:rsidR="000816C7" w:rsidRPr="009A55CB">
        <w:rPr>
          <w:rStyle w:val="normaltextrun"/>
          <w:rFonts w:ascii="Arial" w:hAnsi="Arial" w:cs="Arial"/>
          <w:sz w:val="22"/>
          <w:szCs w:val="22"/>
          <w:lang w:val="uk-UA"/>
        </w:rPr>
        <w:t>-</w:t>
      </w:r>
      <w:r w:rsidR="00766721" w:rsidRPr="009A55CB">
        <w:rPr>
          <w:rStyle w:val="normaltextrun"/>
          <w:rFonts w:ascii="Arial" w:hAnsi="Arial" w:cs="Arial"/>
          <w:sz w:val="22"/>
          <w:szCs w:val="22"/>
          <w:lang w:val="uk-UA"/>
        </w:rPr>
        <w:t>2</w:t>
      </w:r>
      <w:r w:rsidR="0088549D">
        <w:rPr>
          <w:rStyle w:val="normaltextrun"/>
          <w:rFonts w:ascii="Arial" w:hAnsi="Arial" w:cs="Arial"/>
          <w:sz w:val="22"/>
          <w:szCs w:val="22"/>
          <w:lang w:val="de-DE"/>
        </w:rPr>
        <w:t>8</w:t>
      </w:r>
      <w:r w:rsidR="005C4131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r w:rsidR="0088549D">
        <w:rPr>
          <w:rStyle w:val="normaltextrun"/>
          <w:rFonts w:ascii="Arial" w:hAnsi="Arial" w:cs="Arial"/>
          <w:sz w:val="22"/>
          <w:szCs w:val="22"/>
          <w:lang w:val="uk-UA"/>
        </w:rPr>
        <w:t>червн</w:t>
      </w:r>
      <w:r w:rsidR="00823172" w:rsidRPr="009A55CB">
        <w:rPr>
          <w:rStyle w:val="normaltextrun"/>
          <w:rFonts w:ascii="Arial" w:hAnsi="Arial" w:cs="Arial"/>
          <w:sz w:val="22"/>
          <w:szCs w:val="22"/>
          <w:lang w:val="uk-UA"/>
        </w:rPr>
        <w:t>я</w:t>
      </w:r>
      <w:r w:rsidR="005C4131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 202</w:t>
      </w:r>
      <w:r w:rsidR="0088549D">
        <w:rPr>
          <w:rStyle w:val="normaltextrun"/>
          <w:rFonts w:ascii="Arial" w:hAnsi="Arial" w:cs="Arial"/>
          <w:sz w:val="22"/>
          <w:szCs w:val="22"/>
          <w:lang w:val="uk-UA"/>
        </w:rPr>
        <w:t>2</w:t>
      </w:r>
      <w:r w:rsidR="005C4131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 року </w:t>
      </w:r>
      <w:r w:rsidR="009E1BCD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відбувся </w:t>
      </w:r>
      <w:r w:rsidR="0088549D">
        <w:rPr>
          <w:rStyle w:val="normaltextrun"/>
          <w:rFonts w:ascii="Arial" w:hAnsi="Arial" w:cs="Arial"/>
          <w:sz w:val="22"/>
          <w:szCs w:val="22"/>
          <w:lang w:val="uk-UA"/>
        </w:rPr>
        <w:t>перший в цьому році</w:t>
      </w:r>
      <w:r w:rsidR="00382885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r w:rsidR="0040504A">
        <w:rPr>
          <w:rStyle w:val="normaltextrun"/>
          <w:rFonts w:ascii="Arial" w:hAnsi="Arial" w:cs="Arial"/>
          <w:sz w:val="22"/>
          <w:szCs w:val="22"/>
          <w:lang w:val="uk-UA"/>
        </w:rPr>
        <w:t xml:space="preserve">дводенний </w:t>
      </w:r>
      <w:r w:rsidR="00382885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практичний семінар та обговорення </w:t>
      </w:r>
      <w:r w:rsidR="0088549D">
        <w:rPr>
          <w:rStyle w:val="normaltextrun"/>
          <w:rFonts w:ascii="Arial" w:hAnsi="Arial" w:cs="Arial"/>
          <w:sz w:val="22"/>
          <w:szCs w:val="22"/>
          <w:lang w:val="uk-UA"/>
        </w:rPr>
        <w:t xml:space="preserve">в розширеній робочій групі </w:t>
      </w:r>
      <w:r w:rsidR="00382885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в он-лайн форматі з </w:t>
      </w:r>
      <w:r w:rsidR="00B127BE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представниками </w:t>
      </w:r>
      <w:r w:rsidR="00766721" w:rsidRPr="009A55CB">
        <w:rPr>
          <w:rStyle w:val="normaltextrun"/>
          <w:rFonts w:ascii="Arial" w:hAnsi="Arial" w:cs="Arial"/>
          <w:sz w:val="22"/>
          <w:szCs w:val="22"/>
          <w:lang w:val="uk-UA"/>
        </w:rPr>
        <w:t>та експерт</w:t>
      </w:r>
      <w:r w:rsidR="00837D24">
        <w:rPr>
          <w:rStyle w:val="normaltextrun"/>
          <w:rFonts w:ascii="Arial" w:hAnsi="Arial" w:cs="Arial"/>
          <w:sz w:val="22"/>
          <w:szCs w:val="22"/>
          <w:lang w:val="uk-UA"/>
        </w:rPr>
        <w:t xml:space="preserve">ами </w:t>
      </w:r>
      <w:r w:rsidR="00823172" w:rsidRPr="009A55CB">
        <w:rPr>
          <w:rStyle w:val="normaltextrun"/>
          <w:rFonts w:ascii="Arial" w:hAnsi="Arial" w:cs="Arial"/>
          <w:sz w:val="22"/>
          <w:szCs w:val="22"/>
          <w:lang w:val="uk-UA"/>
        </w:rPr>
        <w:t>Міністерства фінансів України</w:t>
      </w:r>
      <w:r w:rsidR="00766721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, </w:t>
      </w:r>
      <w:r w:rsidR="00837D24">
        <w:rPr>
          <w:rStyle w:val="normaltextrun"/>
          <w:rFonts w:ascii="Arial" w:hAnsi="Arial" w:cs="Arial"/>
          <w:sz w:val="22"/>
          <w:szCs w:val="22"/>
          <w:lang w:val="uk-UA"/>
        </w:rPr>
        <w:t xml:space="preserve">Міністерства енергетики України, </w:t>
      </w:r>
      <w:r w:rsidR="00D218B1" w:rsidRPr="009A55CB">
        <w:rPr>
          <w:rStyle w:val="normaltextrun"/>
          <w:rFonts w:ascii="Arial" w:hAnsi="Arial" w:cs="Arial"/>
          <w:sz w:val="22"/>
          <w:szCs w:val="22"/>
          <w:lang w:val="uk-UA"/>
        </w:rPr>
        <w:t>Д</w:t>
      </w:r>
      <w:r w:rsidR="00823172" w:rsidRPr="009A55CB">
        <w:rPr>
          <w:rStyle w:val="normaltextrun"/>
          <w:rFonts w:ascii="Arial" w:hAnsi="Arial" w:cs="Arial"/>
          <w:sz w:val="22"/>
          <w:szCs w:val="22"/>
          <w:lang w:val="uk-UA"/>
        </w:rPr>
        <w:t>ержавної податкової служби України</w:t>
      </w:r>
      <w:r w:rsidR="00766721" w:rsidRPr="009A55CB">
        <w:rPr>
          <w:rStyle w:val="normaltextrun"/>
          <w:rFonts w:ascii="Arial" w:hAnsi="Arial" w:cs="Arial"/>
          <w:sz w:val="22"/>
          <w:szCs w:val="22"/>
          <w:lang w:val="uk-UA"/>
        </w:rPr>
        <w:t>, представниками Комітету Верховної Ради України з питань фінансів, податкової та митної політики</w:t>
      </w:r>
      <w:r w:rsidR="00837D24">
        <w:rPr>
          <w:rStyle w:val="normaltextrun"/>
          <w:rFonts w:ascii="Arial" w:hAnsi="Arial" w:cs="Arial"/>
          <w:sz w:val="22"/>
          <w:szCs w:val="22"/>
          <w:lang w:val="uk-UA"/>
        </w:rPr>
        <w:t>, ДП НАЕК «Енергоатом»</w:t>
      </w:r>
      <w:r w:rsidR="00B127BE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r w:rsidR="00382885" w:rsidRPr="009A55CB">
        <w:rPr>
          <w:rStyle w:val="normaltextrun"/>
          <w:rFonts w:ascii="Arial" w:hAnsi="Arial" w:cs="Arial"/>
          <w:sz w:val="22"/>
          <w:szCs w:val="22"/>
          <w:lang w:val="uk-UA"/>
        </w:rPr>
        <w:t>на</w:t>
      </w:r>
      <w:r w:rsidR="00AD10EE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 тем</w:t>
      </w:r>
      <w:r w:rsidR="00382885" w:rsidRPr="009A55CB">
        <w:rPr>
          <w:rStyle w:val="normaltextrun"/>
          <w:rFonts w:ascii="Arial" w:hAnsi="Arial" w:cs="Arial"/>
          <w:sz w:val="22"/>
          <w:szCs w:val="22"/>
          <w:lang w:val="uk-UA"/>
        </w:rPr>
        <w:t>у:</w:t>
      </w:r>
      <w:r w:rsidR="00AD10EE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r w:rsidR="002D2918" w:rsidRPr="009A55CB">
        <w:rPr>
          <w:rFonts w:ascii="Arial" w:hAnsi="Arial" w:cs="Arial"/>
          <w:sz w:val="22"/>
          <w:szCs w:val="22"/>
          <w:lang w:val="uk-UA"/>
        </w:rPr>
        <w:t>«</w:t>
      </w:r>
      <w:r w:rsidR="00837D24" w:rsidRPr="00837D24">
        <w:rPr>
          <w:rFonts w:ascii="Arial" w:eastAsia="Calibri" w:hAnsi="Arial" w:cs="Arial"/>
          <w:bCs/>
          <w:sz w:val="22"/>
          <w:szCs w:val="22"/>
          <w:lang w:val="uk-UA"/>
        </w:rPr>
        <w:t>Особливості оподаткування податком на додану вартість операцій, які здійснюються на ринку електричної енергії в країнах ЄС</w:t>
      </w:r>
      <w:r w:rsidR="00823172" w:rsidRPr="009A55CB">
        <w:rPr>
          <w:rStyle w:val="a5"/>
          <w:rFonts w:ascii="Arial" w:eastAsiaTheme="majorEastAsia" w:hAnsi="Arial" w:cs="Arial"/>
          <w:bCs/>
          <w:iCs/>
          <w:sz w:val="22"/>
          <w:szCs w:val="22"/>
          <w:lang w:val="uk-UA"/>
        </w:rPr>
        <w:t>»</w:t>
      </w:r>
      <w:r w:rsidR="002D2918" w:rsidRPr="009A55CB">
        <w:rPr>
          <w:rFonts w:ascii="Arial" w:hAnsi="Arial" w:cs="Arial"/>
          <w:sz w:val="22"/>
          <w:szCs w:val="22"/>
          <w:lang w:val="uk-UA"/>
        </w:rPr>
        <w:t>.</w:t>
      </w:r>
    </w:p>
    <w:p w14:paraId="43DC7266" w14:textId="7B1D84A6" w:rsidR="0013315F" w:rsidRDefault="0013315F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uk-UA"/>
        </w:rPr>
      </w:pPr>
    </w:p>
    <w:p w14:paraId="06A6BDB5" w14:textId="4D3CD06B" w:rsidR="0013315F" w:rsidRPr="001F5227" w:rsidRDefault="0013315F" w:rsidP="0013315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uk-UA" w:eastAsia="de-DE"/>
        </w:rPr>
      </w:pPr>
      <w:r w:rsidRPr="001F5227">
        <w:rPr>
          <w:rStyle w:val="normaltextrun"/>
          <w:rFonts w:ascii="Arial" w:hAnsi="Arial" w:cs="Arial"/>
          <w:sz w:val="22"/>
          <w:szCs w:val="22"/>
          <w:lang w:val="uk-UA"/>
        </w:rPr>
        <w:t xml:space="preserve">Це </w:t>
      </w:r>
      <w:r w:rsidR="001663EF">
        <w:rPr>
          <w:rStyle w:val="normaltextrun"/>
          <w:rFonts w:ascii="Arial" w:hAnsi="Arial" w:cs="Arial"/>
          <w:sz w:val="22"/>
          <w:szCs w:val="22"/>
          <w:lang w:val="uk-UA"/>
        </w:rPr>
        <w:t>друг</w:t>
      </w:r>
      <w:r w:rsidRPr="001F5227">
        <w:rPr>
          <w:rStyle w:val="normaltextrun"/>
          <w:rFonts w:ascii="Arial" w:hAnsi="Arial" w:cs="Arial"/>
          <w:sz w:val="22"/>
          <w:szCs w:val="22"/>
          <w:lang w:val="uk-UA"/>
        </w:rPr>
        <w:t xml:space="preserve">ий захід, який був організований </w:t>
      </w:r>
      <w:proofErr w:type="spellStart"/>
      <w:r w:rsidRPr="001F5227">
        <w:rPr>
          <w:rStyle w:val="normaltextrun"/>
          <w:rFonts w:ascii="Arial" w:hAnsi="Arial" w:cs="Arial"/>
          <w:sz w:val="22"/>
          <w:szCs w:val="22"/>
          <w:lang w:val="uk-UA"/>
        </w:rPr>
        <w:t>проєктом</w:t>
      </w:r>
      <w:proofErr w:type="spellEnd"/>
      <w:r w:rsidRPr="001F5227">
        <w:rPr>
          <w:rStyle w:val="normaltextrun"/>
          <w:rFonts w:ascii="Arial" w:hAnsi="Arial" w:cs="Arial"/>
          <w:sz w:val="22"/>
          <w:szCs w:val="22"/>
          <w:lang w:val="uk-UA"/>
        </w:rPr>
        <w:t xml:space="preserve"> «Ефективне управління державними фінансами III», що реалізується </w:t>
      </w:r>
      <w:proofErr w:type="spellStart"/>
      <w:r w:rsidRPr="001F5227">
        <w:rPr>
          <w:rStyle w:val="normaltextrun"/>
          <w:rFonts w:ascii="Arial" w:hAnsi="Arial" w:cs="Arial"/>
          <w:sz w:val="22"/>
          <w:szCs w:val="22"/>
          <w:lang w:val="uk-UA"/>
        </w:rPr>
        <w:t>Deutsche</w:t>
      </w:r>
      <w:proofErr w:type="spellEnd"/>
      <w:r w:rsidRPr="001F5227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Pr="001F5227">
        <w:rPr>
          <w:rStyle w:val="normaltextrun"/>
          <w:rFonts w:ascii="Arial" w:hAnsi="Arial" w:cs="Arial"/>
          <w:sz w:val="22"/>
          <w:szCs w:val="22"/>
          <w:lang w:val="uk-UA"/>
        </w:rPr>
        <w:t>Gesellschaft</w:t>
      </w:r>
      <w:proofErr w:type="spellEnd"/>
      <w:r w:rsidRPr="001F5227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Pr="001F5227">
        <w:rPr>
          <w:rStyle w:val="normaltextrun"/>
          <w:rFonts w:ascii="Arial" w:hAnsi="Arial" w:cs="Arial"/>
          <w:sz w:val="22"/>
          <w:szCs w:val="22"/>
          <w:lang w:val="uk-UA"/>
        </w:rPr>
        <w:t>für</w:t>
      </w:r>
      <w:proofErr w:type="spellEnd"/>
      <w:r w:rsidRPr="001F5227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Pr="001F5227">
        <w:rPr>
          <w:rStyle w:val="normaltextrun"/>
          <w:rFonts w:ascii="Arial" w:hAnsi="Arial" w:cs="Arial"/>
          <w:sz w:val="22"/>
          <w:szCs w:val="22"/>
          <w:lang w:val="uk-UA"/>
        </w:rPr>
        <w:t>Internationale</w:t>
      </w:r>
      <w:proofErr w:type="spellEnd"/>
      <w:r w:rsidRPr="001F5227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Pr="001F5227">
        <w:rPr>
          <w:rStyle w:val="normaltextrun"/>
          <w:rFonts w:ascii="Arial" w:hAnsi="Arial" w:cs="Arial"/>
          <w:sz w:val="22"/>
          <w:szCs w:val="22"/>
          <w:lang w:val="uk-UA"/>
        </w:rPr>
        <w:t>Zusammenarbeit</w:t>
      </w:r>
      <w:proofErr w:type="spellEnd"/>
      <w:r w:rsidRPr="001F5227">
        <w:rPr>
          <w:rStyle w:val="normaltextrun"/>
          <w:rFonts w:ascii="Arial" w:hAnsi="Arial" w:cs="Arial"/>
          <w:sz w:val="22"/>
          <w:szCs w:val="22"/>
          <w:lang w:val="uk-UA"/>
        </w:rPr>
        <w:t xml:space="preserve"> (GIZ) </w:t>
      </w:r>
      <w:proofErr w:type="spellStart"/>
      <w:r w:rsidRPr="001F5227">
        <w:rPr>
          <w:rStyle w:val="normaltextrun"/>
          <w:rFonts w:ascii="Arial" w:hAnsi="Arial" w:cs="Arial"/>
          <w:sz w:val="22"/>
          <w:szCs w:val="22"/>
          <w:lang w:val="uk-UA"/>
        </w:rPr>
        <w:t>GmbH</w:t>
      </w:r>
      <w:proofErr w:type="spellEnd"/>
      <w:r w:rsidRPr="001F5227">
        <w:rPr>
          <w:rStyle w:val="normaltextrun"/>
          <w:rFonts w:ascii="Arial" w:hAnsi="Arial" w:cs="Arial"/>
          <w:sz w:val="22"/>
          <w:szCs w:val="22"/>
          <w:lang w:val="uk-UA"/>
        </w:rPr>
        <w:t xml:space="preserve"> за дорученням Уряду Німеччини,</w:t>
      </w:r>
      <w:r w:rsidRPr="001F5227">
        <w:rPr>
          <w:rFonts w:ascii="Arial" w:hAnsi="Arial" w:cs="Arial"/>
          <w:sz w:val="22"/>
          <w:szCs w:val="22"/>
          <w:lang w:val="uk-UA" w:eastAsia="de-DE"/>
        </w:rPr>
        <w:t xml:space="preserve"> на прохання Мінфіну, в умовах воєнного стану, що був запроваджений 24.02.2022 у зв’язку із початком військової агресії Російської Федерації проти України. </w:t>
      </w:r>
    </w:p>
    <w:p w14:paraId="45C86DC5" w14:textId="77777777" w:rsidR="0013315F" w:rsidRPr="001F5227" w:rsidRDefault="0013315F" w:rsidP="0013315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uk-UA" w:eastAsia="de-DE"/>
        </w:rPr>
      </w:pPr>
    </w:p>
    <w:p w14:paraId="3527EE11" w14:textId="77777777" w:rsidR="0013315F" w:rsidRPr="00C92320" w:rsidRDefault="0013315F" w:rsidP="0013315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uk-UA" w:eastAsia="de-DE"/>
        </w:rPr>
      </w:pPr>
      <w:r w:rsidRPr="001F5227">
        <w:rPr>
          <w:rFonts w:ascii="Arial" w:hAnsi="Arial" w:cs="Arial"/>
          <w:sz w:val="22"/>
          <w:szCs w:val="22"/>
          <w:lang w:val="uk-UA" w:eastAsia="de-DE"/>
        </w:rPr>
        <w:t>Навіть за поточних умов, проект не припиняє свою діяльність і готовий надалі підтримувати українських партнерів у питаннях запровадження міжнародних податкових стандартів, які набувають додаткової актуальності у зв’язку із отриманням Україною офіційного статусу кандидата на вступ до Європейського Союзу.</w:t>
      </w:r>
    </w:p>
    <w:p w14:paraId="0F55088B" w14:textId="77777777" w:rsidR="00EC3637" w:rsidRPr="009A55CB" w:rsidRDefault="00EC3637" w:rsidP="00EC363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uk-UA" w:eastAsia="de-DE"/>
        </w:rPr>
      </w:pPr>
    </w:p>
    <w:p w14:paraId="6A05A809" w14:textId="11C0A3E4" w:rsidR="00E35225" w:rsidRPr="009A55CB" w:rsidRDefault="00EC3637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  <w:r w:rsidRPr="009A55CB">
        <w:rPr>
          <w:rFonts w:ascii="Arial" w:hAnsi="Arial" w:cs="Arial"/>
          <w:sz w:val="22"/>
          <w:szCs w:val="22"/>
          <w:lang w:val="uk-UA"/>
        </w:rPr>
        <w:t>Німецьк</w:t>
      </w:r>
      <w:r w:rsidR="007268D7" w:rsidRPr="009A55CB">
        <w:rPr>
          <w:rFonts w:ascii="Arial" w:hAnsi="Arial" w:cs="Arial"/>
          <w:sz w:val="22"/>
          <w:szCs w:val="22"/>
          <w:lang w:val="uk-UA"/>
        </w:rPr>
        <w:t>ий</w:t>
      </w:r>
      <w:r w:rsidRPr="009A55CB">
        <w:rPr>
          <w:rFonts w:ascii="Arial" w:hAnsi="Arial" w:cs="Arial"/>
          <w:sz w:val="22"/>
          <w:szCs w:val="22"/>
          <w:lang w:val="uk-UA"/>
        </w:rPr>
        <w:t> експерт-практи</w:t>
      </w:r>
      <w:r w:rsidR="008D7D0F" w:rsidRPr="009A55CB">
        <w:rPr>
          <w:rFonts w:ascii="Arial" w:hAnsi="Arial" w:cs="Arial"/>
          <w:sz w:val="22"/>
          <w:szCs w:val="22"/>
          <w:lang w:val="uk-UA"/>
        </w:rPr>
        <w:t>к</w:t>
      </w:r>
      <w:r w:rsidRPr="009A55CB">
        <w:rPr>
          <w:rFonts w:ascii="Arial" w:hAnsi="Arial" w:cs="Arial"/>
          <w:sz w:val="22"/>
          <w:szCs w:val="22"/>
          <w:lang w:val="uk-UA"/>
        </w:rPr>
        <w:t xml:space="preserve"> у сфері </w:t>
      </w:r>
      <w:r w:rsidR="007268D7" w:rsidRPr="009A55CB">
        <w:rPr>
          <w:rFonts w:ascii="Arial" w:hAnsi="Arial" w:cs="Arial"/>
          <w:sz w:val="22"/>
          <w:szCs w:val="22"/>
          <w:lang w:val="uk-UA"/>
        </w:rPr>
        <w:t>ПДВ</w:t>
      </w:r>
      <w:r w:rsidR="0040504A">
        <w:rPr>
          <w:rFonts w:ascii="Arial" w:hAnsi="Arial" w:cs="Arial"/>
          <w:sz w:val="22"/>
          <w:szCs w:val="22"/>
          <w:lang w:val="uk-UA"/>
        </w:rPr>
        <w:t>-</w:t>
      </w:r>
      <w:r w:rsidR="00B127BE" w:rsidRPr="009A55CB">
        <w:rPr>
          <w:rFonts w:ascii="Arial" w:hAnsi="Arial" w:cs="Arial"/>
          <w:sz w:val="22"/>
          <w:szCs w:val="22"/>
          <w:lang w:val="uk-UA"/>
        </w:rPr>
        <w:t>оподаткування</w:t>
      </w:r>
      <w:r w:rsidRPr="009A55CB">
        <w:rPr>
          <w:rFonts w:ascii="Arial" w:hAnsi="Arial" w:cs="Arial"/>
          <w:sz w:val="22"/>
          <w:szCs w:val="22"/>
          <w:lang w:val="uk-UA"/>
        </w:rPr>
        <w:t xml:space="preserve"> – </w:t>
      </w:r>
      <w:r w:rsidR="00B127BE" w:rsidRPr="009A55CB">
        <w:rPr>
          <w:rFonts w:ascii="Arial" w:hAnsi="Arial" w:cs="Arial"/>
          <w:sz w:val="22"/>
          <w:szCs w:val="22"/>
          <w:lang w:val="uk-UA"/>
        </w:rPr>
        <w:t xml:space="preserve">пан </w:t>
      </w:r>
      <w:proofErr w:type="spellStart"/>
      <w:r w:rsidR="007268D7" w:rsidRPr="009A55CB">
        <w:rPr>
          <w:rFonts w:ascii="Arial" w:hAnsi="Arial" w:cs="Arial"/>
          <w:sz w:val="22"/>
          <w:szCs w:val="22"/>
          <w:lang w:val="uk-UA"/>
        </w:rPr>
        <w:t>Маркус</w:t>
      </w:r>
      <w:proofErr w:type="spellEnd"/>
      <w:r w:rsidR="007268D7" w:rsidRPr="009A55CB">
        <w:rPr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="007268D7" w:rsidRPr="009A55CB">
        <w:rPr>
          <w:rFonts w:ascii="Arial" w:hAnsi="Arial" w:cs="Arial"/>
          <w:sz w:val="22"/>
          <w:szCs w:val="22"/>
          <w:lang w:val="uk-UA"/>
        </w:rPr>
        <w:t>Дрост</w:t>
      </w:r>
      <w:proofErr w:type="spellEnd"/>
      <w:r w:rsidR="00D4533F" w:rsidRPr="009A55CB">
        <w:rPr>
          <w:rFonts w:ascii="Arial" w:hAnsi="Arial" w:cs="Arial"/>
          <w:sz w:val="22"/>
          <w:szCs w:val="22"/>
          <w:lang w:val="uk-UA"/>
        </w:rPr>
        <w:t xml:space="preserve"> </w:t>
      </w:r>
      <w:r w:rsidRPr="009A55CB">
        <w:rPr>
          <w:rFonts w:ascii="Arial" w:hAnsi="Arial" w:cs="Arial"/>
          <w:sz w:val="22"/>
          <w:szCs w:val="22"/>
          <w:lang w:val="uk-UA"/>
        </w:rPr>
        <w:t>з</w:t>
      </w:r>
      <w:r w:rsidR="00AD10EE" w:rsidRPr="009A55CB">
        <w:rPr>
          <w:rFonts w:ascii="Arial" w:hAnsi="Arial" w:cs="Arial"/>
          <w:sz w:val="22"/>
          <w:szCs w:val="22"/>
          <w:lang w:val="uk-UA"/>
        </w:rPr>
        <w:t xml:space="preserve"> </w:t>
      </w:r>
      <w:r w:rsidR="007268D7" w:rsidRPr="009A55CB">
        <w:rPr>
          <w:rFonts w:ascii="Arial" w:hAnsi="Arial" w:cs="Arial"/>
          <w:sz w:val="22"/>
          <w:szCs w:val="22"/>
          <w:lang w:val="uk-UA"/>
        </w:rPr>
        <w:t>Податкової адміністрації</w:t>
      </w:r>
      <w:r w:rsidR="00D4533F" w:rsidRPr="009A55CB">
        <w:rPr>
          <w:rFonts w:ascii="Arial" w:hAnsi="Arial" w:cs="Arial"/>
          <w:sz w:val="22"/>
          <w:szCs w:val="22"/>
          <w:lang w:val="uk-UA"/>
        </w:rPr>
        <w:t xml:space="preserve"> (м.</w:t>
      </w:r>
      <w:r w:rsidR="009A55CB">
        <w:rPr>
          <w:rFonts w:ascii="Arial" w:hAnsi="Arial" w:cs="Arial"/>
          <w:sz w:val="22"/>
          <w:szCs w:val="22"/>
          <w:lang w:val="uk-UA"/>
        </w:rPr>
        <w:t xml:space="preserve"> </w:t>
      </w:r>
      <w:r w:rsidR="007268D7" w:rsidRPr="009A55CB">
        <w:rPr>
          <w:rFonts w:ascii="Arial" w:hAnsi="Arial" w:cs="Arial"/>
          <w:sz w:val="22"/>
          <w:szCs w:val="22"/>
          <w:lang w:val="uk-UA"/>
        </w:rPr>
        <w:t>Дюссельдорф</w:t>
      </w:r>
      <w:r w:rsidR="00D4533F" w:rsidRPr="009A55CB">
        <w:rPr>
          <w:rFonts w:ascii="Arial" w:hAnsi="Arial" w:cs="Arial"/>
          <w:sz w:val="22"/>
          <w:szCs w:val="22"/>
          <w:lang w:val="uk-UA"/>
        </w:rPr>
        <w:t>)</w:t>
      </w:r>
      <w:r w:rsidRPr="009A55CB">
        <w:rPr>
          <w:rFonts w:ascii="Arial" w:hAnsi="Arial" w:cs="Arial"/>
          <w:sz w:val="22"/>
          <w:szCs w:val="22"/>
          <w:lang w:val="uk-UA"/>
        </w:rPr>
        <w:t>, </w:t>
      </w:r>
      <w:r w:rsidR="00D4533F" w:rsidRPr="009A55CB">
        <w:rPr>
          <w:rFonts w:ascii="Arial" w:hAnsi="Arial" w:cs="Arial"/>
          <w:sz w:val="22"/>
          <w:szCs w:val="22"/>
          <w:lang w:val="uk-UA"/>
        </w:rPr>
        <w:t xml:space="preserve"> </w:t>
      </w:r>
      <w:r w:rsidRPr="009A55CB">
        <w:rPr>
          <w:rFonts w:ascii="Arial" w:hAnsi="Arial" w:cs="Arial"/>
          <w:sz w:val="22"/>
          <w:szCs w:val="22"/>
          <w:lang w:val="uk-UA"/>
        </w:rPr>
        <w:t>презентува</w:t>
      </w:r>
      <w:r w:rsidR="007268D7" w:rsidRPr="009A55CB">
        <w:rPr>
          <w:rFonts w:ascii="Arial" w:hAnsi="Arial" w:cs="Arial"/>
          <w:sz w:val="22"/>
          <w:szCs w:val="22"/>
          <w:lang w:val="uk-UA"/>
        </w:rPr>
        <w:t>в</w:t>
      </w:r>
      <w:r w:rsidRPr="009A55CB">
        <w:rPr>
          <w:rFonts w:ascii="Arial" w:hAnsi="Arial" w:cs="Arial"/>
          <w:sz w:val="22"/>
          <w:szCs w:val="22"/>
          <w:lang w:val="uk-UA"/>
        </w:rPr>
        <w:t xml:space="preserve"> </w:t>
      </w:r>
      <w:r w:rsidR="009F4642" w:rsidRPr="009A55CB">
        <w:rPr>
          <w:rFonts w:ascii="Arial" w:hAnsi="Arial" w:cs="Arial"/>
          <w:sz w:val="22"/>
          <w:szCs w:val="22"/>
          <w:lang w:val="uk-UA"/>
        </w:rPr>
        <w:t xml:space="preserve">досвід </w:t>
      </w:r>
      <w:r w:rsidR="00021B18" w:rsidRPr="009A55CB">
        <w:rPr>
          <w:rFonts w:ascii="Arial" w:hAnsi="Arial" w:cs="Arial"/>
          <w:sz w:val="22"/>
          <w:szCs w:val="22"/>
          <w:lang w:val="uk-UA"/>
        </w:rPr>
        <w:t>ЄС</w:t>
      </w:r>
      <w:r w:rsidR="00EE7325" w:rsidRPr="009A55CB">
        <w:rPr>
          <w:rFonts w:ascii="Arial" w:hAnsi="Arial" w:cs="Arial"/>
          <w:sz w:val="22"/>
          <w:szCs w:val="22"/>
          <w:lang w:val="uk-UA"/>
        </w:rPr>
        <w:t xml:space="preserve"> та </w:t>
      </w:r>
      <w:r w:rsidRPr="009A55CB">
        <w:rPr>
          <w:rFonts w:ascii="Arial" w:hAnsi="Arial" w:cs="Arial"/>
          <w:sz w:val="22"/>
          <w:szCs w:val="22"/>
          <w:lang w:val="uk-UA"/>
        </w:rPr>
        <w:t>Німеччин</w:t>
      </w:r>
      <w:r w:rsidR="00021B18" w:rsidRPr="009A55CB">
        <w:rPr>
          <w:rFonts w:ascii="Arial" w:hAnsi="Arial" w:cs="Arial"/>
          <w:sz w:val="22"/>
          <w:szCs w:val="22"/>
          <w:lang w:val="uk-UA"/>
        </w:rPr>
        <w:t>и</w:t>
      </w:r>
      <w:r w:rsidR="00311B5F" w:rsidRPr="009A55CB">
        <w:rPr>
          <w:rFonts w:ascii="Arial" w:hAnsi="Arial" w:cs="Arial"/>
          <w:sz w:val="22"/>
          <w:szCs w:val="22"/>
          <w:lang w:val="uk-UA"/>
        </w:rPr>
        <w:t xml:space="preserve"> </w:t>
      </w:r>
      <w:r w:rsidRPr="009A55CB">
        <w:rPr>
          <w:rFonts w:ascii="Arial" w:hAnsi="Arial" w:cs="Arial"/>
          <w:sz w:val="22"/>
          <w:szCs w:val="22"/>
          <w:lang w:val="uk-UA"/>
        </w:rPr>
        <w:t>українським колегам, а саме, представникам</w:t>
      </w:r>
      <w:r w:rsidR="00B127BE" w:rsidRPr="009A55CB">
        <w:rPr>
          <w:rFonts w:ascii="Arial" w:hAnsi="Arial" w:cs="Arial"/>
          <w:sz w:val="22"/>
          <w:szCs w:val="22"/>
          <w:lang w:val="uk-UA"/>
        </w:rPr>
        <w:t xml:space="preserve"> </w:t>
      </w:r>
      <w:r w:rsidR="00641F0C" w:rsidRPr="009A55CB">
        <w:rPr>
          <w:rStyle w:val="normaltextrun"/>
          <w:rFonts w:ascii="Arial" w:hAnsi="Arial" w:cs="Arial"/>
          <w:sz w:val="22"/>
          <w:szCs w:val="22"/>
          <w:lang w:val="uk-UA"/>
        </w:rPr>
        <w:t>Департамент</w:t>
      </w:r>
      <w:r w:rsidR="000B2933">
        <w:rPr>
          <w:rStyle w:val="normaltextrun"/>
          <w:rFonts w:ascii="Arial" w:hAnsi="Arial" w:cs="Arial"/>
          <w:sz w:val="22"/>
          <w:szCs w:val="22"/>
          <w:lang w:val="uk-UA"/>
        </w:rPr>
        <w:t>у</w:t>
      </w:r>
      <w:r w:rsidR="00641F0C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r w:rsidR="00607F6E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податкової політики </w:t>
      </w:r>
      <w:r w:rsidR="00AD0995">
        <w:rPr>
          <w:rStyle w:val="normaltextrun"/>
          <w:rFonts w:ascii="Arial" w:hAnsi="Arial" w:cs="Arial"/>
          <w:sz w:val="22"/>
          <w:szCs w:val="22"/>
          <w:lang w:val="uk-UA"/>
        </w:rPr>
        <w:t xml:space="preserve"> та Департаменту міжнародного оподаткування </w:t>
      </w:r>
      <w:r w:rsidR="00641F0C" w:rsidRPr="009A55CB">
        <w:rPr>
          <w:rStyle w:val="normaltextrun"/>
          <w:rFonts w:ascii="Arial" w:hAnsi="Arial" w:cs="Arial"/>
          <w:sz w:val="22"/>
          <w:szCs w:val="22"/>
          <w:lang w:val="uk-UA"/>
        </w:rPr>
        <w:t>Мінфіну</w:t>
      </w:r>
      <w:r w:rsidR="000B2933">
        <w:rPr>
          <w:rStyle w:val="normaltextrun"/>
          <w:rFonts w:ascii="Arial" w:hAnsi="Arial" w:cs="Arial"/>
          <w:sz w:val="22"/>
          <w:szCs w:val="22"/>
          <w:lang w:val="uk-UA"/>
        </w:rPr>
        <w:t xml:space="preserve">, Міністерства енергетики України, Комітету ВРУ з питань фінансів, податкової та митної політики, </w:t>
      </w:r>
      <w:r w:rsidR="00641F0C" w:rsidRPr="009A55CB">
        <w:rPr>
          <w:rStyle w:val="normaltextrun"/>
          <w:rFonts w:ascii="Arial" w:hAnsi="Arial" w:cs="Arial"/>
          <w:sz w:val="22"/>
          <w:szCs w:val="22"/>
          <w:lang w:val="uk-UA"/>
        </w:rPr>
        <w:t>Департаментів</w:t>
      </w:r>
      <w:r w:rsidR="000B2933">
        <w:rPr>
          <w:rStyle w:val="normaltextrun"/>
          <w:rFonts w:ascii="Arial" w:hAnsi="Arial" w:cs="Arial"/>
          <w:sz w:val="22"/>
          <w:szCs w:val="22"/>
          <w:lang w:val="uk-UA"/>
        </w:rPr>
        <w:t xml:space="preserve"> методології </w:t>
      </w:r>
      <w:r w:rsidR="0040504A">
        <w:rPr>
          <w:rStyle w:val="normaltextrun"/>
          <w:rFonts w:ascii="Arial" w:hAnsi="Arial" w:cs="Arial"/>
          <w:sz w:val="22"/>
          <w:szCs w:val="22"/>
          <w:lang w:val="uk-UA"/>
        </w:rPr>
        <w:t>та оподаткування юридичних осіб</w:t>
      </w:r>
      <w:r w:rsidR="00607F6E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r w:rsidR="00641F0C" w:rsidRPr="009A55CB">
        <w:rPr>
          <w:rStyle w:val="normaltextrun"/>
          <w:rFonts w:ascii="Arial" w:hAnsi="Arial" w:cs="Arial"/>
          <w:sz w:val="22"/>
          <w:szCs w:val="22"/>
          <w:lang w:val="uk-UA"/>
        </w:rPr>
        <w:t>ДПС</w:t>
      </w:r>
      <w:r w:rsidR="0040504A">
        <w:rPr>
          <w:rStyle w:val="normaltextrun"/>
          <w:rFonts w:ascii="Arial" w:hAnsi="Arial" w:cs="Arial"/>
          <w:sz w:val="22"/>
          <w:szCs w:val="22"/>
          <w:lang w:val="uk-UA"/>
        </w:rPr>
        <w:t>, а також ДП НАЕК «Енергоатом»</w:t>
      </w:r>
      <w:r w:rsidR="00C93BED" w:rsidRPr="009A55CB">
        <w:rPr>
          <w:rFonts w:ascii="Arial" w:hAnsi="Arial" w:cs="Arial"/>
          <w:sz w:val="22"/>
          <w:szCs w:val="22"/>
          <w:lang w:val="uk-UA"/>
        </w:rPr>
        <w:t>.</w:t>
      </w:r>
    </w:p>
    <w:p w14:paraId="2B819661" w14:textId="77777777" w:rsidR="004B23E8" w:rsidRPr="009A55CB" w:rsidRDefault="004B23E8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</w:p>
    <w:p w14:paraId="2B91AEB4" w14:textId="3BC3178A" w:rsidR="0003315F" w:rsidRPr="009A55CB" w:rsidRDefault="004B23E8" w:rsidP="00C33D8A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  <w:r w:rsidRPr="009A55CB">
        <w:rPr>
          <w:rStyle w:val="normaltextrun"/>
          <w:rFonts w:ascii="Arial" w:hAnsi="Arial" w:cs="Arial"/>
          <w:sz w:val="22"/>
          <w:szCs w:val="22"/>
          <w:lang w:val="uk-UA"/>
        </w:rPr>
        <w:t>Особливий інтерес українських фахівців викликал</w:t>
      </w:r>
      <w:r w:rsidR="00CC2518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о </w:t>
      </w:r>
      <w:r w:rsidR="003322E2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обговорення </w:t>
      </w:r>
      <w:r w:rsidR="00B11349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ПДВ оподаткування </w:t>
      </w:r>
      <w:r w:rsidR="0003315F" w:rsidRPr="009A55CB">
        <w:rPr>
          <w:rStyle w:val="normaltextrun"/>
          <w:rFonts w:ascii="Arial" w:hAnsi="Arial" w:cs="Arial"/>
          <w:sz w:val="22"/>
          <w:szCs w:val="22"/>
          <w:lang w:val="uk-UA"/>
        </w:rPr>
        <w:t>електроенергії</w:t>
      </w:r>
      <w:r w:rsidR="00395607">
        <w:rPr>
          <w:rStyle w:val="normaltextrun"/>
          <w:rFonts w:ascii="Arial" w:hAnsi="Arial" w:cs="Arial"/>
          <w:sz w:val="22"/>
          <w:szCs w:val="22"/>
          <w:lang w:val="uk-UA"/>
        </w:rPr>
        <w:t xml:space="preserve">, місця </w:t>
      </w:r>
      <w:r w:rsidR="0003315F" w:rsidRPr="009A55CB">
        <w:rPr>
          <w:rStyle w:val="normaltextrun"/>
          <w:rFonts w:ascii="Arial" w:hAnsi="Arial" w:cs="Arial"/>
          <w:sz w:val="22"/>
          <w:szCs w:val="22"/>
          <w:lang w:val="uk-UA"/>
        </w:rPr>
        <w:t>її постачання</w:t>
      </w:r>
      <w:r w:rsidR="00395607">
        <w:rPr>
          <w:rStyle w:val="normaltextrun"/>
          <w:rFonts w:ascii="Arial" w:hAnsi="Arial" w:cs="Arial"/>
          <w:sz w:val="22"/>
          <w:szCs w:val="22"/>
          <w:lang w:val="uk-UA"/>
        </w:rPr>
        <w:t xml:space="preserve">, функціонування системи </w:t>
      </w:r>
      <w:r w:rsidR="00395607">
        <w:rPr>
          <w:rStyle w:val="normaltextrun"/>
          <w:rFonts w:ascii="Arial" w:hAnsi="Arial" w:cs="Arial"/>
          <w:sz w:val="22"/>
          <w:szCs w:val="22"/>
        </w:rPr>
        <w:t>Reverse</w:t>
      </w:r>
      <w:r w:rsidR="00395607" w:rsidRPr="00AD0995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r w:rsidR="00395607">
        <w:rPr>
          <w:rStyle w:val="normaltextrun"/>
          <w:rFonts w:ascii="Arial" w:hAnsi="Arial" w:cs="Arial"/>
          <w:sz w:val="22"/>
          <w:szCs w:val="22"/>
        </w:rPr>
        <w:t>Charge</w:t>
      </w:r>
      <w:r w:rsidR="002A680A">
        <w:rPr>
          <w:rStyle w:val="normaltextrun"/>
          <w:rFonts w:ascii="Arial" w:hAnsi="Arial" w:cs="Arial"/>
          <w:sz w:val="22"/>
          <w:szCs w:val="22"/>
          <w:lang w:val="uk-UA"/>
        </w:rPr>
        <w:t>, реєстрація підприємств на ринку електроенергії</w:t>
      </w:r>
      <w:r w:rsidR="0039057C">
        <w:rPr>
          <w:rStyle w:val="normaltextrun"/>
          <w:rFonts w:ascii="Arial" w:hAnsi="Arial" w:cs="Arial"/>
          <w:sz w:val="22"/>
          <w:szCs w:val="22"/>
          <w:lang w:val="uk-UA"/>
        </w:rPr>
        <w:t>, оцінка з точку зору ПДВ</w:t>
      </w:r>
      <w:r w:rsidR="001663EF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r w:rsidR="0003315F" w:rsidRPr="009A55CB">
        <w:rPr>
          <w:rStyle w:val="normaltextrun"/>
          <w:rFonts w:ascii="Arial" w:hAnsi="Arial" w:cs="Arial"/>
          <w:sz w:val="22"/>
          <w:szCs w:val="22"/>
          <w:lang w:val="uk-UA"/>
        </w:rPr>
        <w:t>в Німеччині та ЄС.</w:t>
      </w:r>
    </w:p>
    <w:p w14:paraId="2E379140" w14:textId="77777777" w:rsidR="004B23E8" w:rsidRPr="009A55CB" w:rsidRDefault="004B23E8" w:rsidP="004B23E8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</w:p>
    <w:p w14:paraId="733C2819" w14:textId="54E1D5D1" w:rsidR="000E59E4" w:rsidRPr="00395607" w:rsidRDefault="004B23E8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  <w:r w:rsidRPr="00395607">
        <w:rPr>
          <w:rStyle w:val="normaltextrun"/>
          <w:rFonts w:ascii="Arial" w:hAnsi="Arial" w:cs="Arial"/>
          <w:sz w:val="22"/>
          <w:szCs w:val="22"/>
          <w:lang w:val="uk-UA"/>
        </w:rPr>
        <w:t xml:space="preserve">Загалом, протягом </w:t>
      </w:r>
      <w:r w:rsidR="0040504A" w:rsidRPr="00395607">
        <w:rPr>
          <w:rStyle w:val="normaltextrun"/>
          <w:rFonts w:ascii="Arial" w:hAnsi="Arial" w:cs="Arial"/>
          <w:sz w:val="22"/>
          <w:szCs w:val="22"/>
          <w:lang w:val="uk-UA"/>
        </w:rPr>
        <w:t>дв</w:t>
      </w:r>
      <w:r w:rsidR="0003315F" w:rsidRPr="00395607">
        <w:rPr>
          <w:rStyle w:val="normaltextrun"/>
          <w:rFonts w:ascii="Arial" w:hAnsi="Arial" w:cs="Arial"/>
          <w:sz w:val="22"/>
          <w:szCs w:val="22"/>
          <w:lang w:val="uk-UA"/>
        </w:rPr>
        <w:t>ох</w:t>
      </w:r>
      <w:r w:rsidRPr="00395607">
        <w:rPr>
          <w:rStyle w:val="normaltextrun"/>
          <w:rFonts w:ascii="Arial" w:hAnsi="Arial" w:cs="Arial"/>
          <w:sz w:val="22"/>
          <w:szCs w:val="22"/>
          <w:lang w:val="uk-UA"/>
        </w:rPr>
        <w:t xml:space="preserve"> днів презентації матеріалу та робочого обговорення в он-лайн режимі німецьк</w:t>
      </w:r>
      <w:r w:rsidR="007268D7" w:rsidRPr="00395607">
        <w:rPr>
          <w:rStyle w:val="normaltextrun"/>
          <w:rFonts w:ascii="Arial" w:hAnsi="Arial" w:cs="Arial"/>
          <w:sz w:val="22"/>
          <w:szCs w:val="22"/>
          <w:lang w:val="uk-UA"/>
        </w:rPr>
        <w:t>ий</w:t>
      </w:r>
      <w:r w:rsidRPr="00395607">
        <w:rPr>
          <w:rStyle w:val="normaltextrun"/>
          <w:rFonts w:ascii="Arial" w:hAnsi="Arial" w:cs="Arial"/>
          <w:sz w:val="22"/>
          <w:szCs w:val="22"/>
          <w:lang w:val="uk-UA"/>
        </w:rPr>
        <w:t xml:space="preserve"> експерт разом з українськими колегами розглянули наступні питання</w:t>
      </w:r>
      <w:r w:rsidR="005C4131" w:rsidRPr="00395607">
        <w:rPr>
          <w:rStyle w:val="normaltextrun"/>
          <w:rFonts w:ascii="Arial" w:hAnsi="Arial" w:cs="Arial"/>
          <w:sz w:val="22"/>
          <w:szCs w:val="22"/>
          <w:lang w:val="uk-UA"/>
        </w:rPr>
        <w:t>:</w:t>
      </w:r>
    </w:p>
    <w:p w14:paraId="15AD45BE" w14:textId="77777777" w:rsidR="00CC2518" w:rsidRPr="00395607" w:rsidRDefault="00CC2518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</w:p>
    <w:p w14:paraId="121E490D" w14:textId="77777777" w:rsidR="00395607" w:rsidRPr="00395607" w:rsidRDefault="00395607" w:rsidP="00395607">
      <w:pPr>
        <w:pStyle w:val="Betreffzeile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  <w:lang w:val="uk-UA"/>
        </w:rPr>
      </w:pPr>
      <w:r w:rsidRPr="00395607">
        <w:rPr>
          <w:rFonts w:eastAsia="Calibri"/>
          <w:b w:val="0"/>
          <w:sz w:val="22"/>
          <w:szCs w:val="22"/>
          <w:lang w:val="uk-UA"/>
        </w:rPr>
        <w:t>Основні положення законодавства ЄС щодо регулювання ринку електричної енергії (зокрема, Директива 2009/72/ЄС про спільні правила внутрішнього ринку електричної енергії та про скасування Директиви 2003/54/ЄС, Регламент (ЄС) 714/2009 про умови доступу до мережі транскордонного обміну електроенергією та скасування Регламенту (ЄС) 1228/2003, Директива 2005/89/ЄС про заходи для забезпечення безпеки інвестування до системи електропостачання та інфраструктури та ін.).</w:t>
      </w:r>
    </w:p>
    <w:p w14:paraId="3CFF300D" w14:textId="77777777" w:rsidR="00395607" w:rsidRPr="00395607" w:rsidRDefault="00395607" w:rsidP="00395607">
      <w:pPr>
        <w:pStyle w:val="Betreffzeile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  <w:lang w:val="uk-UA"/>
        </w:rPr>
      </w:pPr>
      <w:r w:rsidRPr="00395607">
        <w:rPr>
          <w:rFonts w:eastAsia="Calibri"/>
          <w:b w:val="0"/>
          <w:sz w:val="22"/>
          <w:szCs w:val="22"/>
          <w:lang w:val="uk-UA"/>
        </w:rPr>
        <w:t>Регульований ринок електричної енергії в країнах ЄС (необхідність запровадження окремих норм в національне податкове законодавство):</w:t>
      </w:r>
    </w:p>
    <w:p w14:paraId="2025549B" w14:textId="77777777" w:rsidR="00395607" w:rsidRPr="00395607" w:rsidRDefault="00395607" w:rsidP="00395607">
      <w:pPr>
        <w:pStyle w:val="Betreffzeile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  <w:lang w:val="uk-UA"/>
        </w:rPr>
      </w:pPr>
      <w:r w:rsidRPr="00395607">
        <w:rPr>
          <w:rFonts w:eastAsia="Calibri"/>
          <w:b w:val="0"/>
          <w:sz w:val="22"/>
          <w:szCs w:val="22"/>
          <w:lang w:val="uk-UA"/>
        </w:rPr>
        <w:t>а) реєстрація підприємств на ринках електричної енергії;</w:t>
      </w:r>
    </w:p>
    <w:p w14:paraId="3C1E3A85" w14:textId="77777777" w:rsidR="00395607" w:rsidRPr="00395607" w:rsidRDefault="00395607" w:rsidP="00395607">
      <w:pPr>
        <w:pStyle w:val="Betreffzeile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  <w:lang w:val="uk-UA"/>
        </w:rPr>
      </w:pPr>
      <w:r w:rsidRPr="00395607">
        <w:rPr>
          <w:rFonts w:eastAsia="Calibri"/>
          <w:b w:val="0"/>
          <w:sz w:val="22"/>
          <w:szCs w:val="22"/>
          <w:lang w:val="uk-UA"/>
        </w:rPr>
        <w:t>б) участь іноземних постачальників (з третіх країн) на регульованих ринках електроенергії – поставки з-за кордону;</w:t>
      </w:r>
    </w:p>
    <w:p w14:paraId="1CD78A84" w14:textId="77777777" w:rsidR="00395607" w:rsidRPr="00395607" w:rsidRDefault="00395607" w:rsidP="00395607">
      <w:pPr>
        <w:pStyle w:val="Betreffzeile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  <w:lang w:val="uk-UA"/>
        </w:rPr>
      </w:pPr>
      <w:r w:rsidRPr="00395607">
        <w:rPr>
          <w:rFonts w:eastAsia="Calibri"/>
          <w:b w:val="0"/>
          <w:sz w:val="22"/>
          <w:szCs w:val="22"/>
          <w:lang w:val="uk-UA"/>
        </w:rPr>
        <w:t xml:space="preserve">в) </w:t>
      </w:r>
      <w:bookmarkStart w:id="0" w:name="_Hlk103094621"/>
      <w:r w:rsidRPr="00395607">
        <w:rPr>
          <w:rFonts w:eastAsia="Calibri"/>
          <w:b w:val="0"/>
          <w:sz w:val="22"/>
          <w:szCs w:val="22"/>
          <w:lang w:val="uk-UA"/>
        </w:rPr>
        <w:t>надання послуг з балансування операторами систем передачі  електроенергії</w:t>
      </w:r>
      <w:bookmarkEnd w:id="0"/>
      <w:r w:rsidRPr="00395607">
        <w:rPr>
          <w:rFonts w:eastAsia="Calibri"/>
          <w:b w:val="0"/>
          <w:sz w:val="22"/>
          <w:szCs w:val="22"/>
          <w:lang w:val="uk-UA"/>
        </w:rPr>
        <w:t>.</w:t>
      </w:r>
    </w:p>
    <w:p w14:paraId="3470BAAB" w14:textId="77777777" w:rsidR="00395607" w:rsidRPr="00395607" w:rsidRDefault="00395607" w:rsidP="00395607">
      <w:pPr>
        <w:pStyle w:val="Betreffzeile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  <w:lang w:val="uk-UA"/>
        </w:rPr>
      </w:pPr>
      <w:r w:rsidRPr="00395607">
        <w:rPr>
          <w:rFonts w:eastAsia="Calibri"/>
          <w:b w:val="0"/>
          <w:sz w:val="22"/>
          <w:szCs w:val="22"/>
          <w:lang w:val="uk-UA"/>
        </w:rPr>
        <w:lastRenderedPageBreak/>
        <w:t xml:space="preserve">Концептуальні основи оподаткування ПДВ </w:t>
      </w:r>
      <w:proofErr w:type="spellStart"/>
      <w:r w:rsidRPr="00395607">
        <w:rPr>
          <w:rFonts w:eastAsia="Calibri"/>
          <w:b w:val="0"/>
          <w:sz w:val="22"/>
          <w:szCs w:val="22"/>
          <w:lang w:val="uk-UA"/>
        </w:rPr>
        <w:t>енергопродуктів</w:t>
      </w:r>
      <w:proofErr w:type="spellEnd"/>
      <w:r w:rsidRPr="00395607">
        <w:rPr>
          <w:rFonts w:eastAsia="Calibri"/>
          <w:b w:val="0"/>
          <w:sz w:val="22"/>
          <w:szCs w:val="22"/>
          <w:lang w:val="uk-UA"/>
        </w:rPr>
        <w:t xml:space="preserve"> та електроенергії в ЄС. Відмінності у підходах в оподаткуванні ПДВ ринку електричної енергії в Україні.</w:t>
      </w:r>
    </w:p>
    <w:p w14:paraId="578A177F" w14:textId="77777777" w:rsidR="00395607" w:rsidRPr="00395607" w:rsidRDefault="00395607" w:rsidP="00395607">
      <w:pPr>
        <w:pStyle w:val="Betreffzeile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  <w:lang w:val="uk-UA"/>
        </w:rPr>
      </w:pPr>
      <w:r w:rsidRPr="00395607">
        <w:rPr>
          <w:rFonts w:eastAsia="Calibri"/>
          <w:b w:val="0"/>
          <w:sz w:val="22"/>
          <w:szCs w:val="22"/>
          <w:lang w:val="uk-UA"/>
        </w:rPr>
        <w:t xml:space="preserve">Положення Директиви 2006/112/ЄС від 28.11.2006 про спільну систему податку на додану вартість (далі – Директива 112) стосовно оподаткування ПДВ </w:t>
      </w:r>
      <w:proofErr w:type="spellStart"/>
      <w:r w:rsidRPr="00395607">
        <w:rPr>
          <w:rFonts w:eastAsia="Calibri"/>
          <w:b w:val="0"/>
          <w:sz w:val="22"/>
          <w:szCs w:val="22"/>
          <w:lang w:val="uk-UA"/>
        </w:rPr>
        <w:t>енергопродуктів</w:t>
      </w:r>
      <w:proofErr w:type="spellEnd"/>
      <w:r w:rsidRPr="00395607">
        <w:rPr>
          <w:rFonts w:eastAsia="Calibri"/>
          <w:b w:val="0"/>
          <w:sz w:val="22"/>
          <w:szCs w:val="22"/>
          <w:lang w:val="uk-UA"/>
        </w:rPr>
        <w:t xml:space="preserve"> та електроенергії, які є  обов’язковими для імплементації у законодавство держав – членів ЄС.</w:t>
      </w:r>
    </w:p>
    <w:p w14:paraId="7463B3F7" w14:textId="77777777" w:rsidR="00395607" w:rsidRPr="00395607" w:rsidRDefault="00395607" w:rsidP="00395607">
      <w:pPr>
        <w:pStyle w:val="Betreffzeile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  <w:lang w:val="uk-UA"/>
        </w:rPr>
      </w:pPr>
      <w:r w:rsidRPr="00395607">
        <w:rPr>
          <w:rFonts w:eastAsia="Calibri"/>
          <w:b w:val="0"/>
          <w:sz w:val="22"/>
          <w:szCs w:val="22"/>
          <w:lang w:val="uk-UA"/>
        </w:rPr>
        <w:t>Використання пропускної спроможності при міждержавних перетинах (електроенергія) та пов’язані з цим послуги і особливості їх оподаткування.</w:t>
      </w:r>
    </w:p>
    <w:p w14:paraId="070D4A9D" w14:textId="77777777" w:rsidR="00395607" w:rsidRPr="00395607" w:rsidRDefault="00395607" w:rsidP="00395607">
      <w:pPr>
        <w:pStyle w:val="Betreffzeile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  <w:lang w:val="uk-UA"/>
        </w:rPr>
      </w:pPr>
      <w:r w:rsidRPr="00395607">
        <w:rPr>
          <w:rFonts w:eastAsia="Calibri"/>
          <w:b w:val="0"/>
          <w:sz w:val="22"/>
          <w:szCs w:val="22"/>
          <w:lang w:val="uk-UA"/>
        </w:rPr>
        <w:t>Форми надання податкових пільг: звільнення від сплати податку; диференціація ставок податку; повне або часткове відшкодування сплаченого податку.</w:t>
      </w:r>
    </w:p>
    <w:p w14:paraId="57D0839E" w14:textId="77777777" w:rsidR="00395607" w:rsidRPr="00395607" w:rsidRDefault="00395607" w:rsidP="00395607">
      <w:pPr>
        <w:pStyle w:val="Betreffzeile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  <w:lang w:val="uk-UA"/>
        </w:rPr>
      </w:pPr>
      <w:r w:rsidRPr="00395607">
        <w:rPr>
          <w:rFonts w:eastAsia="Calibri"/>
          <w:b w:val="0"/>
          <w:sz w:val="22"/>
          <w:szCs w:val="22"/>
          <w:lang w:val="uk-UA"/>
        </w:rPr>
        <w:t>Режим фіскального контролю за наданням звільнень від оподаткування ПДВ чи знижених ставок ПДВ операцій, пов’язаних із оподаткування електричної енергії в Німеччині.</w:t>
      </w:r>
    </w:p>
    <w:p w14:paraId="57B3383F" w14:textId="5879E845" w:rsidR="00CC2518" w:rsidRPr="00395607" w:rsidRDefault="00395607" w:rsidP="00395607">
      <w:pPr>
        <w:pStyle w:val="Betreffzeile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  <w:lang w:val="uk-UA"/>
        </w:rPr>
      </w:pPr>
      <w:r w:rsidRPr="00395607">
        <w:rPr>
          <w:rFonts w:eastAsia="Calibri"/>
          <w:b w:val="0"/>
          <w:sz w:val="22"/>
          <w:szCs w:val="22"/>
          <w:lang w:val="uk-UA"/>
        </w:rPr>
        <w:t>Приклади недосконалості (проблеми) механізму оподаткування ПДВ електричної енергії в ЄС</w:t>
      </w:r>
      <w:r w:rsidR="007268D7" w:rsidRPr="00395607">
        <w:rPr>
          <w:b w:val="0"/>
          <w:sz w:val="22"/>
          <w:szCs w:val="22"/>
          <w:lang w:val="uk-UA"/>
        </w:rPr>
        <w:t>.</w:t>
      </w:r>
    </w:p>
    <w:p w14:paraId="30B6B3D8" w14:textId="77777777" w:rsidR="007D6AAE" w:rsidRPr="00395607" w:rsidRDefault="007D6AAE" w:rsidP="002F7505">
      <w:pPr>
        <w:pStyle w:val="paragraph"/>
        <w:shd w:val="clear" w:color="auto" w:fill="FFFFFF"/>
        <w:tabs>
          <w:tab w:val="left" w:pos="9193"/>
        </w:tabs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</w:p>
    <w:p w14:paraId="10A07584" w14:textId="05355942" w:rsidR="004B23E8" w:rsidRDefault="00D67943" w:rsidP="00D67943">
      <w:pPr>
        <w:pStyle w:val="paragraph"/>
        <w:shd w:val="clear" w:color="auto" w:fill="FFFFFF"/>
        <w:tabs>
          <w:tab w:val="left" w:pos="9193"/>
        </w:tabs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  <w:r w:rsidRPr="00395607">
        <w:rPr>
          <w:rStyle w:val="normaltextrun"/>
          <w:rFonts w:ascii="Arial" w:hAnsi="Arial" w:cs="Arial"/>
          <w:sz w:val="22"/>
          <w:szCs w:val="22"/>
          <w:lang w:val="uk-UA"/>
        </w:rPr>
        <w:t>Все це дозволило представникам Мінфіну</w:t>
      </w:r>
      <w:r w:rsidR="0003315F" w:rsidRPr="00395607">
        <w:rPr>
          <w:rStyle w:val="normaltextrun"/>
          <w:rFonts w:ascii="Arial" w:hAnsi="Arial" w:cs="Arial"/>
          <w:sz w:val="22"/>
          <w:szCs w:val="22"/>
          <w:lang w:val="uk-UA"/>
        </w:rPr>
        <w:t xml:space="preserve">, </w:t>
      </w:r>
      <w:r w:rsidR="0039057C">
        <w:rPr>
          <w:rStyle w:val="normaltextrun"/>
          <w:rFonts w:ascii="Arial" w:hAnsi="Arial" w:cs="Arial"/>
          <w:sz w:val="22"/>
          <w:szCs w:val="22"/>
          <w:lang w:val="uk-UA"/>
        </w:rPr>
        <w:t xml:space="preserve">Міненерго, Комітету </w:t>
      </w:r>
      <w:r w:rsidR="0003315F" w:rsidRPr="00395607">
        <w:rPr>
          <w:rStyle w:val="normaltextrun"/>
          <w:rFonts w:ascii="Arial" w:hAnsi="Arial" w:cs="Arial"/>
          <w:sz w:val="22"/>
          <w:szCs w:val="22"/>
          <w:lang w:val="uk-UA"/>
        </w:rPr>
        <w:t>ВРУ</w:t>
      </w:r>
      <w:r w:rsidR="0039057C">
        <w:rPr>
          <w:rStyle w:val="normaltextrun"/>
          <w:rFonts w:ascii="Arial" w:hAnsi="Arial" w:cs="Arial"/>
          <w:sz w:val="22"/>
          <w:szCs w:val="22"/>
          <w:lang w:val="uk-UA"/>
        </w:rPr>
        <w:t xml:space="preserve">, </w:t>
      </w:r>
      <w:r w:rsidRPr="00395607">
        <w:rPr>
          <w:rFonts w:ascii="Arial" w:eastAsia="Arial Unicode MS" w:hAnsi="Arial" w:cs="Arial"/>
          <w:sz w:val="22"/>
          <w:szCs w:val="22"/>
          <w:lang w:val="uk-UA" w:eastAsia="ru-RU"/>
        </w:rPr>
        <w:t xml:space="preserve">ДПС </w:t>
      </w:r>
      <w:r w:rsidR="0039057C">
        <w:rPr>
          <w:rFonts w:ascii="Arial" w:eastAsia="Arial Unicode MS" w:hAnsi="Arial" w:cs="Arial"/>
          <w:sz w:val="22"/>
          <w:szCs w:val="22"/>
          <w:lang w:val="uk-UA" w:eastAsia="ru-RU"/>
        </w:rPr>
        <w:t xml:space="preserve">та ДП НАЕК «Енергоатом» </w:t>
      </w:r>
      <w:r w:rsidRPr="00395607">
        <w:rPr>
          <w:rStyle w:val="normaltextrun"/>
          <w:rFonts w:ascii="Arial" w:hAnsi="Arial" w:cs="Arial"/>
          <w:sz w:val="22"/>
          <w:szCs w:val="22"/>
          <w:lang w:val="uk-UA"/>
        </w:rPr>
        <w:t xml:space="preserve">набути додатковий досвід з питань </w:t>
      </w:r>
      <w:r w:rsidR="008A64C6" w:rsidRPr="00395607">
        <w:rPr>
          <w:rStyle w:val="normaltextrun"/>
          <w:rFonts w:ascii="Arial" w:hAnsi="Arial" w:cs="Arial"/>
          <w:sz w:val="22"/>
          <w:szCs w:val="22"/>
          <w:lang w:val="uk-UA"/>
        </w:rPr>
        <w:t xml:space="preserve">ПДВ </w:t>
      </w:r>
      <w:r w:rsidRPr="00395607">
        <w:rPr>
          <w:rStyle w:val="normaltextrun"/>
          <w:rFonts w:ascii="Arial" w:hAnsi="Arial" w:cs="Arial"/>
          <w:sz w:val="22"/>
          <w:szCs w:val="22"/>
          <w:lang w:val="uk-UA"/>
        </w:rPr>
        <w:t xml:space="preserve">оподаткування </w:t>
      </w:r>
      <w:r w:rsidR="0003315F" w:rsidRPr="00395607">
        <w:rPr>
          <w:rStyle w:val="normaltextrun"/>
          <w:rFonts w:ascii="Arial" w:hAnsi="Arial" w:cs="Arial"/>
          <w:sz w:val="22"/>
          <w:szCs w:val="22"/>
          <w:lang w:val="uk-UA"/>
        </w:rPr>
        <w:t xml:space="preserve">ринку електроенергії </w:t>
      </w:r>
      <w:r w:rsidRPr="00395607">
        <w:rPr>
          <w:rStyle w:val="normaltextrun"/>
          <w:rFonts w:ascii="Arial" w:hAnsi="Arial" w:cs="Arial"/>
          <w:sz w:val="22"/>
          <w:szCs w:val="22"/>
          <w:lang w:val="uk-UA"/>
        </w:rPr>
        <w:t xml:space="preserve">та отримати поради від </w:t>
      </w:r>
      <w:r w:rsidRPr="00395607">
        <w:rPr>
          <w:rFonts w:ascii="Arial" w:hAnsi="Arial" w:cs="Arial"/>
          <w:sz w:val="22"/>
          <w:szCs w:val="22"/>
          <w:lang w:val="uk-UA"/>
        </w:rPr>
        <w:t>німецьк</w:t>
      </w:r>
      <w:r w:rsidR="008A64C6" w:rsidRPr="00395607">
        <w:rPr>
          <w:rFonts w:ascii="Arial" w:hAnsi="Arial" w:cs="Arial"/>
          <w:sz w:val="22"/>
          <w:szCs w:val="22"/>
          <w:lang w:val="uk-UA"/>
        </w:rPr>
        <w:t>ого</w:t>
      </w:r>
      <w:r w:rsidRPr="00395607">
        <w:rPr>
          <w:rFonts w:ascii="Arial" w:hAnsi="Arial" w:cs="Arial"/>
          <w:sz w:val="22"/>
          <w:szCs w:val="22"/>
          <w:lang w:val="uk-UA"/>
        </w:rPr>
        <w:t> експерт</w:t>
      </w:r>
      <w:r w:rsidR="008A64C6" w:rsidRPr="00395607">
        <w:rPr>
          <w:rFonts w:ascii="Arial" w:hAnsi="Arial" w:cs="Arial"/>
          <w:sz w:val="22"/>
          <w:szCs w:val="22"/>
          <w:lang w:val="uk-UA"/>
        </w:rPr>
        <w:t>а</w:t>
      </w:r>
      <w:r w:rsidRPr="00395607">
        <w:rPr>
          <w:rFonts w:ascii="Arial" w:hAnsi="Arial" w:cs="Arial"/>
          <w:sz w:val="22"/>
          <w:szCs w:val="22"/>
          <w:lang w:val="uk-UA"/>
        </w:rPr>
        <w:t>-практик</w:t>
      </w:r>
      <w:r w:rsidR="008A64C6" w:rsidRPr="00395607">
        <w:rPr>
          <w:rFonts w:ascii="Arial" w:hAnsi="Arial" w:cs="Arial"/>
          <w:sz w:val="22"/>
          <w:szCs w:val="22"/>
          <w:lang w:val="uk-UA"/>
        </w:rPr>
        <w:t>а</w:t>
      </w:r>
      <w:r w:rsidRPr="00395607">
        <w:rPr>
          <w:rStyle w:val="normaltextrun"/>
          <w:rFonts w:ascii="Arial" w:hAnsi="Arial" w:cs="Arial"/>
          <w:sz w:val="22"/>
          <w:szCs w:val="22"/>
          <w:lang w:val="uk-UA"/>
        </w:rPr>
        <w:t>, щодо</w:t>
      </w:r>
      <w:r w:rsidR="00EE7325" w:rsidRPr="00395607">
        <w:rPr>
          <w:rStyle w:val="normaltextrun"/>
          <w:rFonts w:ascii="Arial" w:hAnsi="Arial" w:cs="Arial"/>
          <w:sz w:val="22"/>
          <w:szCs w:val="22"/>
          <w:lang w:val="uk-UA"/>
        </w:rPr>
        <w:t xml:space="preserve"> подальшої імплементації положень Директив і Регламентів ЄС та досвіду Німеччини в національне законодавство</w:t>
      </w:r>
      <w:r w:rsidRPr="00395607">
        <w:rPr>
          <w:rStyle w:val="normaltextrun"/>
          <w:rFonts w:ascii="Arial" w:hAnsi="Arial" w:cs="Arial"/>
          <w:sz w:val="22"/>
          <w:szCs w:val="22"/>
          <w:lang w:val="uk-UA"/>
        </w:rPr>
        <w:t>, а також подискутувати власні проблемні питання.</w:t>
      </w:r>
    </w:p>
    <w:p w14:paraId="6AADF3F1" w14:textId="2E7462E2" w:rsidR="00E076D9" w:rsidRDefault="00E076D9" w:rsidP="00D67943">
      <w:pPr>
        <w:pStyle w:val="paragraph"/>
        <w:shd w:val="clear" w:color="auto" w:fill="FFFFFF"/>
        <w:tabs>
          <w:tab w:val="left" w:pos="9193"/>
        </w:tabs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</w:p>
    <w:p w14:paraId="42023505" w14:textId="6295B074" w:rsidR="00E076D9" w:rsidRDefault="00E076D9" w:rsidP="00D67943">
      <w:pPr>
        <w:pStyle w:val="paragraph"/>
        <w:shd w:val="clear" w:color="auto" w:fill="FFFFFF"/>
        <w:tabs>
          <w:tab w:val="left" w:pos="9193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uk-UA"/>
        </w:rPr>
      </w:pPr>
      <w:r>
        <w:rPr>
          <w:noProof/>
        </w:rPr>
        <w:drawing>
          <wp:inline distT="0" distB="0" distL="0" distR="0" wp14:anchorId="6651AAF9" wp14:editId="7926DA68">
            <wp:extent cx="6332855" cy="35604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855" cy="356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F48E7" w14:textId="30BC9BF0" w:rsidR="00E076D9" w:rsidRDefault="00E076D9" w:rsidP="00D67943">
      <w:pPr>
        <w:pStyle w:val="paragraph"/>
        <w:shd w:val="clear" w:color="auto" w:fill="FFFFFF"/>
        <w:tabs>
          <w:tab w:val="left" w:pos="9193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uk-UA"/>
        </w:rPr>
      </w:pPr>
    </w:p>
    <w:p w14:paraId="4EB70DBE" w14:textId="77777777" w:rsidR="00E076D9" w:rsidRPr="00395607" w:rsidRDefault="00E076D9" w:rsidP="00D67943">
      <w:pPr>
        <w:pStyle w:val="paragraph"/>
        <w:shd w:val="clear" w:color="auto" w:fill="FFFFFF"/>
        <w:tabs>
          <w:tab w:val="left" w:pos="9193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uk-UA"/>
        </w:rPr>
      </w:pPr>
    </w:p>
    <w:sectPr w:rsidR="00E076D9" w:rsidRPr="00395607" w:rsidSect="00705884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kaFrutiger 45 Light">
    <w:altName w:val="Corbel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0714E"/>
    <w:multiLevelType w:val="hybridMultilevel"/>
    <w:tmpl w:val="2EB8ABE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22359A"/>
    <w:multiLevelType w:val="hybridMultilevel"/>
    <w:tmpl w:val="49C47B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E4E2C"/>
    <w:multiLevelType w:val="hybridMultilevel"/>
    <w:tmpl w:val="7472B206"/>
    <w:lvl w:ilvl="0" w:tplc="3A042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6CB9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8A2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622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62B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BCF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74C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6A6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6C9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E58040E"/>
    <w:multiLevelType w:val="hybridMultilevel"/>
    <w:tmpl w:val="5C7C8A54"/>
    <w:lvl w:ilvl="0" w:tplc="3C2CD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A08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EAE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AC2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966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80B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649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65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2CE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E1B1B7C"/>
    <w:multiLevelType w:val="singleLevel"/>
    <w:tmpl w:val="6CA21186"/>
    <w:lvl w:ilvl="0">
      <w:start w:val="1"/>
      <w:numFmt w:val="bullet"/>
      <w:lvlText w:val="‡"/>
      <w:lvlJc w:val="left"/>
      <w:pPr>
        <w:tabs>
          <w:tab w:val="num" w:pos="170"/>
        </w:tabs>
        <w:ind w:left="0" w:firstLine="0"/>
      </w:pPr>
      <w:rPr>
        <w:rFonts w:ascii="DekaFrutiger 45 Light" w:hAnsi="DekaFrutiger 45 Light" w:hint="default"/>
        <w:b w:val="0"/>
        <w:i w:val="0"/>
        <w:color w:val="FF0000"/>
        <w:sz w:val="18"/>
      </w:rPr>
    </w:lvl>
  </w:abstractNum>
  <w:abstractNum w:abstractNumId="5" w15:restartNumberingAfterBreak="0">
    <w:nsid w:val="5853254B"/>
    <w:multiLevelType w:val="hybridMultilevel"/>
    <w:tmpl w:val="F264A82C"/>
    <w:lvl w:ilvl="0" w:tplc="4E1E5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9CA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365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266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52B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D0B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90D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28C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8A0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AB939C6"/>
    <w:multiLevelType w:val="hybridMultilevel"/>
    <w:tmpl w:val="5FEE98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A72AA"/>
    <w:multiLevelType w:val="hybridMultilevel"/>
    <w:tmpl w:val="8C60B7EC"/>
    <w:lvl w:ilvl="0" w:tplc="77E4D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6CB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423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F05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34D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88D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44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8C6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AAA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DDF54D7"/>
    <w:multiLevelType w:val="hybridMultilevel"/>
    <w:tmpl w:val="050E340E"/>
    <w:lvl w:ilvl="0" w:tplc="D56083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B174C"/>
    <w:multiLevelType w:val="hybridMultilevel"/>
    <w:tmpl w:val="7AE29F84"/>
    <w:lvl w:ilvl="0" w:tplc="7D9C26D0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555252">
    <w:abstractNumId w:val="9"/>
  </w:num>
  <w:num w:numId="2" w16cid:durableId="83964819">
    <w:abstractNumId w:val="6"/>
  </w:num>
  <w:num w:numId="3" w16cid:durableId="770591078">
    <w:abstractNumId w:val="8"/>
  </w:num>
  <w:num w:numId="4" w16cid:durableId="150602001">
    <w:abstractNumId w:val="1"/>
  </w:num>
  <w:num w:numId="5" w16cid:durableId="746194408">
    <w:abstractNumId w:val="0"/>
  </w:num>
  <w:num w:numId="6" w16cid:durableId="393048141">
    <w:abstractNumId w:val="4"/>
  </w:num>
  <w:num w:numId="7" w16cid:durableId="1278441310">
    <w:abstractNumId w:val="5"/>
  </w:num>
  <w:num w:numId="8" w16cid:durableId="1677729293">
    <w:abstractNumId w:val="2"/>
  </w:num>
  <w:num w:numId="9" w16cid:durableId="411315321">
    <w:abstractNumId w:val="7"/>
  </w:num>
  <w:num w:numId="10" w16cid:durableId="359547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31"/>
    <w:rsid w:val="0000063E"/>
    <w:rsid w:val="00021B18"/>
    <w:rsid w:val="0003315F"/>
    <w:rsid w:val="00042E86"/>
    <w:rsid w:val="00044ECB"/>
    <w:rsid w:val="000672B5"/>
    <w:rsid w:val="00080998"/>
    <w:rsid w:val="000816C7"/>
    <w:rsid w:val="000B2933"/>
    <w:rsid w:val="000B56C3"/>
    <w:rsid w:val="000E59E4"/>
    <w:rsid w:val="00112E77"/>
    <w:rsid w:val="0013315F"/>
    <w:rsid w:val="001512F1"/>
    <w:rsid w:val="00157056"/>
    <w:rsid w:val="001663EF"/>
    <w:rsid w:val="00170C5F"/>
    <w:rsid w:val="00171C8A"/>
    <w:rsid w:val="001805CA"/>
    <w:rsid w:val="00185D06"/>
    <w:rsid w:val="001971F5"/>
    <w:rsid w:val="001C1707"/>
    <w:rsid w:val="00220D67"/>
    <w:rsid w:val="00265895"/>
    <w:rsid w:val="00292C6C"/>
    <w:rsid w:val="002A5CA3"/>
    <w:rsid w:val="002A680A"/>
    <w:rsid w:val="002D2918"/>
    <w:rsid w:val="002E72B6"/>
    <w:rsid w:val="002F7505"/>
    <w:rsid w:val="00300523"/>
    <w:rsid w:val="00311B5F"/>
    <w:rsid w:val="003256C8"/>
    <w:rsid w:val="003322E2"/>
    <w:rsid w:val="00357A61"/>
    <w:rsid w:val="00360F5E"/>
    <w:rsid w:val="00382885"/>
    <w:rsid w:val="0039057C"/>
    <w:rsid w:val="00395607"/>
    <w:rsid w:val="003E42E3"/>
    <w:rsid w:val="0040504A"/>
    <w:rsid w:val="00484FD6"/>
    <w:rsid w:val="004919FF"/>
    <w:rsid w:val="00494D8A"/>
    <w:rsid w:val="00495742"/>
    <w:rsid w:val="004B23E8"/>
    <w:rsid w:val="004C0D50"/>
    <w:rsid w:val="00502EE8"/>
    <w:rsid w:val="0053613F"/>
    <w:rsid w:val="00567DAE"/>
    <w:rsid w:val="005B1FAC"/>
    <w:rsid w:val="005B2CB2"/>
    <w:rsid w:val="005C4131"/>
    <w:rsid w:val="00607F6E"/>
    <w:rsid w:val="00615D95"/>
    <w:rsid w:val="00634320"/>
    <w:rsid w:val="00640E15"/>
    <w:rsid w:val="00641A84"/>
    <w:rsid w:val="00641F0C"/>
    <w:rsid w:val="00681F82"/>
    <w:rsid w:val="006842B1"/>
    <w:rsid w:val="00700645"/>
    <w:rsid w:val="00705884"/>
    <w:rsid w:val="007102BE"/>
    <w:rsid w:val="007268D7"/>
    <w:rsid w:val="00733C05"/>
    <w:rsid w:val="0075752A"/>
    <w:rsid w:val="00766721"/>
    <w:rsid w:val="00783005"/>
    <w:rsid w:val="007B4644"/>
    <w:rsid w:val="007D6AAE"/>
    <w:rsid w:val="007E7B23"/>
    <w:rsid w:val="008102CA"/>
    <w:rsid w:val="00811BD9"/>
    <w:rsid w:val="0081484A"/>
    <w:rsid w:val="00823172"/>
    <w:rsid w:val="00837D24"/>
    <w:rsid w:val="00847639"/>
    <w:rsid w:val="008559E4"/>
    <w:rsid w:val="00882AC8"/>
    <w:rsid w:val="0088549D"/>
    <w:rsid w:val="008A64C6"/>
    <w:rsid w:val="008C4080"/>
    <w:rsid w:val="008D7D0F"/>
    <w:rsid w:val="008E39A0"/>
    <w:rsid w:val="009171E7"/>
    <w:rsid w:val="009226F8"/>
    <w:rsid w:val="00922753"/>
    <w:rsid w:val="00925426"/>
    <w:rsid w:val="00925EF6"/>
    <w:rsid w:val="0096701A"/>
    <w:rsid w:val="009846E8"/>
    <w:rsid w:val="009A55CB"/>
    <w:rsid w:val="009E1BCD"/>
    <w:rsid w:val="009E77EE"/>
    <w:rsid w:val="009F43E4"/>
    <w:rsid w:val="009F4642"/>
    <w:rsid w:val="00A02E15"/>
    <w:rsid w:val="00A445D8"/>
    <w:rsid w:val="00A5429D"/>
    <w:rsid w:val="00A7708B"/>
    <w:rsid w:val="00A94AB7"/>
    <w:rsid w:val="00AC0350"/>
    <w:rsid w:val="00AC1973"/>
    <w:rsid w:val="00AD0995"/>
    <w:rsid w:val="00AD10EE"/>
    <w:rsid w:val="00B0250F"/>
    <w:rsid w:val="00B11349"/>
    <w:rsid w:val="00B127BE"/>
    <w:rsid w:val="00B17071"/>
    <w:rsid w:val="00B332BA"/>
    <w:rsid w:val="00BC32A8"/>
    <w:rsid w:val="00C07A6A"/>
    <w:rsid w:val="00C33D8A"/>
    <w:rsid w:val="00C4790D"/>
    <w:rsid w:val="00C719C8"/>
    <w:rsid w:val="00C73794"/>
    <w:rsid w:val="00C93BED"/>
    <w:rsid w:val="00CA03AC"/>
    <w:rsid w:val="00CC2518"/>
    <w:rsid w:val="00CC628F"/>
    <w:rsid w:val="00D05271"/>
    <w:rsid w:val="00D218B1"/>
    <w:rsid w:val="00D4533F"/>
    <w:rsid w:val="00D66474"/>
    <w:rsid w:val="00D67943"/>
    <w:rsid w:val="00DA0ABE"/>
    <w:rsid w:val="00DA7972"/>
    <w:rsid w:val="00DB0BF7"/>
    <w:rsid w:val="00DB4EFA"/>
    <w:rsid w:val="00DD2D10"/>
    <w:rsid w:val="00DD553B"/>
    <w:rsid w:val="00DF7A9F"/>
    <w:rsid w:val="00E076D9"/>
    <w:rsid w:val="00E1715D"/>
    <w:rsid w:val="00E35225"/>
    <w:rsid w:val="00E37525"/>
    <w:rsid w:val="00E63D95"/>
    <w:rsid w:val="00E66462"/>
    <w:rsid w:val="00E770A0"/>
    <w:rsid w:val="00EA1128"/>
    <w:rsid w:val="00EB5CFB"/>
    <w:rsid w:val="00EC3637"/>
    <w:rsid w:val="00ED2AA7"/>
    <w:rsid w:val="00EE7325"/>
    <w:rsid w:val="00F36201"/>
    <w:rsid w:val="00F91638"/>
    <w:rsid w:val="00FA6068"/>
    <w:rsid w:val="00FE428E"/>
    <w:rsid w:val="00FF2560"/>
    <w:rsid w:val="00FF6FD8"/>
    <w:rsid w:val="01823C3E"/>
    <w:rsid w:val="05E4F31A"/>
    <w:rsid w:val="1297ECE6"/>
    <w:rsid w:val="1370DB7F"/>
    <w:rsid w:val="14A9CAA1"/>
    <w:rsid w:val="180DF518"/>
    <w:rsid w:val="2290275D"/>
    <w:rsid w:val="2C49D90C"/>
    <w:rsid w:val="2D466C20"/>
    <w:rsid w:val="31FF1915"/>
    <w:rsid w:val="3E9935D2"/>
    <w:rsid w:val="4B4B0724"/>
    <w:rsid w:val="5E4E0958"/>
    <w:rsid w:val="64E3F7B5"/>
    <w:rsid w:val="65824011"/>
    <w:rsid w:val="70C4720D"/>
    <w:rsid w:val="7172D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52FF6"/>
  <w15:chartTrackingRefBased/>
  <w15:docId w15:val="{95673818-FDB3-4FAC-A30B-4C3F6811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9E4"/>
    <w:pPr>
      <w:keepNext/>
      <w:keepLines/>
      <w:spacing w:before="200" w:after="0" w:line="280" w:lineRule="exact"/>
      <w:outlineLvl w:val="3"/>
    </w:pPr>
    <w:rPr>
      <w:rFonts w:ascii="Arial" w:eastAsiaTheme="majorEastAsia" w:hAnsi="Arial" w:cstheme="majorBidi"/>
      <w:b/>
      <w:bCs/>
      <w:i/>
      <w:iCs/>
      <w:color w:val="000000" w:themeColor="text1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C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C4131"/>
  </w:style>
  <w:style w:type="character" w:customStyle="1" w:styleId="spellingerror">
    <w:name w:val="spellingerror"/>
    <w:basedOn w:val="a0"/>
    <w:rsid w:val="005C4131"/>
  </w:style>
  <w:style w:type="character" w:customStyle="1" w:styleId="eop">
    <w:name w:val="eop"/>
    <w:basedOn w:val="a0"/>
    <w:rsid w:val="005C4131"/>
  </w:style>
  <w:style w:type="paragraph" w:styleId="a3">
    <w:name w:val="Normal (Web)"/>
    <w:basedOn w:val="a"/>
    <w:uiPriority w:val="99"/>
    <w:unhideWhenUsed/>
    <w:rsid w:val="00C71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0E59E4"/>
    <w:rPr>
      <w:rFonts w:ascii="Arial" w:eastAsiaTheme="majorEastAsia" w:hAnsi="Arial" w:cstheme="majorBidi"/>
      <w:b/>
      <w:bCs/>
      <w:i/>
      <w:iCs/>
      <w:color w:val="000000" w:themeColor="text1"/>
      <w:szCs w:val="20"/>
      <w:lang w:eastAsia="zh-TW"/>
    </w:rPr>
  </w:style>
  <w:style w:type="paragraph" w:customStyle="1" w:styleId="Betreffzeile">
    <w:name w:val="Betreffzeile"/>
    <w:basedOn w:val="a"/>
    <w:qFormat/>
    <w:rsid w:val="000E59E4"/>
    <w:pPr>
      <w:spacing w:after="0" w:line="280" w:lineRule="exact"/>
    </w:pPr>
    <w:rPr>
      <w:rFonts w:ascii="Arial" w:eastAsia="Times New Roman" w:hAnsi="Arial" w:cs="Arial"/>
      <w:b/>
      <w:spacing w:val="6"/>
      <w:sz w:val="20"/>
      <w:szCs w:val="20"/>
      <w:lang w:val="de-DE" w:eastAsia="de-DE"/>
    </w:rPr>
  </w:style>
  <w:style w:type="paragraph" w:styleId="a4">
    <w:name w:val="List Paragraph"/>
    <w:basedOn w:val="a"/>
    <w:uiPriority w:val="34"/>
    <w:qFormat/>
    <w:rsid w:val="00641A8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de-DE" w:eastAsia="de-DE"/>
    </w:rPr>
  </w:style>
  <w:style w:type="character" w:styleId="a5">
    <w:name w:val="page number"/>
    <w:semiHidden/>
    <w:rsid w:val="008102CA"/>
    <w:rPr>
      <w:rFonts w:cs="Times New Roman"/>
    </w:rPr>
  </w:style>
  <w:style w:type="paragraph" w:styleId="a6">
    <w:name w:val="Subtitle"/>
    <w:basedOn w:val="a"/>
    <w:next w:val="a"/>
    <w:link w:val="a7"/>
    <w:uiPriority w:val="11"/>
    <w:qFormat/>
    <w:rsid w:val="00CC2518"/>
    <w:pPr>
      <w:numPr>
        <w:ilvl w:val="1"/>
      </w:numPr>
      <w:spacing w:after="0" w:line="280" w:lineRule="exact"/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eastAsia="zh-TW"/>
    </w:rPr>
  </w:style>
  <w:style w:type="character" w:customStyle="1" w:styleId="a7">
    <w:name w:val="Підзаголовок Знак"/>
    <w:basedOn w:val="a0"/>
    <w:link w:val="a6"/>
    <w:uiPriority w:val="11"/>
    <w:rsid w:val="00CC2518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253">
          <w:marLeft w:val="547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255">
          <w:marLeft w:val="547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1505">
          <w:marLeft w:val="547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1973">
          <w:marLeft w:val="547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8231">
          <w:marLeft w:val="547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7709">
          <w:marLeft w:val="1109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570">
          <w:marLeft w:val="1109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4670">
          <w:marLeft w:val="547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3139">
          <w:marLeft w:val="547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021CF504F7948A52E2CB79E9E1676" ma:contentTypeVersion="10" ma:contentTypeDescription="Ein neues Dokument erstellen." ma:contentTypeScope="" ma:versionID="e760a7540aecc5d70720b14aeadaba11">
  <xsd:schema xmlns:xsd="http://www.w3.org/2001/XMLSchema" xmlns:xs="http://www.w3.org/2001/XMLSchema" xmlns:p="http://schemas.microsoft.com/office/2006/metadata/properties" xmlns:ns2="eba2c8da-e719-40e4-af5d-09983ad3e71d" targetNamespace="http://schemas.microsoft.com/office/2006/metadata/properties" ma:root="true" ma:fieldsID="44cfa8b96c5dfc006c103a422deb0232" ns2:_="">
    <xsd:import namespace="eba2c8da-e719-40e4-af5d-09983ad3e7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2c8da-e719-40e4-af5d-09983ad3e7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DB05CF-94FD-4B2B-B17A-6E9DF85012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5E2294-3CB8-4457-BC29-772AD8482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38496A-2864-41AB-9CE7-C73BC760C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2c8da-e719-40e4-af5d-09983ad3e7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3028</Words>
  <Characters>1726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 Markhai</dc:creator>
  <cp:keywords/>
  <dc:description/>
  <cp:lastModifiedBy>Svetik</cp:lastModifiedBy>
  <cp:revision>131</cp:revision>
  <dcterms:created xsi:type="dcterms:W3CDTF">2020-02-24T14:45:00Z</dcterms:created>
  <dcterms:modified xsi:type="dcterms:W3CDTF">2022-07-05T08:41:00Z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0x010100C91021CF504F7948A52E2CB79E9E1676</vt:lpwstr>
  </property>
</Properties>
</file>