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7F5C" w:rsidRPr="003C15F1" w:rsidRDefault="00F1339E" w:rsidP="003E186B">
      <w:pPr>
        <w:shd w:val="clear" w:color="auto" w:fill="FFFFFF"/>
        <w:spacing w:after="0" w:line="240" w:lineRule="auto"/>
        <w:jc w:val="center"/>
        <w:rPr>
          <w:rFonts w:ascii="Times New Roman" w:eastAsia="Times New Roman" w:hAnsi="Times New Roman" w:cs="Times New Roman"/>
          <w:b/>
          <w:sz w:val="28"/>
          <w:szCs w:val="28"/>
          <w:lang w:eastAsia="uk-UA"/>
        </w:rPr>
      </w:pPr>
      <w:r w:rsidRPr="003C15F1">
        <w:rPr>
          <w:rFonts w:ascii="Times New Roman" w:eastAsia="Times New Roman" w:hAnsi="Times New Roman" w:cs="Times New Roman"/>
          <w:b/>
          <w:bCs/>
          <w:sz w:val="28"/>
          <w:szCs w:val="28"/>
          <w:lang w:eastAsia="uk-UA"/>
        </w:rPr>
        <w:t>ПОЯСНЮВАЛЬНА ЗАПИСКА</w:t>
      </w:r>
      <w:r w:rsidRPr="003C15F1">
        <w:rPr>
          <w:rFonts w:ascii="Times New Roman" w:eastAsia="Times New Roman" w:hAnsi="Times New Roman" w:cs="Times New Roman"/>
          <w:sz w:val="28"/>
          <w:szCs w:val="28"/>
          <w:lang w:eastAsia="uk-UA"/>
        </w:rPr>
        <w:br/>
      </w:r>
      <w:bookmarkStart w:id="0" w:name="n218"/>
      <w:bookmarkEnd w:id="0"/>
      <w:r w:rsidR="002842F5" w:rsidRPr="003C15F1">
        <w:rPr>
          <w:rFonts w:ascii="Times New Roman" w:eastAsia="Times New Roman" w:hAnsi="Times New Roman" w:cs="Times New Roman"/>
          <w:b/>
          <w:sz w:val="28"/>
          <w:szCs w:val="28"/>
          <w:lang w:eastAsia="uk-UA"/>
        </w:rPr>
        <w:t xml:space="preserve">до проекту наказу Міністерства фінансів України </w:t>
      </w:r>
      <w:r w:rsidR="00192F91" w:rsidRPr="003C15F1">
        <w:rPr>
          <w:rFonts w:ascii="Times New Roman" w:eastAsia="Times New Roman" w:hAnsi="Times New Roman" w:cs="Times New Roman"/>
          <w:b/>
          <w:sz w:val="28"/>
          <w:szCs w:val="28"/>
          <w:lang w:eastAsia="uk-UA"/>
        </w:rPr>
        <w:t>«</w:t>
      </w:r>
      <w:r w:rsidR="003E186B" w:rsidRPr="003C15F1">
        <w:rPr>
          <w:rFonts w:ascii="Times New Roman" w:eastAsia="Times New Roman" w:hAnsi="Times New Roman" w:cs="Times New Roman"/>
          <w:b/>
          <w:sz w:val="28"/>
          <w:szCs w:val="28"/>
          <w:lang w:eastAsia="uk-UA"/>
        </w:rPr>
        <w:t>Про затвердження Змін до форми Повідомлення про участь у міжнародній групі компаній та Порядку його складання</w:t>
      </w:r>
      <w:r w:rsidR="00192F91" w:rsidRPr="003C15F1">
        <w:rPr>
          <w:rFonts w:ascii="Times New Roman" w:eastAsia="Times New Roman" w:hAnsi="Times New Roman" w:cs="Times New Roman"/>
          <w:b/>
          <w:sz w:val="28"/>
          <w:szCs w:val="28"/>
          <w:lang w:eastAsia="uk-UA"/>
        </w:rPr>
        <w:t>»</w:t>
      </w:r>
    </w:p>
    <w:p w:rsidR="00F20ADA" w:rsidRPr="003C15F1" w:rsidRDefault="00F20ADA" w:rsidP="00F20ADA">
      <w:pPr>
        <w:shd w:val="clear" w:color="auto" w:fill="FFFFFF"/>
        <w:spacing w:after="0" w:line="240" w:lineRule="auto"/>
        <w:jc w:val="center"/>
        <w:rPr>
          <w:rFonts w:ascii="Times New Roman" w:eastAsia="Times New Roman" w:hAnsi="Times New Roman" w:cs="Times New Roman"/>
          <w:b/>
          <w:sz w:val="28"/>
          <w:szCs w:val="28"/>
          <w:lang w:eastAsia="uk-UA"/>
        </w:rPr>
      </w:pPr>
    </w:p>
    <w:p w:rsidR="00F1339E" w:rsidRPr="003C15F1" w:rsidRDefault="00F1339E" w:rsidP="00F20ADA">
      <w:pPr>
        <w:shd w:val="clear" w:color="auto" w:fill="FFFFFF"/>
        <w:spacing w:after="0" w:line="240" w:lineRule="auto"/>
        <w:ind w:firstLine="567"/>
        <w:rPr>
          <w:rFonts w:ascii="Times New Roman" w:eastAsia="Times New Roman" w:hAnsi="Times New Roman" w:cs="Times New Roman"/>
          <w:sz w:val="28"/>
          <w:szCs w:val="28"/>
          <w:lang w:eastAsia="uk-UA"/>
        </w:rPr>
      </w:pPr>
      <w:r w:rsidRPr="003C15F1">
        <w:rPr>
          <w:rFonts w:ascii="Times New Roman" w:eastAsia="Times New Roman" w:hAnsi="Times New Roman" w:cs="Times New Roman"/>
          <w:b/>
          <w:bCs/>
          <w:sz w:val="28"/>
          <w:szCs w:val="28"/>
          <w:lang w:eastAsia="uk-UA"/>
        </w:rPr>
        <w:t>1. Мета</w:t>
      </w:r>
    </w:p>
    <w:p w:rsidR="00807974" w:rsidRPr="003C15F1" w:rsidRDefault="001411E7" w:rsidP="00F20ADA">
      <w:pPr>
        <w:spacing w:after="0" w:line="240" w:lineRule="auto"/>
        <w:ind w:firstLine="567"/>
        <w:jc w:val="both"/>
        <w:rPr>
          <w:rFonts w:ascii="Times New Roman" w:hAnsi="Times New Roman" w:cs="Times New Roman"/>
          <w:sz w:val="28"/>
          <w:szCs w:val="28"/>
        </w:rPr>
      </w:pPr>
      <w:bookmarkStart w:id="1" w:name="_Hlk76585150"/>
      <w:bookmarkStart w:id="2" w:name="OLE_LINK113"/>
      <w:bookmarkStart w:id="3" w:name="n219"/>
      <w:bookmarkStart w:id="4" w:name="n220"/>
      <w:bookmarkEnd w:id="3"/>
      <w:bookmarkEnd w:id="4"/>
      <w:r w:rsidRPr="003C15F1">
        <w:rPr>
          <w:rFonts w:ascii="Times New Roman" w:hAnsi="Times New Roman" w:cs="Times New Roman"/>
          <w:sz w:val="28"/>
          <w:szCs w:val="28"/>
        </w:rPr>
        <w:t xml:space="preserve">Метою </w:t>
      </w:r>
      <w:r w:rsidR="009661E2" w:rsidRPr="003C15F1">
        <w:rPr>
          <w:rFonts w:ascii="Times New Roman" w:hAnsi="Times New Roman" w:cs="Times New Roman"/>
          <w:sz w:val="28"/>
          <w:szCs w:val="28"/>
        </w:rPr>
        <w:t>розроблення</w:t>
      </w:r>
      <w:r w:rsidRPr="003C15F1">
        <w:rPr>
          <w:rFonts w:ascii="Times New Roman" w:hAnsi="Times New Roman" w:cs="Times New Roman"/>
          <w:sz w:val="28"/>
          <w:szCs w:val="28"/>
        </w:rPr>
        <w:t xml:space="preserve"> проекту наказу</w:t>
      </w:r>
      <w:r w:rsidR="00993D56" w:rsidRPr="003C15F1">
        <w:rPr>
          <w:rFonts w:ascii="Times New Roman" w:hAnsi="Times New Roman" w:cs="Times New Roman"/>
          <w:sz w:val="28"/>
          <w:szCs w:val="28"/>
        </w:rPr>
        <w:t xml:space="preserve"> Міністерства фінансів України</w:t>
      </w:r>
      <w:r w:rsidRPr="003C15F1">
        <w:rPr>
          <w:rFonts w:ascii="Times New Roman" w:hAnsi="Times New Roman" w:cs="Times New Roman"/>
          <w:sz w:val="28"/>
          <w:szCs w:val="28"/>
        </w:rPr>
        <w:t xml:space="preserve"> «</w:t>
      </w:r>
      <w:r w:rsidR="003E186B" w:rsidRPr="003C15F1">
        <w:rPr>
          <w:rFonts w:ascii="Times New Roman" w:hAnsi="Times New Roman" w:cs="Times New Roman"/>
          <w:sz w:val="28"/>
          <w:szCs w:val="28"/>
        </w:rPr>
        <w:t>Про затвердження Змін до форми Повідомлення про участь у міжнародній групі компаній та Порядку його складання</w:t>
      </w:r>
      <w:r w:rsidRPr="003C15F1">
        <w:rPr>
          <w:rFonts w:ascii="Times New Roman" w:hAnsi="Times New Roman" w:cs="Times New Roman"/>
          <w:sz w:val="28"/>
          <w:szCs w:val="28"/>
        </w:rPr>
        <w:t xml:space="preserve">» (далі – проект акта) </w:t>
      </w:r>
      <w:r w:rsidR="00807974" w:rsidRPr="003C15F1">
        <w:rPr>
          <w:rFonts w:ascii="Times New Roman" w:hAnsi="Times New Roman" w:cs="Times New Roman"/>
          <w:sz w:val="28"/>
          <w:szCs w:val="28"/>
        </w:rPr>
        <w:t xml:space="preserve">є </w:t>
      </w:r>
      <w:r w:rsidR="006753AF" w:rsidRPr="003C15F1">
        <w:rPr>
          <w:rFonts w:ascii="Times New Roman" w:hAnsi="Times New Roman" w:cs="Times New Roman"/>
          <w:sz w:val="28"/>
          <w:szCs w:val="28"/>
        </w:rPr>
        <w:t>удосконалення</w:t>
      </w:r>
      <w:r w:rsidR="00423341" w:rsidRPr="003C15F1">
        <w:rPr>
          <w:rFonts w:ascii="Times New Roman" w:hAnsi="Times New Roman" w:cs="Times New Roman"/>
          <w:sz w:val="28"/>
          <w:szCs w:val="28"/>
        </w:rPr>
        <w:t xml:space="preserve"> порядку</w:t>
      </w:r>
      <w:r w:rsidR="00807974" w:rsidRPr="003C15F1">
        <w:rPr>
          <w:rFonts w:ascii="Times New Roman" w:hAnsi="Times New Roman" w:cs="Times New Roman"/>
          <w:sz w:val="28"/>
          <w:szCs w:val="28"/>
        </w:rPr>
        <w:t xml:space="preserve"> складання</w:t>
      </w:r>
      <w:r w:rsidR="00A07A8B" w:rsidRPr="003C15F1">
        <w:rPr>
          <w:rFonts w:ascii="Times New Roman" w:hAnsi="Times New Roman" w:cs="Times New Roman"/>
          <w:sz w:val="28"/>
          <w:szCs w:val="28"/>
        </w:rPr>
        <w:t xml:space="preserve"> </w:t>
      </w:r>
      <w:r w:rsidR="00807974" w:rsidRPr="003C15F1">
        <w:rPr>
          <w:rFonts w:ascii="Times New Roman" w:hAnsi="Times New Roman" w:cs="Times New Roman"/>
          <w:sz w:val="28"/>
          <w:szCs w:val="28"/>
        </w:rPr>
        <w:t>Повідомлення</w:t>
      </w:r>
      <w:r w:rsidR="006753AF" w:rsidRPr="003C15F1">
        <w:rPr>
          <w:rFonts w:ascii="Times New Roman" w:hAnsi="Times New Roman" w:cs="Times New Roman"/>
          <w:sz w:val="28"/>
          <w:szCs w:val="28"/>
        </w:rPr>
        <w:t xml:space="preserve"> про участь у міжнародній групі компаній (далі – Повідомлення</w:t>
      </w:r>
      <w:r w:rsidR="00A519C4" w:rsidRPr="003C15F1">
        <w:rPr>
          <w:rFonts w:ascii="Times New Roman" w:hAnsi="Times New Roman" w:cs="Times New Roman"/>
          <w:sz w:val="28"/>
          <w:szCs w:val="28"/>
        </w:rPr>
        <w:t>)</w:t>
      </w:r>
      <w:r w:rsidR="00807974" w:rsidRPr="003C15F1">
        <w:rPr>
          <w:rFonts w:ascii="Times New Roman" w:hAnsi="Times New Roman" w:cs="Times New Roman"/>
          <w:sz w:val="28"/>
          <w:szCs w:val="28"/>
        </w:rPr>
        <w:t>.</w:t>
      </w:r>
    </w:p>
    <w:p w:rsidR="006753AF" w:rsidRPr="003C15F1" w:rsidRDefault="006753AF" w:rsidP="00F20ADA">
      <w:pPr>
        <w:shd w:val="clear" w:color="auto" w:fill="FFFFFF"/>
        <w:spacing w:after="0" w:line="240" w:lineRule="auto"/>
        <w:ind w:firstLine="567"/>
        <w:jc w:val="both"/>
        <w:rPr>
          <w:rFonts w:ascii="Times New Roman" w:eastAsia="Calibri" w:hAnsi="Times New Roman" w:cs="Times New Roman"/>
          <w:sz w:val="28"/>
          <w:szCs w:val="28"/>
        </w:rPr>
      </w:pPr>
    </w:p>
    <w:bookmarkEnd w:id="1"/>
    <w:bookmarkEnd w:id="2"/>
    <w:p w:rsidR="00F1339E" w:rsidRPr="003C15F1" w:rsidRDefault="00F1339E" w:rsidP="00F20ADA">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3C15F1">
        <w:rPr>
          <w:rFonts w:ascii="Times New Roman" w:eastAsia="Times New Roman" w:hAnsi="Times New Roman" w:cs="Times New Roman"/>
          <w:b/>
          <w:bCs/>
          <w:sz w:val="28"/>
          <w:szCs w:val="28"/>
          <w:lang w:eastAsia="uk-UA"/>
        </w:rPr>
        <w:t>2. Обґрунтування необхідності прийняття акта</w:t>
      </w:r>
    </w:p>
    <w:p w:rsidR="00CC2F88" w:rsidRPr="003C15F1" w:rsidRDefault="00CC2F88" w:rsidP="00F20ADA">
      <w:pPr>
        <w:shd w:val="clear" w:color="auto" w:fill="FFFFFF"/>
        <w:spacing w:after="0" w:line="240" w:lineRule="auto"/>
        <w:ind w:firstLine="567"/>
        <w:jc w:val="both"/>
        <w:rPr>
          <w:rFonts w:ascii="Times New Roman" w:hAnsi="Times New Roman" w:cs="Times New Roman"/>
          <w:sz w:val="28"/>
          <w:szCs w:val="28"/>
        </w:rPr>
      </w:pPr>
      <w:bookmarkStart w:id="5" w:name="n221"/>
      <w:bookmarkStart w:id="6" w:name="n223"/>
      <w:bookmarkEnd w:id="5"/>
      <w:bookmarkEnd w:id="6"/>
      <w:r w:rsidRPr="003C15F1">
        <w:rPr>
          <w:rFonts w:ascii="Times New Roman" w:hAnsi="Times New Roman" w:cs="Times New Roman"/>
          <w:sz w:val="28"/>
          <w:szCs w:val="28"/>
        </w:rPr>
        <w:t>Відповідно до вимог підпункту 39.4.2 пункту 39.4 статті 39 Кодексу платники податків, які у звітному році здійснювали контрольовані операції, зобов’язані подавати до 1 жовтня року, що настає за звітним</w:t>
      </w:r>
      <w:r w:rsidR="00661B84" w:rsidRPr="003C15F1">
        <w:rPr>
          <w:rFonts w:ascii="Times New Roman" w:hAnsi="Times New Roman" w:cs="Times New Roman"/>
          <w:sz w:val="28"/>
          <w:szCs w:val="28"/>
        </w:rPr>
        <w:t>,</w:t>
      </w:r>
      <w:r w:rsidRPr="003C15F1">
        <w:rPr>
          <w:rFonts w:ascii="Times New Roman" w:hAnsi="Times New Roman" w:cs="Times New Roman"/>
          <w:sz w:val="28"/>
          <w:szCs w:val="28"/>
        </w:rPr>
        <w:t xml:space="preserve"> </w:t>
      </w:r>
      <w:r w:rsidR="00661B84" w:rsidRPr="003C15F1">
        <w:rPr>
          <w:rFonts w:ascii="Times New Roman" w:hAnsi="Times New Roman" w:cs="Times New Roman"/>
          <w:sz w:val="28"/>
          <w:szCs w:val="28"/>
        </w:rPr>
        <w:t>П</w:t>
      </w:r>
      <w:r w:rsidRPr="003C15F1">
        <w:rPr>
          <w:rFonts w:ascii="Times New Roman" w:hAnsi="Times New Roman" w:cs="Times New Roman"/>
          <w:sz w:val="28"/>
          <w:szCs w:val="28"/>
        </w:rPr>
        <w:t>овідомлення.</w:t>
      </w:r>
    </w:p>
    <w:p w:rsidR="00CC2F88" w:rsidRPr="003C15F1" w:rsidRDefault="00CC2F88" w:rsidP="00F20ADA">
      <w:pPr>
        <w:shd w:val="clear" w:color="auto" w:fill="FFFFFF"/>
        <w:spacing w:after="0" w:line="240" w:lineRule="auto"/>
        <w:ind w:firstLine="567"/>
        <w:jc w:val="both"/>
        <w:rPr>
          <w:rFonts w:ascii="Times New Roman" w:hAnsi="Times New Roman" w:cs="Times New Roman"/>
          <w:sz w:val="28"/>
          <w:szCs w:val="28"/>
        </w:rPr>
      </w:pPr>
      <w:r w:rsidRPr="003C15F1">
        <w:rPr>
          <w:rFonts w:ascii="Times New Roman" w:hAnsi="Times New Roman" w:cs="Times New Roman"/>
          <w:sz w:val="28"/>
          <w:szCs w:val="28"/>
        </w:rPr>
        <w:t xml:space="preserve">Наказом Міністерства фінансів України «Про затвердження форми та Порядку складання Повідомлення про участь у міжнародній групі компаній» від 31 грудня 2020 року № 839 (далі – </w:t>
      </w:r>
      <w:r w:rsidR="00661B84" w:rsidRPr="003C15F1">
        <w:rPr>
          <w:rFonts w:ascii="Times New Roman" w:hAnsi="Times New Roman" w:cs="Times New Roman"/>
          <w:sz w:val="28"/>
          <w:szCs w:val="28"/>
        </w:rPr>
        <w:t>н</w:t>
      </w:r>
      <w:r w:rsidRPr="003C15F1">
        <w:rPr>
          <w:rFonts w:ascii="Times New Roman" w:hAnsi="Times New Roman" w:cs="Times New Roman"/>
          <w:sz w:val="28"/>
          <w:szCs w:val="28"/>
        </w:rPr>
        <w:t>аказ № 839) затверджен</w:t>
      </w:r>
      <w:r w:rsidR="00661B84" w:rsidRPr="003C15F1">
        <w:rPr>
          <w:rFonts w:ascii="Times New Roman" w:hAnsi="Times New Roman" w:cs="Times New Roman"/>
          <w:sz w:val="28"/>
          <w:szCs w:val="28"/>
        </w:rPr>
        <w:t>о</w:t>
      </w:r>
      <w:r w:rsidRPr="003C15F1">
        <w:rPr>
          <w:rFonts w:ascii="Times New Roman" w:hAnsi="Times New Roman" w:cs="Times New Roman"/>
          <w:sz w:val="28"/>
          <w:szCs w:val="28"/>
        </w:rPr>
        <w:t xml:space="preserve"> форм</w:t>
      </w:r>
      <w:r w:rsidR="00661B84" w:rsidRPr="003C15F1">
        <w:rPr>
          <w:rFonts w:ascii="Times New Roman" w:hAnsi="Times New Roman" w:cs="Times New Roman"/>
          <w:sz w:val="28"/>
          <w:szCs w:val="28"/>
        </w:rPr>
        <w:t>у</w:t>
      </w:r>
      <w:r w:rsidRPr="003C15F1">
        <w:rPr>
          <w:rFonts w:ascii="Times New Roman" w:hAnsi="Times New Roman" w:cs="Times New Roman"/>
          <w:sz w:val="28"/>
          <w:szCs w:val="28"/>
        </w:rPr>
        <w:t xml:space="preserve"> та порядок складання </w:t>
      </w:r>
      <w:r w:rsidR="00661B84" w:rsidRPr="003C15F1">
        <w:rPr>
          <w:rFonts w:ascii="Times New Roman" w:hAnsi="Times New Roman" w:cs="Times New Roman"/>
          <w:sz w:val="28"/>
          <w:szCs w:val="28"/>
        </w:rPr>
        <w:t>П</w:t>
      </w:r>
      <w:r w:rsidRPr="003C15F1">
        <w:rPr>
          <w:rFonts w:ascii="Times New Roman" w:hAnsi="Times New Roman" w:cs="Times New Roman"/>
          <w:sz w:val="28"/>
          <w:szCs w:val="28"/>
        </w:rPr>
        <w:t>овідомлення.</w:t>
      </w:r>
    </w:p>
    <w:p w:rsidR="00CC2F88" w:rsidRPr="003C15F1" w:rsidRDefault="00423341" w:rsidP="00F20ADA">
      <w:pPr>
        <w:shd w:val="clear" w:color="auto" w:fill="FFFFFF"/>
        <w:spacing w:after="0" w:line="240" w:lineRule="auto"/>
        <w:ind w:firstLine="567"/>
        <w:jc w:val="both"/>
        <w:rPr>
          <w:rFonts w:ascii="Times New Roman" w:hAnsi="Times New Roman" w:cs="Times New Roman"/>
          <w:sz w:val="28"/>
          <w:szCs w:val="28"/>
        </w:rPr>
      </w:pPr>
      <w:r w:rsidRPr="003C15F1">
        <w:rPr>
          <w:rFonts w:ascii="Times New Roman" w:hAnsi="Times New Roman" w:cs="Times New Roman"/>
          <w:sz w:val="28"/>
          <w:szCs w:val="28"/>
        </w:rPr>
        <w:t>Положеннями</w:t>
      </w:r>
      <w:r w:rsidR="002F7864" w:rsidRPr="003C15F1">
        <w:rPr>
          <w:rFonts w:ascii="Times New Roman" w:hAnsi="Times New Roman" w:cs="Times New Roman"/>
          <w:sz w:val="28"/>
          <w:szCs w:val="28"/>
        </w:rPr>
        <w:t xml:space="preserve"> </w:t>
      </w:r>
      <w:r w:rsidRPr="003C15F1">
        <w:rPr>
          <w:rFonts w:ascii="Times New Roman" w:eastAsia="Times New Roman" w:hAnsi="Times New Roman"/>
          <w:sz w:val="28"/>
          <w:szCs w:val="28"/>
          <w:lang w:eastAsia="uk-UA"/>
        </w:rPr>
        <w:t>Порядку складання Повідомлення про участь у міжнародній групі компаній, затвердженого наказом № 839</w:t>
      </w:r>
      <w:r w:rsidR="00661B84" w:rsidRPr="003C15F1">
        <w:rPr>
          <w:rFonts w:ascii="Times New Roman" w:eastAsia="Times New Roman" w:hAnsi="Times New Roman"/>
          <w:sz w:val="28"/>
          <w:szCs w:val="28"/>
          <w:lang w:val="ru-RU" w:eastAsia="uk-UA"/>
        </w:rPr>
        <w:t>,</w:t>
      </w:r>
      <w:r w:rsidRPr="003C15F1">
        <w:rPr>
          <w:rFonts w:ascii="Times New Roman" w:eastAsia="Times New Roman" w:hAnsi="Times New Roman"/>
          <w:sz w:val="28"/>
          <w:szCs w:val="28"/>
          <w:lang w:eastAsia="uk-UA"/>
        </w:rPr>
        <w:t xml:space="preserve"> </w:t>
      </w:r>
      <w:r w:rsidR="00CC2F88" w:rsidRPr="003C15F1">
        <w:rPr>
          <w:rFonts w:ascii="Times New Roman" w:hAnsi="Times New Roman" w:cs="Times New Roman"/>
          <w:sz w:val="28"/>
          <w:szCs w:val="28"/>
        </w:rPr>
        <w:t>визначається, що Повідомлення подається платниками податків – резидентами України (або уповноваженим суб’єктом) до Державної податкової служби України в електронній формі із дотриманням вимог законів України «Про електронні документи та електронний документообіг», «Про електронні довірчі послуги» та Порядку обміну електронними документами з контролюючими органами, затвердженого наказом Міністерства фінансів України від 6 червня 2017 року № 557, зареєстрованого у Міністерстві юстиції України 3 серпня 2017 року за № 959/30827.</w:t>
      </w:r>
    </w:p>
    <w:p w:rsidR="00CA1BBA" w:rsidRPr="003C15F1" w:rsidRDefault="00CA1BBA" w:rsidP="00CA1BBA">
      <w:pPr>
        <w:shd w:val="clear" w:color="auto" w:fill="FFFFFF"/>
        <w:spacing w:after="0" w:line="240" w:lineRule="auto"/>
        <w:ind w:firstLine="567"/>
        <w:jc w:val="both"/>
        <w:rPr>
          <w:rFonts w:ascii="Times New Roman" w:hAnsi="Times New Roman" w:cs="Times New Roman"/>
          <w:sz w:val="28"/>
          <w:szCs w:val="28"/>
        </w:rPr>
      </w:pPr>
      <w:r w:rsidRPr="003C15F1">
        <w:rPr>
          <w:rFonts w:ascii="Times New Roman" w:hAnsi="Times New Roman" w:cs="Times New Roman"/>
          <w:sz w:val="28"/>
          <w:szCs w:val="28"/>
        </w:rPr>
        <w:t xml:space="preserve">Разом із тим чинна редакція </w:t>
      </w:r>
      <w:r w:rsidR="00661B84" w:rsidRPr="003C15F1">
        <w:rPr>
          <w:rFonts w:ascii="Times New Roman" w:hAnsi="Times New Roman" w:cs="Times New Roman"/>
          <w:sz w:val="28"/>
          <w:szCs w:val="28"/>
          <w:lang w:val="ru-RU"/>
        </w:rPr>
        <w:t>н</w:t>
      </w:r>
      <w:r w:rsidRPr="003C15F1">
        <w:rPr>
          <w:rFonts w:ascii="Times New Roman" w:hAnsi="Times New Roman" w:cs="Times New Roman"/>
          <w:sz w:val="28"/>
          <w:szCs w:val="28"/>
        </w:rPr>
        <w:t>аказу № 839 не містить окремого коду для подання Повідомлення відповідно до вимог Кодексу тими платниками, які не є материнською компанією або учасником, уповноваженим на подання Звіту в Україні.</w:t>
      </w:r>
    </w:p>
    <w:p w:rsidR="00CC2F88" w:rsidRPr="003C15F1" w:rsidRDefault="00CC2F88" w:rsidP="00F20ADA">
      <w:pPr>
        <w:shd w:val="clear" w:color="auto" w:fill="FFFFFF"/>
        <w:spacing w:after="0" w:line="240" w:lineRule="auto"/>
        <w:ind w:firstLine="567"/>
        <w:jc w:val="both"/>
        <w:rPr>
          <w:rFonts w:ascii="Times New Roman" w:hAnsi="Times New Roman" w:cs="Times New Roman"/>
          <w:sz w:val="28"/>
          <w:szCs w:val="28"/>
        </w:rPr>
      </w:pPr>
      <w:r w:rsidRPr="003C15F1">
        <w:rPr>
          <w:rFonts w:ascii="Times New Roman" w:hAnsi="Times New Roman" w:cs="Times New Roman"/>
          <w:sz w:val="28"/>
          <w:szCs w:val="28"/>
        </w:rPr>
        <w:t>Алгоритм заповнення Повідомлення передбачає зазначення платниками податків відповідних технічних кодів у графах 10 та 15 залежно від звітного учасника міжнародної групи компаній в Україні та статусу подання Звіту у розрізі країн міжнародної групи компанії (далі – Звіт) міжнародною групою компаній (далі – МГК). Застосування кодів дозволяє спростити заповнення Повідомлення та відповідає підходу, яких передбачений ОЕСР для складання Звіту для цілей обміну інформацією.</w:t>
      </w:r>
    </w:p>
    <w:p w:rsidR="00F20ADA" w:rsidRPr="003C15F1" w:rsidRDefault="00F20ADA" w:rsidP="00F20ADA">
      <w:pPr>
        <w:shd w:val="clear" w:color="auto" w:fill="FFFFFF"/>
        <w:spacing w:after="0" w:line="240" w:lineRule="auto"/>
        <w:ind w:firstLine="567"/>
        <w:jc w:val="both"/>
        <w:rPr>
          <w:rFonts w:ascii="Times New Roman" w:eastAsia="Times New Roman" w:hAnsi="Times New Roman" w:cs="Times New Roman"/>
          <w:b/>
          <w:bCs/>
          <w:sz w:val="28"/>
          <w:szCs w:val="28"/>
          <w:lang w:eastAsia="uk-UA"/>
        </w:rPr>
      </w:pPr>
    </w:p>
    <w:p w:rsidR="00F1339E" w:rsidRPr="003C15F1" w:rsidRDefault="00F1339E" w:rsidP="00F20ADA">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3C15F1">
        <w:rPr>
          <w:rFonts w:ascii="Times New Roman" w:eastAsia="Times New Roman" w:hAnsi="Times New Roman" w:cs="Times New Roman"/>
          <w:b/>
          <w:bCs/>
          <w:sz w:val="28"/>
          <w:szCs w:val="28"/>
          <w:lang w:eastAsia="uk-UA"/>
        </w:rPr>
        <w:t>3. Основні положення проекту акта</w:t>
      </w:r>
    </w:p>
    <w:p w:rsidR="00CC2F88" w:rsidRPr="003C15F1" w:rsidRDefault="00867F5C" w:rsidP="00F20ADA">
      <w:pPr>
        <w:spacing w:after="0" w:line="240" w:lineRule="auto"/>
        <w:ind w:firstLine="567"/>
        <w:jc w:val="both"/>
        <w:rPr>
          <w:rFonts w:ascii="Times New Roman" w:hAnsi="Times New Roman" w:cs="Times New Roman"/>
          <w:sz w:val="28"/>
          <w:szCs w:val="28"/>
        </w:rPr>
      </w:pPr>
      <w:bookmarkStart w:id="7" w:name="n224"/>
      <w:bookmarkStart w:id="8" w:name="n225"/>
      <w:bookmarkStart w:id="9" w:name="bookmark2"/>
      <w:bookmarkEnd w:id="7"/>
      <w:bookmarkEnd w:id="8"/>
      <w:r w:rsidRPr="003C15F1">
        <w:rPr>
          <w:rFonts w:ascii="Times New Roman" w:hAnsi="Times New Roman" w:cs="Times New Roman"/>
          <w:sz w:val="28"/>
          <w:szCs w:val="28"/>
        </w:rPr>
        <w:t xml:space="preserve">Проектом </w:t>
      </w:r>
      <w:r w:rsidR="00317AD3" w:rsidRPr="003C15F1">
        <w:rPr>
          <w:rFonts w:ascii="Times New Roman" w:hAnsi="Times New Roman" w:cs="Times New Roman"/>
          <w:sz w:val="28"/>
          <w:szCs w:val="28"/>
        </w:rPr>
        <w:t>акта</w:t>
      </w:r>
      <w:r w:rsidRPr="003C15F1">
        <w:rPr>
          <w:rFonts w:ascii="Times New Roman" w:hAnsi="Times New Roman" w:cs="Times New Roman"/>
          <w:sz w:val="28"/>
          <w:szCs w:val="28"/>
        </w:rPr>
        <w:t xml:space="preserve"> передбачається</w:t>
      </w:r>
      <w:r w:rsidR="00CC2F88" w:rsidRPr="003C15F1">
        <w:rPr>
          <w:rFonts w:ascii="Times New Roman" w:hAnsi="Times New Roman" w:cs="Times New Roman"/>
          <w:sz w:val="28"/>
          <w:szCs w:val="28"/>
        </w:rPr>
        <w:t xml:space="preserve"> додатковий код «CBC709» для зазначення у графі 10 Повідомлення платниками, які не є материнською компанією або учасником, уповноваженим на подання Звіту в Україні;</w:t>
      </w:r>
    </w:p>
    <w:p w:rsidR="00CC2F88" w:rsidRPr="003C15F1" w:rsidRDefault="00CC2F88" w:rsidP="00F20ADA">
      <w:pPr>
        <w:widowControl w:val="0"/>
        <w:tabs>
          <w:tab w:val="num" w:pos="0"/>
        </w:tabs>
        <w:spacing w:after="0" w:line="240" w:lineRule="auto"/>
        <w:ind w:firstLine="567"/>
        <w:jc w:val="both"/>
        <w:rPr>
          <w:rFonts w:ascii="Times New Roman" w:hAnsi="Times New Roman" w:cs="Times New Roman"/>
          <w:sz w:val="28"/>
          <w:szCs w:val="28"/>
        </w:rPr>
      </w:pPr>
      <w:r w:rsidRPr="003C15F1">
        <w:rPr>
          <w:rFonts w:ascii="Times New Roman" w:hAnsi="Times New Roman" w:cs="Times New Roman"/>
          <w:sz w:val="28"/>
          <w:szCs w:val="28"/>
        </w:rPr>
        <w:t xml:space="preserve">Також Проектом акта пропонується врахувати низку інших технічних уточнень </w:t>
      </w:r>
      <w:r w:rsidR="00661B84" w:rsidRPr="003C15F1">
        <w:rPr>
          <w:rFonts w:ascii="Times New Roman" w:hAnsi="Times New Roman" w:cs="Times New Roman"/>
          <w:sz w:val="28"/>
          <w:szCs w:val="28"/>
          <w:lang w:val="ru-RU"/>
        </w:rPr>
        <w:t>стосовно</w:t>
      </w:r>
      <w:r w:rsidRPr="003C15F1">
        <w:rPr>
          <w:rFonts w:ascii="Times New Roman" w:hAnsi="Times New Roman" w:cs="Times New Roman"/>
          <w:sz w:val="28"/>
          <w:szCs w:val="28"/>
        </w:rPr>
        <w:t>:</w:t>
      </w:r>
    </w:p>
    <w:p w:rsidR="00CC2F88" w:rsidRPr="003C15F1" w:rsidRDefault="00A07A8B" w:rsidP="00A07A8B">
      <w:pPr>
        <w:widowControl w:val="0"/>
        <w:numPr>
          <w:ilvl w:val="0"/>
          <w:numId w:val="1"/>
        </w:numPr>
        <w:spacing w:after="0" w:line="240" w:lineRule="auto"/>
        <w:ind w:left="0" w:firstLine="567"/>
        <w:jc w:val="both"/>
        <w:rPr>
          <w:rFonts w:ascii="Times New Roman" w:hAnsi="Times New Roman" w:cs="Times New Roman"/>
          <w:sz w:val="28"/>
          <w:szCs w:val="28"/>
        </w:rPr>
      </w:pPr>
      <w:r w:rsidRPr="003C15F1">
        <w:rPr>
          <w:rFonts w:ascii="Times New Roman" w:hAnsi="Times New Roman" w:cs="Times New Roman"/>
          <w:sz w:val="28"/>
          <w:szCs w:val="28"/>
        </w:rPr>
        <w:lastRenderedPageBreak/>
        <w:t> </w:t>
      </w:r>
      <w:r w:rsidR="00CC2F88" w:rsidRPr="003C15F1">
        <w:rPr>
          <w:rFonts w:ascii="Times New Roman" w:hAnsi="Times New Roman" w:cs="Times New Roman"/>
          <w:sz w:val="28"/>
          <w:szCs w:val="28"/>
        </w:rPr>
        <w:t>форматів даних, необхідних для виконання норми Кодексу щодо подання Повідомлення платниками податків до контролюючого органу засобами електронного кабінету в електронній формі із дотриманням вимог Законів України «Про електронні документи та електронний документообіг», «Про електронні довірчі послуги» та Порядку обміну електронними документами з контролюючими органами, затвердженого наказом Міністерства фінансів України від 06 червня 2017 року № 557, зареєстрованого у Міністерстві юстиції України 03 серпня 2017 року за № 959/30827 (у редакції наказу Міністерства фінансів України від 01 червня 2020 року № 261);</w:t>
      </w:r>
    </w:p>
    <w:p w:rsidR="00CC2F88" w:rsidRPr="003C15F1" w:rsidRDefault="00A07A8B" w:rsidP="00A07A8B">
      <w:pPr>
        <w:widowControl w:val="0"/>
        <w:numPr>
          <w:ilvl w:val="0"/>
          <w:numId w:val="1"/>
        </w:numPr>
        <w:spacing w:after="0" w:line="240" w:lineRule="auto"/>
        <w:ind w:left="0" w:firstLine="567"/>
        <w:jc w:val="both"/>
        <w:rPr>
          <w:rFonts w:ascii="Times New Roman" w:hAnsi="Times New Roman" w:cs="Times New Roman"/>
          <w:sz w:val="28"/>
          <w:szCs w:val="28"/>
        </w:rPr>
      </w:pPr>
      <w:r w:rsidRPr="003C15F1">
        <w:rPr>
          <w:rFonts w:ascii="Times New Roman" w:hAnsi="Times New Roman" w:cs="Times New Roman"/>
          <w:sz w:val="28"/>
          <w:szCs w:val="28"/>
        </w:rPr>
        <w:t> </w:t>
      </w:r>
      <w:r w:rsidR="00CC2F88" w:rsidRPr="003C15F1">
        <w:rPr>
          <w:rFonts w:ascii="Times New Roman" w:hAnsi="Times New Roman" w:cs="Times New Roman"/>
          <w:sz w:val="28"/>
          <w:szCs w:val="28"/>
        </w:rPr>
        <w:t xml:space="preserve">заповнення відповідних граф повідомлення, для яких </w:t>
      </w:r>
      <w:r w:rsidR="00661B84" w:rsidRPr="003C15F1">
        <w:rPr>
          <w:rFonts w:ascii="Times New Roman" w:eastAsia="Times New Roman" w:hAnsi="Times New Roman"/>
          <w:sz w:val="28"/>
          <w:szCs w:val="28"/>
          <w:lang w:eastAsia="uk-UA"/>
        </w:rPr>
        <w:t>наказом № 839</w:t>
      </w:r>
      <w:r w:rsidR="00CC2F88" w:rsidRPr="003C15F1">
        <w:rPr>
          <w:rFonts w:ascii="Times New Roman" w:hAnsi="Times New Roman" w:cs="Times New Roman"/>
          <w:sz w:val="28"/>
          <w:szCs w:val="28"/>
        </w:rPr>
        <w:t xml:space="preserve"> передбачене застосування Державних класифікаторів, у тих випадках, коли класифікатори не містять необхідних кодів.</w:t>
      </w:r>
    </w:p>
    <w:p w:rsidR="00F20ADA" w:rsidRPr="003C15F1" w:rsidRDefault="00F20ADA" w:rsidP="00F20ADA">
      <w:pPr>
        <w:widowControl w:val="0"/>
        <w:spacing w:after="0" w:line="240" w:lineRule="auto"/>
        <w:ind w:left="1007"/>
        <w:jc w:val="both"/>
        <w:rPr>
          <w:rFonts w:ascii="Times New Roman" w:hAnsi="Times New Roman" w:cs="Times New Roman"/>
          <w:sz w:val="28"/>
          <w:szCs w:val="28"/>
        </w:rPr>
      </w:pPr>
    </w:p>
    <w:bookmarkEnd w:id="9"/>
    <w:p w:rsidR="00F1339E" w:rsidRPr="003C15F1" w:rsidRDefault="00F1339E" w:rsidP="00F20ADA">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3C15F1">
        <w:rPr>
          <w:rFonts w:ascii="Times New Roman" w:eastAsia="Times New Roman" w:hAnsi="Times New Roman" w:cs="Times New Roman"/>
          <w:b/>
          <w:bCs/>
          <w:sz w:val="28"/>
          <w:szCs w:val="28"/>
          <w:lang w:eastAsia="uk-UA"/>
        </w:rPr>
        <w:t>4. Правові аспекти</w:t>
      </w:r>
    </w:p>
    <w:p w:rsidR="00867F5C" w:rsidRPr="003C15F1" w:rsidRDefault="00115165" w:rsidP="00F20ADA">
      <w:pPr>
        <w:shd w:val="clear" w:color="auto" w:fill="FFFFFF"/>
        <w:spacing w:after="0" w:line="240" w:lineRule="auto"/>
        <w:ind w:firstLine="567"/>
        <w:jc w:val="both"/>
        <w:rPr>
          <w:rFonts w:ascii="Times New Roman" w:eastAsia="Times New Roman" w:hAnsi="Times New Roman" w:cs="Times New Roman"/>
          <w:sz w:val="28"/>
          <w:szCs w:val="28"/>
          <w:lang w:eastAsia="uk-UA"/>
        </w:rPr>
      </w:pPr>
      <w:bookmarkStart w:id="10" w:name="n226"/>
      <w:bookmarkStart w:id="11" w:name="n227"/>
      <w:bookmarkEnd w:id="10"/>
      <w:bookmarkEnd w:id="11"/>
      <w:r w:rsidRPr="003C15F1">
        <w:rPr>
          <w:rFonts w:ascii="Times New Roman" w:eastAsia="Times New Roman" w:hAnsi="Times New Roman" w:cs="Times New Roman"/>
          <w:sz w:val="28"/>
          <w:szCs w:val="28"/>
          <w:lang w:eastAsia="uk-UA"/>
        </w:rPr>
        <w:t>В</w:t>
      </w:r>
      <w:r w:rsidR="00867F5C" w:rsidRPr="003C15F1">
        <w:rPr>
          <w:rFonts w:ascii="Times New Roman" w:eastAsia="Times New Roman" w:hAnsi="Times New Roman" w:cs="Times New Roman"/>
          <w:sz w:val="28"/>
          <w:szCs w:val="28"/>
          <w:lang w:eastAsia="uk-UA"/>
        </w:rPr>
        <w:t>иконання абзацу шостого підпункту 39.4.2.2 підпункту 39.4.2 пункту 39.4 статті 39 Податкового кодексу України, який включено до законодавства положеннями Закону України від 16.01.2020 № 466-IX «Про внесення змін до Податкового кодексу України щодо вдосконалення адміністрування податків, усунення технічних та логічних неузгодженостей у податковому законодавстві».</w:t>
      </w:r>
    </w:p>
    <w:p w:rsidR="00F20ADA" w:rsidRPr="003C15F1" w:rsidRDefault="00F20ADA" w:rsidP="00F20ADA">
      <w:pPr>
        <w:shd w:val="clear" w:color="auto" w:fill="FFFFFF"/>
        <w:spacing w:after="0" w:line="240" w:lineRule="auto"/>
        <w:ind w:firstLine="567"/>
        <w:jc w:val="both"/>
        <w:rPr>
          <w:rFonts w:ascii="Times New Roman" w:eastAsia="Times New Roman" w:hAnsi="Times New Roman" w:cs="Times New Roman"/>
          <w:sz w:val="28"/>
          <w:szCs w:val="28"/>
          <w:lang w:eastAsia="uk-UA"/>
        </w:rPr>
      </w:pPr>
    </w:p>
    <w:p w:rsidR="00F1339E" w:rsidRPr="003C15F1" w:rsidRDefault="00F1339E" w:rsidP="00F20ADA">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3C15F1">
        <w:rPr>
          <w:rFonts w:ascii="Times New Roman" w:eastAsia="Times New Roman" w:hAnsi="Times New Roman" w:cs="Times New Roman"/>
          <w:b/>
          <w:bCs/>
          <w:sz w:val="28"/>
          <w:szCs w:val="28"/>
          <w:lang w:eastAsia="uk-UA"/>
        </w:rPr>
        <w:t>5. Фінансово-економічне обґрунтування</w:t>
      </w:r>
    </w:p>
    <w:p w:rsidR="006315F0" w:rsidRPr="003C15F1" w:rsidRDefault="006315F0" w:rsidP="00F20ADA">
      <w:pPr>
        <w:shd w:val="clear" w:color="auto" w:fill="FFFFFF"/>
        <w:spacing w:after="0" w:line="240" w:lineRule="auto"/>
        <w:ind w:firstLine="567"/>
        <w:jc w:val="both"/>
        <w:rPr>
          <w:rFonts w:ascii="Times New Roman" w:eastAsia="Calibri" w:hAnsi="Times New Roman" w:cs="Times New Roman"/>
          <w:sz w:val="28"/>
          <w:szCs w:val="28"/>
        </w:rPr>
      </w:pPr>
      <w:bookmarkStart w:id="12" w:name="n228"/>
      <w:bookmarkStart w:id="13" w:name="n229"/>
      <w:bookmarkEnd w:id="12"/>
      <w:bookmarkEnd w:id="13"/>
      <w:r w:rsidRPr="003C15F1">
        <w:rPr>
          <w:rFonts w:ascii="Times New Roman" w:eastAsia="Calibri" w:hAnsi="Times New Roman" w:cs="Times New Roman"/>
          <w:sz w:val="28"/>
          <w:szCs w:val="28"/>
        </w:rPr>
        <w:t xml:space="preserve">Реалізація передбачених проектом </w:t>
      </w:r>
      <w:r w:rsidR="00166638" w:rsidRPr="003C15F1">
        <w:rPr>
          <w:rFonts w:ascii="Times New Roman" w:hAnsi="Times New Roman" w:cs="Times New Roman"/>
          <w:sz w:val="28"/>
          <w:szCs w:val="28"/>
          <w:lang w:val="ru-RU"/>
        </w:rPr>
        <w:t>акта</w:t>
      </w:r>
      <w:r w:rsidRPr="003C15F1">
        <w:rPr>
          <w:rFonts w:ascii="Times New Roman" w:eastAsia="Calibri" w:hAnsi="Times New Roman" w:cs="Times New Roman"/>
          <w:sz w:val="28"/>
          <w:szCs w:val="28"/>
        </w:rPr>
        <w:t xml:space="preserve"> норм не потребує додаткових матеріальних та фінансових витрат Державного бюджету України та платників податку.</w:t>
      </w:r>
    </w:p>
    <w:p w:rsidR="00F20ADA" w:rsidRPr="003C15F1" w:rsidRDefault="00F20ADA" w:rsidP="00F20ADA">
      <w:pPr>
        <w:shd w:val="clear" w:color="auto" w:fill="FFFFFF"/>
        <w:spacing w:after="0" w:line="240" w:lineRule="auto"/>
        <w:ind w:firstLine="567"/>
        <w:jc w:val="both"/>
        <w:rPr>
          <w:rFonts w:ascii="Times New Roman" w:eastAsia="Calibri" w:hAnsi="Times New Roman" w:cs="Times New Roman"/>
          <w:sz w:val="28"/>
          <w:szCs w:val="28"/>
        </w:rPr>
      </w:pPr>
    </w:p>
    <w:p w:rsidR="00F1339E" w:rsidRPr="003C15F1" w:rsidRDefault="00F1339E" w:rsidP="00F20ADA">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3C15F1">
        <w:rPr>
          <w:rFonts w:ascii="Times New Roman" w:eastAsia="Times New Roman" w:hAnsi="Times New Roman" w:cs="Times New Roman"/>
          <w:b/>
          <w:bCs/>
          <w:sz w:val="28"/>
          <w:szCs w:val="28"/>
          <w:lang w:eastAsia="uk-UA"/>
        </w:rPr>
        <w:t>6. Позиція заінтересованих сторін</w:t>
      </w:r>
    </w:p>
    <w:p w:rsidR="004E63F1" w:rsidRPr="003C15F1" w:rsidRDefault="003E66BE" w:rsidP="00411F0B">
      <w:pPr>
        <w:widowControl w:val="0"/>
        <w:spacing w:after="0" w:line="240" w:lineRule="auto"/>
        <w:ind w:firstLine="567"/>
        <w:jc w:val="both"/>
        <w:rPr>
          <w:rFonts w:ascii="Times New Roman" w:hAnsi="Times New Roman" w:cs="Times New Roman"/>
          <w:sz w:val="28"/>
          <w:szCs w:val="28"/>
        </w:rPr>
      </w:pPr>
      <w:bookmarkStart w:id="14" w:name="n230"/>
      <w:bookmarkEnd w:id="14"/>
      <w:r w:rsidRPr="003C15F1">
        <w:rPr>
          <w:rFonts w:ascii="Times New Roman" w:hAnsi="Times New Roman" w:cs="Times New Roman"/>
          <w:sz w:val="28"/>
          <w:szCs w:val="28"/>
        </w:rPr>
        <w:t xml:space="preserve">Проект </w:t>
      </w:r>
      <w:r w:rsidR="00FE71C0" w:rsidRPr="003C15F1">
        <w:rPr>
          <w:rFonts w:ascii="Times New Roman" w:hAnsi="Times New Roman" w:cs="Times New Roman"/>
          <w:sz w:val="28"/>
          <w:szCs w:val="28"/>
        </w:rPr>
        <w:t>акта</w:t>
      </w:r>
      <w:r w:rsidR="00996383" w:rsidRPr="003C15F1">
        <w:rPr>
          <w:rFonts w:ascii="Times New Roman" w:hAnsi="Times New Roman" w:cs="Times New Roman"/>
          <w:sz w:val="28"/>
          <w:szCs w:val="28"/>
        </w:rPr>
        <w:t xml:space="preserve"> потребує</w:t>
      </w:r>
      <w:r w:rsidR="00FE71C0" w:rsidRPr="003C15F1">
        <w:rPr>
          <w:rFonts w:ascii="Times New Roman" w:hAnsi="Times New Roman" w:cs="Times New Roman"/>
          <w:sz w:val="28"/>
          <w:szCs w:val="28"/>
        </w:rPr>
        <w:t xml:space="preserve"> погодження</w:t>
      </w:r>
      <w:r w:rsidRPr="003C15F1">
        <w:rPr>
          <w:rFonts w:ascii="Times New Roman" w:hAnsi="Times New Roman" w:cs="Times New Roman"/>
          <w:sz w:val="28"/>
          <w:szCs w:val="28"/>
        </w:rPr>
        <w:t xml:space="preserve"> </w:t>
      </w:r>
      <w:r w:rsidR="00FE71C0" w:rsidRPr="003C15F1">
        <w:rPr>
          <w:rFonts w:ascii="Times New Roman" w:hAnsi="Times New Roman" w:cs="Times New Roman"/>
          <w:sz w:val="28"/>
          <w:szCs w:val="28"/>
        </w:rPr>
        <w:t xml:space="preserve">з </w:t>
      </w:r>
      <w:r w:rsidRPr="003C15F1">
        <w:rPr>
          <w:rFonts w:ascii="Times New Roman" w:hAnsi="Times New Roman" w:cs="Times New Roman"/>
          <w:sz w:val="28"/>
          <w:szCs w:val="28"/>
        </w:rPr>
        <w:t>Державною податковою службою України, Державною регуляторною службою України</w:t>
      </w:r>
      <w:r w:rsidR="00996383" w:rsidRPr="003C15F1">
        <w:rPr>
          <w:rFonts w:ascii="Times New Roman" w:hAnsi="Times New Roman" w:cs="Times New Roman"/>
          <w:sz w:val="28"/>
          <w:szCs w:val="28"/>
        </w:rPr>
        <w:t xml:space="preserve"> та</w:t>
      </w:r>
      <w:r w:rsidRPr="003C15F1">
        <w:rPr>
          <w:rFonts w:ascii="Times New Roman" w:hAnsi="Times New Roman" w:cs="Times New Roman"/>
          <w:sz w:val="28"/>
          <w:szCs w:val="28"/>
        </w:rPr>
        <w:t xml:space="preserve"> Міністерством цифрової трансформації України. </w:t>
      </w:r>
    </w:p>
    <w:p w:rsidR="003E66BE" w:rsidRPr="003C15F1" w:rsidRDefault="003E66BE" w:rsidP="00411F0B">
      <w:pPr>
        <w:widowControl w:val="0"/>
        <w:spacing w:after="0" w:line="240" w:lineRule="auto"/>
        <w:ind w:firstLine="567"/>
        <w:jc w:val="both"/>
        <w:rPr>
          <w:rFonts w:ascii="Times New Roman" w:hAnsi="Times New Roman" w:cs="Times New Roman"/>
          <w:sz w:val="28"/>
          <w:szCs w:val="28"/>
        </w:rPr>
      </w:pPr>
      <w:r w:rsidRPr="003C15F1">
        <w:rPr>
          <w:rFonts w:ascii="Times New Roman" w:hAnsi="Times New Roman" w:cs="Times New Roman"/>
          <w:sz w:val="28"/>
          <w:szCs w:val="28"/>
        </w:rPr>
        <w:t xml:space="preserve">Проект </w:t>
      </w:r>
      <w:r w:rsidR="00F20ADA" w:rsidRPr="003C15F1">
        <w:rPr>
          <w:rFonts w:ascii="Times New Roman" w:hAnsi="Times New Roman" w:cs="Times New Roman"/>
          <w:sz w:val="28"/>
          <w:szCs w:val="28"/>
        </w:rPr>
        <w:t>акта</w:t>
      </w:r>
      <w:r w:rsidRPr="003C15F1">
        <w:rPr>
          <w:rFonts w:ascii="Times New Roman" w:hAnsi="Times New Roman" w:cs="Times New Roman"/>
          <w:sz w:val="28"/>
          <w:szCs w:val="28"/>
        </w:rPr>
        <w:t xml:space="preserve"> потребує державної реєстрації в Міністерстві юстиції України.</w:t>
      </w:r>
    </w:p>
    <w:p w:rsidR="00352047" w:rsidRPr="003C15F1" w:rsidRDefault="00352047" w:rsidP="00411F0B">
      <w:pPr>
        <w:widowControl w:val="0"/>
        <w:spacing w:after="0" w:line="240" w:lineRule="auto"/>
        <w:ind w:firstLine="567"/>
        <w:jc w:val="both"/>
        <w:rPr>
          <w:rFonts w:ascii="Times New Roman" w:hAnsi="Times New Roman" w:cs="Times New Roman"/>
          <w:sz w:val="28"/>
          <w:szCs w:val="28"/>
        </w:rPr>
      </w:pPr>
      <w:r w:rsidRPr="003C15F1">
        <w:rPr>
          <w:rFonts w:ascii="Times New Roman" w:hAnsi="Times New Roman" w:cs="Times New Roman"/>
          <w:sz w:val="28"/>
          <w:szCs w:val="28"/>
        </w:rPr>
        <w:t xml:space="preserve">Під час підготовки проекту </w:t>
      </w:r>
      <w:r w:rsidR="00166638" w:rsidRPr="003C15F1">
        <w:rPr>
          <w:rFonts w:ascii="Times New Roman" w:hAnsi="Times New Roman" w:cs="Times New Roman"/>
          <w:sz w:val="28"/>
          <w:szCs w:val="28"/>
        </w:rPr>
        <w:t>акта</w:t>
      </w:r>
      <w:r w:rsidRPr="003C15F1">
        <w:rPr>
          <w:rFonts w:ascii="Times New Roman" w:hAnsi="Times New Roman" w:cs="Times New Roman"/>
          <w:sz w:val="28"/>
          <w:szCs w:val="28"/>
        </w:rPr>
        <w:t xml:space="preserve"> проводились електронні консультації із заінтересованими сторонами, за результатами яких зауваження та пропозиції не надходили.</w:t>
      </w:r>
    </w:p>
    <w:p w:rsidR="00352047" w:rsidRPr="003C15F1" w:rsidRDefault="00352047" w:rsidP="00411F0B">
      <w:pPr>
        <w:widowControl w:val="0"/>
        <w:spacing w:after="0" w:line="240" w:lineRule="auto"/>
        <w:ind w:firstLine="567"/>
        <w:jc w:val="both"/>
        <w:rPr>
          <w:rFonts w:ascii="Times New Roman" w:hAnsi="Times New Roman" w:cs="Times New Roman"/>
          <w:sz w:val="28"/>
          <w:szCs w:val="28"/>
        </w:rPr>
      </w:pPr>
      <w:r w:rsidRPr="003C15F1">
        <w:rPr>
          <w:rFonts w:ascii="Times New Roman" w:hAnsi="Times New Roman" w:cs="Times New Roman"/>
          <w:sz w:val="28"/>
          <w:szCs w:val="28"/>
        </w:rPr>
        <w:t>Проект акта не стосується питань функціонування місцевого самоврядування, прав та інтересів територіальних громад, місцевого та регіонального розвитку, соціально-трудової сфери, прав осіб з інвалідністю.</w:t>
      </w:r>
    </w:p>
    <w:p w:rsidR="00352047" w:rsidRPr="003C15F1" w:rsidRDefault="00352047" w:rsidP="00F20ADA">
      <w:pPr>
        <w:widowControl w:val="0"/>
        <w:spacing w:after="0" w:line="240" w:lineRule="auto"/>
        <w:ind w:firstLine="567"/>
        <w:jc w:val="both"/>
        <w:rPr>
          <w:rFonts w:ascii="Times New Roman" w:hAnsi="Times New Roman" w:cs="Times New Roman"/>
          <w:sz w:val="28"/>
          <w:szCs w:val="28"/>
        </w:rPr>
      </w:pPr>
      <w:r w:rsidRPr="003C15F1">
        <w:rPr>
          <w:rFonts w:ascii="Times New Roman" w:hAnsi="Times New Roman" w:cs="Times New Roman"/>
          <w:sz w:val="28"/>
          <w:szCs w:val="28"/>
        </w:rPr>
        <w:t xml:space="preserve">Проект акта не стосується сфери наукової та науково-технічної діяльності. </w:t>
      </w:r>
    </w:p>
    <w:p w:rsidR="00352047" w:rsidRPr="003C15F1" w:rsidRDefault="00352047" w:rsidP="00F20ADA">
      <w:pPr>
        <w:widowControl w:val="0"/>
        <w:spacing w:after="0" w:line="240" w:lineRule="auto"/>
        <w:ind w:firstLine="567"/>
        <w:jc w:val="both"/>
        <w:rPr>
          <w:rFonts w:ascii="Times New Roman" w:hAnsi="Times New Roman" w:cs="Times New Roman"/>
          <w:sz w:val="28"/>
          <w:szCs w:val="28"/>
        </w:rPr>
      </w:pPr>
      <w:r w:rsidRPr="003C15F1">
        <w:rPr>
          <w:rFonts w:ascii="Times New Roman" w:hAnsi="Times New Roman" w:cs="Times New Roman"/>
          <w:sz w:val="28"/>
          <w:szCs w:val="28"/>
        </w:rPr>
        <w:t>Проект акта з метою забезпечення громадського обговорення розміщено на офіційному вебсайті Міністерства фінансів  України.</w:t>
      </w:r>
    </w:p>
    <w:p w:rsidR="00352047" w:rsidRPr="003C15F1" w:rsidRDefault="00352047" w:rsidP="00F20ADA">
      <w:pPr>
        <w:widowControl w:val="0"/>
        <w:spacing w:after="0" w:line="240" w:lineRule="auto"/>
        <w:ind w:firstLine="567"/>
        <w:jc w:val="both"/>
        <w:rPr>
          <w:rFonts w:ascii="Times New Roman" w:hAnsi="Times New Roman" w:cs="Times New Roman"/>
          <w:sz w:val="28"/>
          <w:szCs w:val="28"/>
        </w:rPr>
      </w:pPr>
      <w:r w:rsidRPr="003C15F1">
        <w:rPr>
          <w:rFonts w:ascii="Times New Roman" w:hAnsi="Times New Roman" w:cs="Times New Roman"/>
          <w:sz w:val="28"/>
          <w:szCs w:val="28"/>
        </w:rPr>
        <w:t>Реалізація акта не матиме впливу на інтереси окремих верств (груп) населення, об’єднаних спільними інтересами</w:t>
      </w:r>
      <w:r w:rsidR="009D291B" w:rsidRPr="003C15F1">
        <w:rPr>
          <w:rFonts w:ascii="Times New Roman" w:hAnsi="Times New Roman" w:cs="Times New Roman"/>
          <w:sz w:val="28"/>
          <w:szCs w:val="28"/>
          <w:lang w:val="ru-RU"/>
        </w:rPr>
        <w:t>,</w:t>
      </w:r>
      <w:r w:rsidRPr="003C15F1">
        <w:rPr>
          <w:rFonts w:ascii="Times New Roman" w:hAnsi="Times New Roman" w:cs="Times New Roman"/>
          <w:sz w:val="28"/>
          <w:szCs w:val="28"/>
        </w:rPr>
        <w:t xml:space="preserve"> тощо.</w:t>
      </w:r>
    </w:p>
    <w:p w:rsidR="00996383" w:rsidRPr="003C15F1" w:rsidRDefault="00996383" w:rsidP="00996383">
      <w:pPr>
        <w:spacing w:after="0" w:line="240" w:lineRule="auto"/>
        <w:ind w:firstLine="567"/>
        <w:jc w:val="both"/>
        <w:rPr>
          <w:rFonts w:ascii="Times New Roman" w:hAnsi="Times New Roman"/>
          <w:sz w:val="28"/>
          <w:szCs w:val="28"/>
        </w:rPr>
      </w:pPr>
      <w:r w:rsidRPr="003C15F1">
        <w:rPr>
          <w:rFonts w:ascii="Times New Roman" w:hAnsi="Times New Roman"/>
          <w:sz w:val="28"/>
          <w:szCs w:val="28"/>
        </w:rPr>
        <w:t xml:space="preserve">Проект акта не стосується питань функціонування і застосування української мови як державної, уповноважених представників всеукраїнських асоціацій органів місцевого самоврядування чи відповідних органів місцевого </w:t>
      </w:r>
      <w:r w:rsidRPr="003C15F1">
        <w:rPr>
          <w:rFonts w:ascii="Times New Roman" w:hAnsi="Times New Roman"/>
          <w:sz w:val="28"/>
          <w:szCs w:val="28"/>
        </w:rPr>
        <w:lastRenderedPageBreak/>
        <w:t xml:space="preserve">самоврядування, уповноважених представників всеукраїнських профспілок, їх об’єднань та всеукраїнських об’єднань організацій роботодавців, Уповноваженого Президента України з прав людей з інвалідністю, Урядового уповноваженого з прав осіб з інвалідністю та всеукраїнських громадських організацій осіб з інвалідністю, їх спілок, Уповноваженого із захисту державної мови, а також визначається ступінь відображення такої позиції в проекті акта, науковій та науково-технічній діяльності. </w:t>
      </w:r>
    </w:p>
    <w:p w:rsidR="00996383" w:rsidRPr="003C15F1" w:rsidRDefault="00996383" w:rsidP="00F20ADA">
      <w:pPr>
        <w:widowControl w:val="0"/>
        <w:spacing w:after="0" w:line="240" w:lineRule="auto"/>
        <w:ind w:firstLine="567"/>
        <w:jc w:val="both"/>
        <w:rPr>
          <w:rFonts w:ascii="Times New Roman" w:hAnsi="Times New Roman" w:cs="Times New Roman"/>
          <w:sz w:val="28"/>
          <w:szCs w:val="28"/>
        </w:rPr>
      </w:pPr>
    </w:p>
    <w:p w:rsidR="00F1339E" w:rsidRPr="003C15F1" w:rsidRDefault="00F1339E" w:rsidP="00F20ADA">
      <w:pPr>
        <w:shd w:val="clear" w:color="auto" w:fill="FFFFFF"/>
        <w:spacing w:after="0" w:line="240" w:lineRule="auto"/>
        <w:ind w:firstLine="567"/>
        <w:jc w:val="both"/>
        <w:rPr>
          <w:rFonts w:ascii="Times New Roman" w:eastAsia="Times New Roman" w:hAnsi="Times New Roman" w:cs="Times New Roman"/>
          <w:sz w:val="28"/>
          <w:szCs w:val="28"/>
          <w:lang w:eastAsia="uk-UA"/>
        </w:rPr>
      </w:pPr>
      <w:bookmarkStart w:id="15" w:name="n233"/>
      <w:bookmarkEnd w:id="15"/>
      <w:r w:rsidRPr="003C15F1">
        <w:rPr>
          <w:rFonts w:ascii="Times New Roman" w:eastAsia="Times New Roman" w:hAnsi="Times New Roman" w:cs="Times New Roman"/>
          <w:b/>
          <w:bCs/>
          <w:sz w:val="28"/>
          <w:szCs w:val="28"/>
          <w:lang w:eastAsia="uk-UA"/>
        </w:rPr>
        <w:t>7. Оцінка відповідності</w:t>
      </w:r>
    </w:p>
    <w:p w:rsidR="00352047" w:rsidRPr="003C15F1" w:rsidRDefault="00352047" w:rsidP="00F20ADA">
      <w:pPr>
        <w:widowControl w:val="0"/>
        <w:spacing w:after="0" w:line="240" w:lineRule="auto"/>
        <w:ind w:firstLine="567"/>
        <w:jc w:val="both"/>
        <w:rPr>
          <w:rFonts w:ascii="Times New Roman" w:eastAsia="Calibri" w:hAnsi="Times New Roman" w:cs="Times New Roman"/>
          <w:sz w:val="28"/>
          <w:szCs w:val="28"/>
        </w:rPr>
      </w:pPr>
      <w:bookmarkStart w:id="16" w:name="n234"/>
      <w:bookmarkEnd w:id="16"/>
      <w:r w:rsidRPr="003C15F1">
        <w:rPr>
          <w:rFonts w:ascii="Times New Roman" w:eastAsia="Calibri" w:hAnsi="Times New Roman" w:cs="Times New Roman"/>
          <w:sz w:val="28"/>
          <w:szCs w:val="28"/>
        </w:rPr>
        <w:t xml:space="preserve">Положення проекту </w:t>
      </w:r>
      <w:r w:rsidR="00317AD3" w:rsidRPr="003C15F1">
        <w:rPr>
          <w:rFonts w:ascii="Times New Roman" w:eastAsia="Calibri" w:hAnsi="Times New Roman" w:cs="Times New Roman"/>
          <w:sz w:val="28"/>
          <w:szCs w:val="28"/>
        </w:rPr>
        <w:t>акта</w:t>
      </w:r>
      <w:r w:rsidRPr="003C15F1">
        <w:rPr>
          <w:rFonts w:ascii="Times New Roman" w:eastAsia="Calibri" w:hAnsi="Times New Roman" w:cs="Times New Roman"/>
          <w:sz w:val="28"/>
          <w:szCs w:val="28"/>
        </w:rPr>
        <w:t xml:space="preserve"> не містять норм, що порушують права та свободи, гарантовані Конвенцією про захист прав людини і основоположних свобод.</w:t>
      </w:r>
    </w:p>
    <w:p w:rsidR="00352047" w:rsidRPr="003C15F1" w:rsidRDefault="00352047" w:rsidP="00F20ADA">
      <w:pPr>
        <w:widowControl w:val="0"/>
        <w:spacing w:after="0" w:line="240" w:lineRule="auto"/>
        <w:ind w:firstLine="567"/>
        <w:jc w:val="both"/>
        <w:rPr>
          <w:rFonts w:ascii="Times New Roman" w:eastAsia="Calibri" w:hAnsi="Times New Roman" w:cs="Times New Roman"/>
          <w:sz w:val="28"/>
          <w:szCs w:val="28"/>
        </w:rPr>
      </w:pPr>
      <w:r w:rsidRPr="003C15F1">
        <w:rPr>
          <w:rFonts w:ascii="Times New Roman" w:eastAsia="Calibri" w:hAnsi="Times New Roman" w:cs="Times New Roman"/>
          <w:sz w:val="28"/>
          <w:szCs w:val="28"/>
        </w:rPr>
        <w:t xml:space="preserve">У проекті </w:t>
      </w:r>
      <w:r w:rsidR="00317AD3" w:rsidRPr="003C15F1">
        <w:rPr>
          <w:rFonts w:ascii="Times New Roman" w:eastAsia="Calibri" w:hAnsi="Times New Roman" w:cs="Times New Roman"/>
          <w:sz w:val="28"/>
          <w:szCs w:val="28"/>
        </w:rPr>
        <w:t>акта</w:t>
      </w:r>
      <w:r w:rsidRPr="003C15F1">
        <w:rPr>
          <w:rFonts w:ascii="Times New Roman" w:eastAsia="Calibri" w:hAnsi="Times New Roman" w:cs="Times New Roman"/>
          <w:sz w:val="28"/>
          <w:szCs w:val="28"/>
        </w:rPr>
        <w:t xml:space="preserve"> відсутні положення, які порушують принципи забезпечення рівних прав та можливостей жінок і чоловіків.</w:t>
      </w:r>
    </w:p>
    <w:p w:rsidR="00352047" w:rsidRPr="003C15F1" w:rsidRDefault="00352047" w:rsidP="00F20ADA">
      <w:pPr>
        <w:widowControl w:val="0"/>
        <w:spacing w:after="0" w:line="240" w:lineRule="auto"/>
        <w:ind w:firstLine="567"/>
        <w:jc w:val="both"/>
        <w:rPr>
          <w:rFonts w:ascii="Times New Roman" w:eastAsia="Calibri" w:hAnsi="Times New Roman" w:cs="Times New Roman"/>
          <w:sz w:val="28"/>
          <w:szCs w:val="28"/>
        </w:rPr>
      </w:pPr>
      <w:r w:rsidRPr="003C15F1">
        <w:rPr>
          <w:rFonts w:ascii="Times New Roman" w:eastAsia="Calibri" w:hAnsi="Times New Roman" w:cs="Times New Roman"/>
          <w:sz w:val="28"/>
          <w:szCs w:val="28"/>
        </w:rPr>
        <w:t xml:space="preserve">У проекті </w:t>
      </w:r>
      <w:r w:rsidR="00317AD3" w:rsidRPr="003C15F1">
        <w:rPr>
          <w:rFonts w:ascii="Times New Roman" w:eastAsia="Calibri" w:hAnsi="Times New Roman" w:cs="Times New Roman"/>
          <w:sz w:val="28"/>
          <w:szCs w:val="28"/>
        </w:rPr>
        <w:t>акта</w:t>
      </w:r>
      <w:r w:rsidRPr="003C15F1">
        <w:rPr>
          <w:rFonts w:ascii="Times New Roman" w:eastAsia="Calibri" w:hAnsi="Times New Roman" w:cs="Times New Roman"/>
          <w:sz w:val="28"/>
          <w:szCs w:val="28"/>
        </w:rPr>
        <w:t xml:space="preserve"> відсутні положення, які містять ознаки дискримінації чи створюють підстави для дискримінації.</w:t>
      </w:r>
    </w:p>
    <w:p w:rsidR="00352047" w:rsidRPr="003C15F1" w:rsidRDefault="00352047" w:rsidP="00F20ADA">
      <w:pPr>
        <w:widowControl w:val="0"/>
        <w:spacing w:after="0" w:line="240" w:lineRule="auto"/>
        <w:ind w:firstLine="567"/>
        <w:jc w:val="both"/>
        <w:rPr>
          <w:rFonts w:ascii="Times New Roman" w:eastAsia="Calibri" w:hAnsi="Times New Roman" w:cs="Times New Roman"/>
          <w:sz w:val="28"/>
          <w:szCs w:val="28"/>
        </w:rPr>
      </w:pPr>
      <w:r w:rsidRPr="003C15F1">
        <w:rPr>
          <w:rFonts w:ascii="Times New Roman" w:eastAsia="Calibri" w:hAnsi="Times New Roman" w:cs="Times New Roman"/>
          <w:sz w:val="28"/>
          <w:szCs w:val="28"/>
        </w:rPr>
        <w:t xml:space="preserve">У проекті </w:t>
      </w:r>
      <w:r w:rsidR="00317AD3" w:rsidRPr="003C15F1">
        <w:rPr>
          <w:rFonts w:ascii="Times New Roman" w:eastAsia="Calibri" w:hAnsi="Times New Roman" w:cs="Times New Roman"/>
          <w:sz w:val="28"/>
          <w:szCs w:val="28"/>
        </w:rPr>
        <w:t>акта</w:t>
      </w:r>
      <w:r w:rsidRPr="003C15F1">
        <w:rPr>
          <w:rFonts w:ascii="Times New Roman" w:eastAsia="Calibri" w:hAnsi="Times New Roman" w:cs="Times New Roman"/>
          <w:sz w:val="28"/>
          <w:szCs w:val="28"/>
        </w:rPr>
        <w:t xml:space="preserve"> відсутні положення, які містять ризики вчинення корупційних правопорушень та правопорушень, пов’язаних із корупцією.</w:t>
      </w:r>
    </w:p>
    <w:p w:rsidR="00352047" w:rsidRPr="003C15F1" w:rsidRDefault="00352047" w:rsidP="00F20ADA">
      <w:pPr>
        <w:widowControl w:val="0"/>
        <w:spacing w:after="0" w:line="240" w:lineRule="auto"/>
        <w:ind w:firstLine="567"/>
        <w:jc w:val="both"/>
        <w:rPr>
          <w:rFonts w:ascii="Times New Roman" w:eastAsia="Calibri" w:hAnsi="Times New Roman" w:cs="Times New Roman"/>
          <w:sz w:val="28"/>
          <w:szCs w:val="28"/>
        </w:rPr>
      </w:pPr>
      <w:r w:rsidRPr="003C15F1">
        <w:rPr>
          <w:rFonts w:ascii="Times New Roman" w:eastAsia="Calibri" w:hAnsi="Times New Roman" w:cs="Times New Roman"/>
          <w:sz w:val="28"/>
          <w:szCs w:val="28"/>
        </w:rPr>
        <w:t xml:space="preserve">Положеннями </w:t>
      </w:r>
      <w:r w:rsidR="00317AD3" w:rsidRPr="003C15F1">
        <w:rPr>
          <w:rFonts w:ascii="Times New Roman" w:eastAsia="Calibri" w:hAnsi="Times New Roman" w:cs="Times New Roman"/>
          <w:sz w:val="28"/>
          <w:szCs w:val="28"/>
        </w:rPr>
        <w:t xml:space="preserve">проекту акта </w:t>
      </w:r>
      <w:r w:rsidRPr="003C15F1">
        <w:rPr>
          <w:rFonts w:ascii="Times New Roman" w:eastAsia="Calibri" w:hAnsi="Times New Roman" w:cs="Times New Roman"/>
          <w:sz w:val="28"/>
          <w:szCs w:val="28"/>
        </w:rPr>
        <w:t>не передбачається надання державної допомоги суб’єктам господарювання, і, відповідно, дія Закону України «Про державну допомогу суб’єктам господарювання» не поширюється на зазначений проект акта та на підтримку суб’єктів господарювання. У зв’язку з цим відповідне</w:t>
      </w:r>
      <w:r w:rsidRPr="003C15F1">
        <w:rPr>
          <w:rFonts w:ascii="Times New Roman" w:eastAsia="Calibri" w:hAnsi="Times New Roman" w:cs="Times New Roman"/>
          <w:sz w:val="28"/>
          <w:szCs w:val="28"/>
          <w:lang w:val="ru-RU"/>
        </w:rPr>
        <w:t xml:space="preserve"> </w:t>
      </w:r>
      <w:r w:rsidRPr="003C15F1">
        <w:rPr>
          <w:rFonts w:ascii="Times New Roman" w:eastAsia="Calibri" w:hAnsi="Times New Roman" w:cs="Times New Roman"/>
          <w:sz w:val="28"/>
          <w:szCs w:val="28"/>
        </w:rPr>
        <w:t xml:space="preserve"> рішення Антимонопольного</w:t>
      </w:r>
      <w:r w:rsidRPr="003C15F1">
        <w:rPr>
          <w:rFonts w:ascii="Times New Roman" w:eastAsia="Calibri" w:hAnsi="Times New Roman" w:cs="Times New Roman"/>
          <w:sz w:val="28"/>
          <w:szCs w:val="28"/>
          <w:lang w:val="ru-RU"/>
        </w:rPr>
        <w:t xml:space="preserve"> </w:t>
      </w:r>
      <w:r w:rsidRPr="003C15F1">
        <w:rPr>
          <w:rFonts w:ascii="Times New Roman" w:eastAsia="Calibri" w:hAnsi="Times New Roman" w:cs="Times New Roman"/>
          <w:sz w:val="28"/>
          <w:szCs w:val="28"/>
        </w:rPr>
        <w:t xml:space="preserve"> комітету,</w:t>
      </w:r>
      <w:r w:rsidRPr="003C15F1">
        <w:rPr>
          <w:rFonts w:ascii="Times New Roman" w:eastAsia="Calibri" w:hAnsi="Times New Roman" w:cs="Times New Roman"/>
          <w:sz w:val="28"/>
          <w:szCs w:val="28"/>
          <w:lang w:val="ru-RU"/>
        </w:rPr>
        <w:t xml:space="preserve"> </w:t>
      </w:r>
      <w:r w:rsidRPr="003C15F1">
        <w:rPr>
          <w:rFonts w:ascii="Times New Roman" w:eastAsia="Calibri" w:hAnsi="Times New Roman" w:cs="Times New Roman"/>
          <w:sz w:val="28"/>
          <w:szCs w:val="28"/>
        </w:rPr>
        <w:t xml:space="preserve"> передбачене </w:t>
      </w:r>
      <w:r w:rsidRPr="003C15F1">
        <w:rPr>
          <w:rFonts w:ascii="Times New Roman" w:eastAsia="Calibri" w:hAnsi="Times New Roman" w:cs="Times New Roman"/>
          <w:sz w:val="28"/>
          <w:szCs w:val="28"/>
          <w:lang w:val="ru-RU"/>
        </w:rPr>
        <w:t xml:space="preserve"> </w:t>
      </w:r>
      <w:r w:rsidRPr="003C15F1">
        <w:rPr>
          <w:rFonts w:ascii="Times New Roman" w:eastAsia="Calibri" w:hAnsi="Times New Roman" w:cs="Times New Roman"/>
          <w:sz w:val="28"/>
          <w:szCs w:val="28"/>
        </w:rPr>
        <w:t>зазначеним</w:t>
      </w:r>
      <w:r w:rsidRPr="003C15F1">
        <w:rPr>
          <w:rFonts w:ascii="Times New Roman" w:eastAsia="Calibri" w:hAnsi="Times New Roman" w:cs="Times New Roman"/>
          <w:sz w:val="28"/>
          <w:szCs w:val="28"/>
          <w:lang w:val="ru-RU"/>
        </w:rPr>
        <w:t xml:space="preserve"> </w:t>
      </w:r>
      <w:r w:rsidRPr="003C15F1">
        <w:rPr>
          <w:rFonts w:ascii="Times New Roman" w:eastAsia="Calibri" w:hAnsi="Times New Roman" w:cs="Times New Roman"/>
          <w:sz w:val="28"/>
          <w:szCs w:val="28"/>
        </w:rPr>
        <w:t>Законом, не потребується.</w:t>
      </w:r>
    </w:p>
    <w:p w:rsidR="0054476F" w:rsidRPr="003C15F1" w:rsidRDefault="0054476F" w:rsidP="00F20ADA">
      <w:pPr>
        <w:shd w:val="clear" w:color="auto" w:fill="FFFFFF"/>
        <w:spacing w:after="0" w:line="240" w:lineRule="auto"/>
        <w:ind w:firstLine="567"/>
        <w:jc w:val="both"/>
        <w:rPr>
          <w:rFonts w:ascii="Times New Roman" w:eastAsia="Times New Roman" w:hAnsi="Times New Roman" w:cs="Times New Roman"/>
          <w:b/>
          <w:bCs/>
          <w:sz w:val="28"/>
          <w:szCs w:val="28"/>
          <w:lang w:eastAsia="uk-UA"/>
        </w:rPr>
      </w:pPr>
      <w:bookmarkStart w:id="17" w:name="n242"/>
      <w:bookmarkEnd w:id="17"/>
    </w:p>
    <w:p w:rsidR="00F1339E" w:rsidRPr="003C15F1" w:rsidRDefault="00F1339E" w:rsidP="00F20ADA">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3C15F1">
        <w:rPr>
          <w:rFonts w:ascii="Times New Roman" w:eastAsia="Times New Roman" w:hAnsi="Times New Roman" w:cs="Times New Roman"/>
          <w:b/>
          <w:bCs/>
          <w:sz w:val="28"/>
          <w:szCs w:val="28"/>
          <w:lang w:eastAsia="uk-UA"/>
        </w:rPr>
        <w:t>8. Прогноз результатів</w:t>
      </w:r>
    </w:p>
    <w:p w:rsidR="00E64D3C" w:rsidRPr="003C15F1" w:rsidRDefault="00E64D3C" w:rsidP="00F20ADA">
      <w:pPr>
        <w:widowControl w:val="0"/>
        <w:tabs>
          <w:tab w:val="left" w:pos="851"/>
        </w:tabs>
        <w:spacing w:after="0" w:line="240" w:lineRule="auto"/>
        <w:ind w:firstLine="567"/>
        <w:jc w:val="both"/>
        <w:rPr>
          <w:rFonts w:ascii="Times New Roman" w:eastAsia="Calibri" w:hAnsi="Times New Roman" w:cs="Times New Roman"/>
          <w:sz w:val="28"/>
          <w:szCs w:val="28"/>
        </w:rPr>
      </w:pPr>
      <w:bookmarkStart w:id="18" w:name="n243"/>
      <w:bookmarkEnd w:id="18"/>
      <w:r w:rsidRPr="003C15F1">
        <w:rPr>
          <w:rFonts w:ascii="Times New Roman" w:eastAsia="Calibri" w:hAnsi="Times New Roman" w:cs="Times New Roman"/>
          <w:sz w:val="28"/>
          <w:szCs w:val="28"/>
        </w:rPr>
        <w:t xml:space="preserve">Реалізація положень </w:t>
      </w:r>
      <w:r w:rsidR="00317AD3" w:rsidRPr="003C15F1">
        <w:rPr>
          <w:rFonts w:ascii="Times New Roman" w:eastAsia="Calibri" w:hAnsi="Times New Roman" w:cs="Times New Roman"/>
          <w:sz w:val="28"/>
          <w:szCs w:val="28"/>
        </w:rPr>
        <w:t>проекту акта</w:t>
      </w:r>
      <w:r w:rsidRPr="003C15F1">
        <w:rPr>
          <w:rFonts w:ascii="Times New Roman" w:eastAsia="Calibri" w:hAnsi="Times New Roman" w:cs="Times New Roman"/>
          <w:sz w:val="28"/>
          <w:szCs w:val="28"/>
        </w:rPr>
        <w:t xml:space="preserve"> не матиме негативного впливу на ринкове середовище, забезпечення захисту прав та інтересів суб’єктів господарювання, громадян і держави.</w:t>
      </w:r>
    </w:p>
    <w:p w:rsidR="00E64D3C" w:rsidRPr="003C15F1" w:rsidRDefault="00E64D3C" w:rsidP="00F20ADA">
      <w:pPr>
        <w:widowControl w:val="0"/>
        <w:tabs>
          <w:tab w:val="left" w:pos="851"/>
        </w:tabs>
        <w:spacing w:after="0" w:line="240" w:lineRule="auto"/>
        <w:ind w:firstLine="567"/>
        <w:jc w:val="both"/>
        <w:rPr>
          <w:rFonts w:ascii="Times New Roman" w:eastAsia="Calibri" w:hAnsi="Times New Roman" w:cs="Times New Roman"/>
          <w:sz w:val="28"/>
          <w:szCs w:val="28"/>
        </w:rPr>
      </w:pPr>
      <w:r w:rsidRPr="003C15F1">
        <w:rPr>
          <w:rFonts w:ascii="Times New Roman" w:eastAsia="Calibri" w:hAnsi="Times New Roman" w:cs="Times New Roman"/>
          <w:sz w:val="28"/>
          <w:szCs w:val="28"/>
        </w:rPr>
        <w:t xml:space="preserve">Реалізація положень проекту </w:t>
      </w:r>
      <w:r w:rsidR="00317AD3" w:rsidRPr="003C15F1">
        <w:rPr>
          <w:rFonts w:ascii="Times New Roman" w:eastAsia="Calibri" w:hAnsi="Times New Roman" w:cs="Times New Roman"/>
          <w:sz w:val="28"/>
          <w:szCs w:val="28"/>
        </w:rPr>
        <w:t>акта</w:t>
      </w:r>
      <w:r w:rsidRPr="003C15F1">
        <w:rPr>
          <w:rFonts w:ascii="Times New Roman" w:eastAsia="Calibri" w:hAnsi="Times New Roman" w:cs="Times New Roman"/>
          <w:sz w:val="28"/>
          <w:szCs w:val="28"/>
        </w:rPr>
        <w:t xml:space="preserve"> не матиме впливу на окремі регіони.</w:t>
      </w:r>
    </w:p>
    <w:p w:rsidR="00E64D3C" w:rsidRPr="003C15F1" w:rsidRDefault="00E64D3C" w:rsidP="00F20ADA">
      <w:pPr>
        <w:widowControl w:val="0"/>
        <w:tabs>
          <w:tab w:val="left" w:pos="851"/>
        </w:tabs>
        <w:spacing w:after="0" w:line="240" w:lineRule="auto"/>
        <w:ind w:firstLine="567"/>
        <w:jc w:val="both"/>
        <w:rPr>
          <w:rFonts w:ascii="Times New Roman" w:eastAsia="Calibri" w:hAnsi="Times New Roman" w:cs="Times New Roman"/>
          <w:sz w:val="28"/>
          <w:szCs w:val="28"/>
        </w:rPr>
      </w:pPr>
      <w:r w:rsidRPr="003C15F1">
        <w:rPr>
          <w:rFonts w:ascii="Times New Roman" w:eastAsia="Calibri" w:hAnsi="Times New Roman" w:cs="Times New Roman"/>
          <w:sz w:val="28"/>
          <w:szCs w:val="28"/>
        </w:rPr>
        <w:t xml:space="preserve">Реалізація положень проекту </w:t>
      </w:r>
      <w:r w:rsidR="00317AD3" w:rsidRPr="003C15F1">
        <w:rPr>
          <w:rFonts w:ascii="Times New Roman" w:eastAsia="Calibri" w:hAnsi="Times New Roman" w:cs="Times New Roman"/>
          <w:sz w:val="28"/>
          <w:szCs w:val="28"/>
        </w:rPr>
        <w:t>акта</w:t>
      </w:r>
      <w:r w:rsidRPr="003C15F1">
        <w:rPr>
          <w:rFonts w:ascii="Times New Roman" w:eastAsia="Calibri" w:hAnsi="Times New Roman" w:cs="Times New Roman"/>
          <w:sz w:val="28"/>
          <w:szCs w:val="28"/>
        </w:rPr>
        <w:t xml:space="preserve"> не матиме впливу на ринок праці, рівень зайнятості населення; громадське здоров’я, покращення чи погіршення стану здоров’я населення або його окремих груп; екологію та навколишнє природне середовище, обс</w:t>
      </w:r>
      <w:bookmarkStart w:id="19" w:name="_GoBack"/>
      <w:bookmarkEnd w:id="19"/>
      <w:r w:rsidRPr="003C15F1">
        <w:rPr>
          <w:rFonts w:ascii="Times New Roman" w:eastAsia="Calibri" w:hAnsi="Times New Roman" w:cs="Times New Roman"/>
          <w:sz w:val="28"/>
          <w:szCs w:val="28"/>
        </w:rPr>
        <w:t>яг природних ресурсів, рівень забруднення атмосферного повітря, води, земель, зокрема забруднення утвореними відходами.</w:t>
      </w:r>
    </w:p>
    <w:p w:rsidR="00F20ADA" w:rsidRPr="003C15F1" w:rsidRDefault="00E64D3C" w:rsidP="00F20ADA">
      <w:pPr>
        <w:shd w:val="clear" w:color="auto" w:fill="FFFFFF"/>
        <w:spacing w:after="0" w:line="240" w:lineRule="auto"/>
        <w:ind w:firstLine="567"/>
        <w:jc w:val="both"/>
        <w:rPr>
          <w:rFonts w:ascii="Times New Roman" w:hAnsi="Times New Roman" w:cs="Times New Roman"/>
          <w:sz w:val="28"/>
          <w:szCs w:val="28"/>
        </w:rPr>
      </w:pPr>
      <w:r w:rsidRPr="003C15F1">
        <w:rPr>
          <w:rFonts w:ascii="Times New Roman" w:eastAsia="Calibri" w:hAnsi="Times New Roman" w:cs="Times New Roman"/>
          <w:sz w:val="28"/>
          <w:szCs w:val="28"/>
        </w:rPr>
        <w:t xml:space="preserve">Затвердження проекту </w:t>
      </w:r>
      <w:r w:rsidR="00317AD3" w:rsidRPr="003C15F1">
        <w:rPr>
          <w:rFonts w:ascii="Times New Roman" w:eastAsia="Calibri" w:hAnsi="Times New Roman" w:cs="Times New Roman"/>
          <w:sz w:val="28"/>
          <w:szCs w:val="28"/>
        </w:rPr>
        <w:t>акта</w:t>
      </w:r>
      <w:r w:rsidRPr="003C15F1">
        <w:rPr>
          <w:rFonts w:ascii="Times New Roman" w:eastAsia="Calibri" w:hAnsi="Times New Roman" w:cs="Times New Roman"/>
          <w:sz w:val="28"/>
          <w:szCs w:val="28"/>
        </w:rPr>
        <w:t xml:space="preserve"> </w:t>
      </w:r>
      <w:r w:rsidR="00F20ADA" w:rsidRPr="003C15F1">
        <w:rPr>
          <w:rFonts w:ascii="Times New Roman" w:eastAsia="Calibri" w:hAnsi="Times New Roman" w:cs="Times New Roman"/>
          <w:sz w:val="28"/>
          <w:szCs w:val="28"/>
        </w:rPr>
        <w:t xml:space="preserve">дозволить удосконалити </w:t>
      </w:r>
      <w:r w:rsidR="00EC7D59" w:rsidRPr="003C15F1">
        <w:rPr>
          <w:rFonts w:ascii="Times New Roman" w:eastAsia="Calibri" w:hAnsi="Times New Roman" w:cs="Times New Roman"/>
          <w:sz w:val="28"/>
          <w:szCs w:val="28"/>
        </w:rPr>
        <w:t xml:space="preserve">порядок </w:t>
      </w:r>
      <w:r w:rsidR="00F20ADA" w:rsidRPr="003C15F1">
        <w:rPr>
          <w:rFonts w:ascii="Times New Roman" w:hAnsi="Times New Roman" w:cs="Times New Roman"/>
          <w:sz w:val="28"/>
          <w:szCs w:val="28"/>
        </w:rPr>
        <w:t>складання Повідомлення, що забезпечить правильне застосування чинного податкового законодавства з питань трансфертного ціноутворення.</w:t>
      </w:r>
    </w:p>
    <w:p w:rsidR="00BC32D8" w:rsidRPr="003C15F1" w:rsidRDefault="00BC32D8" w:rsidP="00F20ADA">
      <w:pPr>
        <w:shd w:val="clear" w:color="auto" w:fill="FFFFFF"/>
        <w:spacing w:after="0" w:line="240" w:lineRule="auto"/>
        <w:ind w:firstLine="567"/>
        <w:jc w:val="both"/>
        <w:rPr>
          <w:rFonts w:ascii="Times New Roman" w:eastAsia="Calibri" w:hAnsi="Times New Roman" w:cs="Times New Roman"/>
          <w:b/>
          <w:sz w:val="28"/>
          <w:szCs w:val="28"/>
        </w:rPr>
      </w:pPr>
    </w:p>
    <w:tbl>
      <w:tblPr>
        <w:tblW w:w="9747" w:type="dxa"/>
        <w:tblLook w:val="01E0" w:firstRow="1" w:lastRow="1" w:firstColumn="1" w:lastColumn="1" w:noHBand="0" w:noVBand="0"/>
      </w:tblPr>
      <w:tblGrid>
        <w:gridCol w:w="5211"/>
        <w:gridCol w:w="4536"/>
      </w:tblGrid>
      <w:tr w:rsidR="00396791" w:rsidRPr="003C15F1" w:rsidTr="00A34274">
        <w:tc>
          <w:tcPr>
            <w:tcW w:w="5211" w:type="dxa"/>
          </w:tcPr>
          <w:p w:rsidR="00396791" w:rsidRPr="003C15F1" w:rsidRDefault="00396791" w:rsidP="00F20ADA">
            <w:pPr>
              <w:spacing w:after="0" w:line="240" w:lineRule="auto"/>
              <w:rPr>
                <w:rFonts w:ascii="Times New Roman" w:eastAsia="Times New Roman" w:hAnsi="Times New Roman" w:cs="Times New Roman"/>
                <w:sz w:val="28"/>
                <w:szCs w:val="28"/>
                <w:lang w:eastAsia="ru-RU"/>
              </w:rPr>
            </w:pPr>
          </w:p>
          <w:p w:rsidR="00396791" w:rsidRPr="003C15F1" w:rsidRDefault="00396791" w:rsidP="00F20ADA">
            <w:pPr>
              <w:tabs>
                <w:tab w:val="center" w:pos="4819"/>
              </w:tabs>
              <w:spacing w:after="0" w:line="240" w:lineRule="auto"/>
              <w:jc w:val="both"/>
              <w:rPr>
                <w:rFonts w:ascii="Times New Roman" w:eastAsia="Times New Roman" w:hAnsi="Times New Roman" w:cs="Times New Roman"/>
                <w:b/>
                <w:sz w:val="28"/>
                <w:szCs w:val="28"/>
                <w:lang w:eastAsia="ru-RU"/>
              </w:rPr>
            </w:pPr>
            <w:r w:rsidRPr="003C15F1">
              <w:rPr>
                <w:rFonts w:ascii="Times New Roman" w:eastAsia="Times New Roman" w:hAnsi="Times New Roman" w:cs="Times New Roman"/>
                <w:b/>
                <w:sz w:val="28"/>
                <w:szCs w:val="28"/>
                <w:lang w:eastAsia="ru-RU"/>
              </w:rPr>
              <w:t>Міністр</w:t>
            </w:r>
          </w:p>
          <w:p w:rsidR="00396791" w:rsidRPr="003C15F1" w:rsidRDefault="00396791" w:rsidP="00F20ADA">
            <w:pPr>
              <w:tabs>
                <w:tab w:val="center" w:pos="4819"/>
              </w:tabs>
              <w:spacing w:after="0" w:line="240" w:lineRule="auto"/>
              <w:jc w:val="both"/>
              <w:rPr>
                <w:rFonts w:ascii="Times New Roman" w:eastAsia="Times New Roman" w:hAnsi="Times New Roman" w:cs="Times New Roman"/>
                <w:b/>
                <w:sz w:val="28"/>
                <w:szCs w:val="28"/>
                <w:lang w:eastAsia="ru-RU"/>
              </w:rPr>
            </w:pPr>
          </w:p>
        </w:tc>
        <w:tc>
          <w:tcPr>
            <w:tcW w:w="4536" w:type="dxa"/>
          </w:tcPr>
          <w:p w:rsidR="00396791" w:rsidRPr="003C15F1" w:rsidRDefault="00396791" w:rsidP="00F20ADA">
            <w:pPr>
              <w:spacing w:after="0" w:line="240" w:lineRule="auto"/>
              <w:jc w:val="right"/>
              <w:rPr>
                <w:rFonts w:ascii="Times New Roman" w:eastAsia="Times New Roman" w:hAnsi="Times New Roman" w:cs="Times New Roman"/>
                <w:b/>
                <w:sz w:val="28"/>
                <w:szCs w:val="28"/>
                <w:lang w:eastAsia="ru-RU"/>
              </w:rPr>
            </w:pPr>
          </w:p>
          <w:p w:rsidR="00396791" w:rsidRPr="003C15F1" w:rsidRDefault="003E66BE" w:rsidP="00F20ADA">
            <w:pPr>
              <w:tabs>
                <w:tab w:val="center" w:pos="4819"/>
              </w:tabs>
              <w:spacing w:after="0" w:line="240" w:lineRule="auto"/>
              <w:jc w:val="right"/>
              <w:rPr>
                <w:rFonts w:ascii="Times New Roman" w:eastAsia="Times New Roman" w:hAnsi="Times New Roman" w:cs="Times New Roman"/>
                <w:b/>
                <w:sz w:val="28"/>
                <w:szCs w:val="28"/>
                <w:lang w:eastAsia="ru-RU"/>
              </w:rPr>
            </w:pPr>
            <w:r w:rsidRPr="003C15F1">
              <w:rPr>
                <w:rFonts w:ascii="Times New Roman" w:eastAsia="Times New Roman" w:hAnsi="Times New Roman" w:cs="Times New Roman"/>
                <w:b/>
                <w:sz w:val="28"/>
                <w:szCs w:val="28"/>
                <w:lang w:eastAsia="ru-RU"/>
              </w:rPr>
              <w:t>Сергій МАРЧЕНКО</w:t>
            </w:r>
          </w:p>
          <w:p w:rsidR="00396791" w:rsidRPr="003C15F1" w:rsidRDefault="00396791" w:rsidP="00F20ADA">
            <w:pPr>
              <w:spacing w:after="0" w:line="240" w:lineRule="auto"/>
              <w:jc w:val="right"/>
              <w:rPr>
                <w:rFonts w:ascii="Times New Roman" w:eastAsia="Times New Roman" w:hAnsi="Times New Roman" w:cs="Times New Roman"/>
                <w:b/>
                <w:sz w:val="28"/>
                <w:szCs w:val="28"/>
                <w:lang w:eastAsia="ru-RU"/>
              </w:rPr>
            </w:pPr>
          </w:p>
        </w:tc>
      </w:tr>
    </w:tbl>
    <w:p w:rsidR="00BC32D8" w:rsidRPr="003C15F1" w:rsidRDefault="00BC32D8" w:rsidP="00F20ADA">
      <w:pPr>
        <w:shd w:val="clear" w:color="auto" w:fill="FFFFFF"/>
        <w:spacing w:after="0" w:line="240" w:lineRule="auto"/>
        <w:ind w:firstLine="567"/>
        <w:jc w:val="both"/>
        <w:rPr>
          <w:rFonts w:ascii="Times New Roman" w:eastAsia="Calibri" w:hAnsi="Times New Roman" w:cs="Times New Roman"/>
          <w:b/>
          <w:sz w:val="28"/>
          <w:szCs w:val="28"/>
        </w:rPr>
      </w:pPr>
    </w:p>
    <w:sectPr w:rsidR="00BC32D8" w:rsidRPr="003C15F1" w:rsidSect="00DD5F8C">
      <w:headerReference w:type="default" r:id="rId8"/>
      <w:footerReference w:type="default" r:id="rId9"/>
      <w:pgSz w:w="11906" w:h="16838"/>
      <w:pgMar w:top="850" w:right="850" w:bottom="850"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07B4" w:rsidRDefault="009107B4" w:rsidP="008406DE">
      <w:pPr>
        <w:spacing w:after="0" w:line="240" w:lineRule="auto"/>
      </w:pPr>
      <w:r>
        <w:separator/>
      </w:r>
    </w:p>
  </w:endnote>
  <w:endnote w:type="continuationSeparator" w:id="0">
    <w:p w:rsidR="009107B4" w:rsidRDefault="009107B4" w:rsidP="008406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6DE" w:rsidRDefault="008406DE">
    <w:pPr>
      <w:pStyle w:val="a8"/>
      <w:jc w:val="center"/>
    </w:pPr>
  </w:p>
  <w:p w:rsidR="008406DE" w:rsidRDefault="008406D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07B4" w:rsidRDefault="009107B4" w:rsidP="008406DE">
      <w:pPr>
        <w:spacing w:after="0" w:line="240" w:lineRule="auto"/>
      </w:pPr>
      <w:r>
        <w:separator/>
      </w:r>
    </w:p>
  </w:footnote>
  <w:footnote w:type="continuationSeparator" w:id="0">
    <w:p w:rsidR="009107B4" w:rsidRDefault="009107B4" w:rsidP="008406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9953477"/>
      <w:docPartObj>
        <w:docPartGallery w:val="Page Numbers (Top of Page)"/>
        <w:docPartUnique/>
      </w:docPartObj>
    </w:sdtPr>
    <w:sdtEndPr/>
    <w:sdtContent>
      <w:p w:rsidR="008406DE" w:rsidRDefault="008406DE">
        <w:pPr>
          <w:pStyle w:val="a6"/>
          <w:jc w:val="center"/>
        </w:pPr>
        <w:r>
          <w:fldChar w:fldCharType="begin"/>
        </w:r>
        <w:r>
          <w:instrText>PAGE   \* MERGEFORMAT</w:instrText>
        </w:r>
        <w:r>
          <w:fldChar w:fldCharType="separate"/>
        </w:r>
        <w:r w:rsidR="003C15F1">
          <w:rPr>
            <w:noProof/>
          </w:rPr>
          <w:t>2</w:t>
        </w:r>
        <w:r>
          <w:fldChar w:fldCharType="end"/>
        </w:r>
      </w:p>
    </w:sdtContent>
  </w:sdt>
  <w:p w:rsidR="008406DE" w:rsidRDefault="008406DE">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BB05E4"/>
    <w:multiLevelType w:val="hybridMultilevel"/>
    <w:tmpl w:val="871A7E44"/>
    <w:lvl w:ilvl="0" w:tplc="153882B2">
      <w:start w:val="1"/>
      <w:numFmt w:val="bullet"/>
      <w:lvlText w:val="–"/>
      <w:lvlJc w:val="left"/>
      <w:pPr>
        <w:ind w:left="1007" w:hanging="360"/>
      </w:pPr>
      <w:rPr>
        <w:rFonts w:ascii="Times New Roman" w:eastAsia="Times New Roman" w:hAnsi="Times New Roman" w:cs="Times New Roman" w:hint="default"/>
      </w:rPr>
    </w:lvl>
    <w:lvl w:ilvl="1" w:tplc="04090003" w:tentative="1">
      <w:start w:val="1"/>
      <w:numFmt w:val="bullet"/>
      <w:lvlText w:val="o"/>
      <w:lvlJc w:val="left"/>
      <w:pPr>
        <w:ind w:left="1727" w:hanging="360"/>
      </w:pPr>
      <w:rPr>
        <w:rFonts w:ascii="Courier New" w:hAnsi="Courier New" w:cs="Courier New" w:hint="default"/>
      </w:rPr>
    </w:lvl>
    <w:lvl w:ilvl="2" w:tplc="04090005" w:tentative="1">
      <w:start w:val="1"/>
      <w:numFmt w:val="bullet"/>
      <w:lvlText w:val=""/>
      <w:lvlJc w:val="left"/>
      <w:pPr>
        <w:ind w:left="2447" w:hanging="360"/>
      </w:pPr>
      <w:rPr>
        <w:rFonts w:ascii="Wingdings" w:hAnsi="Wingdings" w:hint="default"/>
      </w:rPr>
    </w:lvl>
    <w:lvl w:ilvl="3" w:tplc="04090001" w:tentative="1">
      <w:start w:val="1"/>
      <w:numFmt w:val="bullet"/>
      <w:lvlText w:val=""/>
      <w:lvlJc w:val="left"/>
      <w:pPr>
        <w:ind w:left="3167" w:hanging="360"/>
      </w:pPr>
      <w:rPr>
        <w:rFonts w:ascii="Symbol" w:hAnsi="Symbol" w:hint="default"/>
      </w:rPr>
    </w:lvl>
    <w:lvl w:ilvl="4" w:tplc="04090003" w:tentative="1">
      <w:start w:val="1"/>
      <w:numFmt w:val="bullet"/>
      <w:lvlText w:val="o"/>
      <w:lvlJc w:val="left"/>
      <w:pPr>
        <w:ind w:left="3887" w:hanging="360"/>
      </w:pPr>
      <w:rPr>
        <w:rFonts w:ascii="Courier New" w:hAnsi="Courier New" w:cs="Courier New" w:hint="default"/>
      </w:rPr>
    </w:lvl>
    <w:lvl w:ilvl="5" w:tplc="04090005" w:tentative="1">
      <w:start w:val="1"/>
      <w:numFmt w:val="bullet"/>
      <w:lvlText w:val=""/>
      <w:lvlJc w:val="left"/>
      <w:pPr>
        <w:ind w:left="4607" w:hanging="360"/>
      </w:pPr>
      <w:rPr>
        <w:rFonts w:ascii="Wingdings" w:hAnsi="Wingdings" w:hint="default"/>
      </w:rPr>
    </w:lvl>
    <w:lvl w:ilvl="6" w:tplc="04090001" w:tentative="1">
      <w:start w:val="1"/>
      <w:numFmt w:val="bullet"/>
      <w:lvlText w:val=""/>
      <w:lvlJc w:val="left"/>
      <w:pPr>
        <w:ind w:left="5327" w:hanging="360"/>
      </w:pPr>
      <w:rPr>
        <w:rFonts w:ascii="Symbol" w:hAnsi="Symbol" w:hint="default"/>
      </w:rPr>
    </w:lvl>
    <w:lvl w:ilvl="7" w:tplc="04090003" w:tentative="1">
      <w:start w:val="1"/>
      <w:numFmt w:val="bullet"/>
      <w:lvlText w:val="o"/>
      <w:lvlJc w:val="left"/>
      <w:pPr>
        <w:ind w:left="6047" w:hanging="360"/>
      </w:pPr>
      <w:rPr>
        <w:rFonts w:ascii="Courier New" w:hAnsi="Courier New" w:cs="Courier New" w:hint="default"/>
      </w:rPr>
    </w:lvl>
    <w:lvl w:ilvl="8" w:tplc="04090005" w:tentative="1">
      <w:start w:val="1"/>
      <w:numFmt w:val="bullet"/>
      <w:lvlText w:val=""/>
      <w:lvlJc w:val="left"/>
      <w:pPr>
        <w:ind w:left="676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D66"/>
    <w:rsid w:val="000C31B0"/>
    <w:rsid w:val="000D4EE9"/>
    <w:rsid w:val="00115165"/>
    <w:rsid w:val="001411E7"/>
    <w:rsid w:val="001634FF"/>
    <w:rsid w:val="00166638"/>
    <w:rsid w:val="001675FA"/>
    <w:rsid w:val="00192F91"/>
    <w:rsid w:val="001A35BB"/>
    <w:rsid w:val="001B201F"/>
    <w:rsid w:val="002132DF"/>
    <w:rsid w:val="00273AC2"/>
    <w:rsid w:val="002842F5"/>
    <w:rsid w:val="002B7FA4"/>
    <w:rsid w:val="002D680B"/>
    <w:rsid w:val="002E0874"/>
    <w:rsid w:val="002F7864"/>
    <w:rsid w:val="00317AD3"/>
    <w:rsid w:val="00352047"/>
    <w:rsid w:val="00396791"/>
    <w:rsid w:val="003C15F1"/>
    <w:rsid w:val="003D3DE3"/>
    <w:rsid w:val="003E186B"/>
    <w:rsid w:val="003E66BE"/>
    <w:rsid w:val="00411F0B"/>
    <w:rsid w:val="00423341"/>
    <w:rsid w:val="00496D66"/>
    <w:rsid w:val="004E63F1"/>
    <w:rsid w:val="00533BAD"/>
    <w:rsid w:val="0054476F"/>
    <w:rsid w:val="005A1539"/>
    <w:rsid w:val="005F7EF0"/>
    <w:rsid w:val="0060010E"/>
    <w:rsid w:val="006315F0"/>
    <w:rsid w:val="006565ED"/>
    <w:rsid w:val="00661B84"/>
    <w:rsid w:val="006753AF"/>
    <w:rsid w:val="006B1958"/>
    <w:rsid w:val="007258E1"/>
    <w:rsid w:val="00766126"/>
    <w:rsid w:val="007976CC"/>
    <w:rsid w:val="007A383B"/>
    <w:rsid w:val="007F0BF1"/>
    <w:rsid w:val="007F6AC1"/>
    <w:rsid w:val="00807974"/>
    <w:rsid w:val="00807ED5"/>
    <w:rsid w:val="008406DE"/>
    <w:rsid w:val="00867F5C"/>
    <w:rsid w:val="009107B4"/>
    <w:rsid w:val="009231AD"/>
    <w:rsid w:val="00942D19"/>
    <w:rsid w:val="009661E2"/>
    <w:rsid w:val="00993D56"/>
    <w:rsid w:val="00996383"/>
    <w:rsid w:val="009D291B"/>
    <w:rsid w:val="00A07A8B"/>
    <w:rsid w:val="00A259B8"/>
    <w:rsid w:val="00A519C4"/>
    <w:rsid w:val="00A728AA"/>
    <w:rsid w:val="00B3257C"/>
    <w:rsid w:val="00B37F46"/>
    <w:rsid w:val="00BC32D8"/>
    <w:rsid w:val="00CA1BBA"/>
    <w:rsid w:val="00CC2F88"/>
    <w:rsid w:val="00CE47F5"/>
    <w:rsid w:val="00DD5F8C"/>
    <w:rsid w:val="00DF65C1"/>
    <w:rsid w:val="00E64D3C"/>
    <w:rsid w:val="00E75DB1"/>
    <w:rsid w:val="00E9758C"/>
    <w:rsid w:val="00EC2DDD"/>
    <w:rsid w:val="00EC7D59"/>
    <w:rsid w:val="00F1339E"/>
    <w:rsid w:val="00F20ADA"/>
    <w:rsid w:val="00FE71C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E4F3DB-D75A-407C-8F66-E722BBCE3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9"/>
    <w:qFormat/>
    <w:rsid w:val="00807974"/>
    <w:pPr>
      <w:spacing w:before="100" w:beforeAutospacing="1" w:after="100" w:afterAutospacing="1" w:line="240" w:lineRule="auto"/>
      <w:outlineLvl w:val="2"/>
    </w:pPr>
    <w:rPr>
      <w:rFonts w:ascii="Times New Roman" w:eastAsia="Times New Roman" w:hAnsi="Times New Roman" w:cs="Times New Roman"/>
      <w:b/>
      <w:bCs/>
      <w:sz w:val="27"/>
      <w:szCs w:val="27"/>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12">
    <w:name w:val="rvps12"/>
    <w:basedOn w:val="a"/>
    <w:rsid w:val="00F1339E"/>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basedOn w:val="a0"/>
    <w:rsid w:val="00F1339E"/>
  </w:style>
  <w:style w:type="character" w:customStyle="1" w:styleId="rvts82">
    <w:name w:val="rvts82"/>
    <w:basedOn w:val="a0"/>
    <w:rsid w:val="00F1339E"/>
  </w:style>
  <w:style w:type="paragraph" w:customStyle="1" w:styleId="rvps2">
    <w:name w:val="rvps2"/>
    <w:basedOn w:val="a"/>
    <w:rsid w:val="00F1339E"/>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9">
    <w:name w:val="rvts9"/>
    <w:basedOn w:val="a0"/>
    <w:rsid w:val="00F1339E"/>
  </w:style>
  <w:style w:type="character" w:styleId="a3">
    <w:name w:val="Hyperlink"/>
    <w:basedOn w:val="a0"/>
    <w:uiPriority w:val="99"/>
    <w:semiHidden/>
    <w:unhideWhenUsed/>
    <w:rsid w:val="00F1339E"/>
    <w:rPr>
      <w:color w:val="0000FF"/>
      <w:u w:val="single"/>
    </w:rPr>
  </w:style>
  <w:style w:type="character" w:customStyle="1" w:styleId="rvts13">
    <w:name w:val="rvts13"/>
    <w:basedOn w:val="a0"/>
    <w:rsid w:val="00F1339E"/>
  </w:style>
  <w:style w:type="paragraph" w:customStyle="1" w:styleId="rvps1">
    <w:name w:val="rvps1"/>
    <w:basedOn w:val="a"/>
    <w:rsid w:val="00F1339E"/>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1">
    <w:name w:val="rvts11"/>
    <w:basedOn w:val="a0"/>
    <w:rsid w:val="00F1339E"/>
  </w:style>
  <w:style w:type="paragraph" w:customStyle="1" w:styleId="rvps8">
    <w:name w:val="rvps8"/>
    <w:basedOn w:val="a"/>
    <w:rsid w:val="00F1339E"/>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Body Text Indent"/>
    <w:basedOn w:val="a"/>
    <w:link w:val="a5"/>
    <w:unhideWhenUsed/>
    <w:rsid w:val="00BC32D8"/>
    <w:pPr>
      <w:spacing w:after="120" w:line="240" w:lineRule="auto"/>
      <w:ind w:left="283"/>
    </w:pPr>
    <w:rPr>
      <w:rFonts w:ascii="Times New Roman" w:eastAsia="Times New Roman" w:hAnsi="Times New Roman" w:cs="Times New Roman"/>
      <w:sz w:val="24"/>
      <w:szCs w:val="24"/>
      <w:lang w:eastAsia="ru-RU"/>
    </w:rPr>
  </w:style>
  <w:style w:type="character" w:customStyle="1" w:styleId="a5">
    <w:name w:val="Основний текст з відступом Знак"/>
    <w:basedOn w:val="a0"/>
    <w:link w:val="a4"/>
    <w:rsid w:val="00BC32D8"/>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8406DE"/>
    <w:pPr>
      <w:tabs>
        <w:tab w:val="center" w:pos="4819"/>
        <w:tab w:val="right" w:pos="9639"/>
      </w:tabs>
      <w:spacing w:after="0" w:line="240" w:lineRule="auto"/>
    </w:pPr>
  </w:style>
  <w:style w:type="character" w:customStyle="1" w:styleId="a7">
    <w:name w:val="Верхній колонтитул Знак"/>
    <w:basedOn w:val="a0"/>
    <w:link w:val="a6"/>
    <w:uiPriority w:val="99"/>
    <w:rsid w:val="008406DE"/>
  </w:style>
  <w:style w:type="paragraph" w:styleId="a8">
    <w:name w:val="footer"/>
    <w:basedOn w:val="a"/>
    <w:link w:val="a9"/>
    <w:uiPriority w:val="99"/>
    <w:unhideWhenUsed/>
    <w:rsid w:val="008406DE"/>
    <w:pPr>
      <w:tabs>
        <w:tab w:val="center" w:pos="4819"/>
        <w:tab w:val="right" w:pos="9639"/>
      </w:tabs>
      <w:spacing w:after="0" w:line="240" w:lineRule="auto"/>
    </w:pPr>
  </w:style>
  <w:style w:type="character" w:customStyle="1" w:styleId="a9">
    <w:name w:val="Нижній колонтитул Знак"/>
    <w:basedOn w:val="a0"/>
    <w:link w:val="a8"/>
    <w:uiPriority w:val="99"/>
    <w:rsid w:val="008406DE"/>
  </w:style>
  <w:style w:type="paragraph" w:styleId="aa">
    <w:name w:val="Normal (Web)"/>
    <w:aliases w:val="Обычный (веб) Знак,Знак1 Знак,Знак1 Знак Знак,Знак1 Знак Знак Знак Знак Знак Знак Знак,Знак1,Знак1 Знак Знак Знак,Знак,Обычный (веб) Знак2,Обычный (веб) Знак1 Знак,Обычный (веб) Знак Знак Знак,Знак1 Знак1 Знак Знак Знак Знак,Обычный (Web"/>
    <w:basedOn w:val="a"/>
    <w:link w:val="ab"/>
    <w:uiPriority w:val="99"/>
    <w:rsid w:val="00993D5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b">
    <w:name w:val="Звичайний (веб) Знак"/>
    <w:aliases w:val="Обычный (веб) Знак Знак,Знак1 Знак Знак1,Знак1 Знак Знак Знак1,Знак1 Знак Знак Знак Знак Знак Знак Знак Знак,Знак1 Знак1,Знак1 Знак Знак Знак Знак,Знак Знак,Обычный (веб) Знак2 Знак,Обычный (веб) Знак1 Знак Знак,Обычный (Web Знак"/>
    <w:link w:val="aa"/>
    <w:uiPriority w:val="99"/>
    <w:rsid w:val="00993D56"/>
    <w:rPr>
      <w:rFonts w:ascii="Times New Roman" w:eastAsia="Times New Roman" w:hAnsi="Times New Roman" w:cs="Times New Roman"/>
      <w:sz w:val="24"/>
      <w:szCs w:val="24"/>
      <w:lang w:val="ru-RU" w:eastAsia="ru-RU"/>
    </w:rPr>
  </w:style>
  <w:style w:type="character" w:customStyle="1" w:styleId="30">
    <w:name w:val="Заголовок 3 Знак"/>
    <w:basedOn w:val="a0"/>
    <w:link w:val="3"/>
    <w:uiPriority w:val="99"/>
    <w:rsid w:val="00807974"/>
    <w:rPr>
      <w:rFonts w:ascii="Times New Roman" w:eastAsia="Times New Roman" w:hAnsi="Times New Roman" w:cs="Times New Roman"/>
      <w:b/>
      <w:bCs/>
      <w:sz w:val="27"/>
      <w:szCs w:val="27"/>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5909545">
      <w:bodyDiv w:val="1"/>
      <w:marLeft w:val="0"/>
      <w:marRight w:val="0"/>
      <w:marTop w:val="0"/>
      <w:marBottom w:val="0"/>
      <w:divBdr>
        <w:top w:val="none" w:sz="0" w:space="0" w:color="auto"/>
        <w:left w:val="none" w:sz="0" w:space="0" w:color="auto"/>
        <w:bottom w:val="none" w:sz="0" w:space="0" w:color="auto"/>
        <w:right w:val="none" w:sz="0" w:space="0" w:color="auto"/>
      </w:divBdr>
      <w:divsChild>
        <w:div w:id="294719553">
          <w:marLeft w:val="0"/>
          <w:marRight w:val="0"/>
          <w:marTop w:val="0"/>
          <w:marBottom w:val="150"/>
          <w:divBdr>
            <w:top w:val="none" w:sz="0" w:space="0" w:color="auto"/>
            <w:left w:val="none" w:sz="0" w:space="0" w:color="auto"/>
            <w:bottom w:val="none" w:sz="0" w:space="0" w:color="auto"/>
            <w:right w:val="none" w:sz="0" w:space="0" w:color="auto"/>
          </w:divBdr>
        </w:div>
        <w:div w:id="124008205">
          <w:marLeft w:val="0"/>
          <w:marRight w:val="0"/>
          <w:marTop w:val="0"/>
          <w:marBottom w:val="150"/>
          <w:divBdr>
            <w:top w:val="none" w:sz="0" w:space="0" w:color="auto"/>
            <w:left w:val="none" w:sz="0" w:space="0" w:color="auto"/>
            <w:bottom w:val="none" w:sz="0" w:space="0" w:color="auto"/>
            <w:right w:val="none" w:sz="0" w:space="0" w:color="auto"/>
          </w:divBdr>
        </w:div>
        <w:div w:id="645203448">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4820B2-3708-4C15-AF26-22008470C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4721</Words>
  <Characters>2692</Characters>
  <Application>Microsoft Office Word</Application>
  <DocSecurity>0</DocSecurity>
  <Lines>22</Lines>
  <Paragraphs>14</Paragraphs>
  <ScaleCrop>false</ScaleCrop>
  <HeadingPairs>
    <vt:vector size="2" baseType="variant">
      <vt:variant>
        <vt:lpstr>Назва</vt:lpstr>
      </vt:variant>
      <vt:variant>
        <vt:i4>1</vt:i4>
      </vt:variant>
    </vt:vector>
  </HeadingPairs>
  <TitlesOfParts>
    <vt:vector size="1" baseType="lpstr">
      <vt:lpstr/>
    </vt:vector>
  </TitlesOfParts>
  <Company>Ministry of Finance of Ukraine</Company>
  <LinksUpToDate>false</LinksUpToDate>
  <CharactersWithSpaces>7399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Криворучко Ольга Олександрівна</dc:creator>
  <cp:keywords/>
  <dc:description/>
  <cp:lastModifiedBy>Висовень Олексій Васильович</cp:lastModifiedBy>
  <cp:revision>5</cp:revision>
  <dcterms:created xsi:type="dcterms:W3CDTF">2021-07-15T08:37:00Z</dcterms:created>
  <dcterms:modified xsi:type="dcterms:W3CDTF">2021-07-15T09:18:00Z</dcterms:modified>
</cp:coreProperties>
</file>