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437D2" w14:textId="52485051" w:rsidR="00E816A6" w:rsidRPr="001A68CC" w:rsidRDefault="00535BD0" w:rsidP="00BD7FC5">
      <w:pPr>
        <w:spacing w:after="0" w:line="240" w:lineRule="auto"/>
        <w:ind w:firstLine="425"/>
        <w:jc w:val="center"/>
        <w:rPr>
          <w:rFonts w:ascii="Times New Roman" w:hAnsi="Times New Roman" w:cs="Times New Roman"/>
          <w:b/>
          <w:sz w:val="28"/>
          <w:szCs w:val="28"/>
        </w:rPr>
      </w:pPr>
      <w:bookmarkStart w:id="0" w:name="_GoBack"/>
      <w:bookmarkEnd w:id="0"/>
      <w:r w:rsidRPr="001A68CC">
        <w:rPr>
          <w:rFonts w:ascii="Times New Roman" w:hAnsi="Times New Roman" w:cs="Times New Roman"/>
          <w:b/>
          <w:sz w:val="28"/>
          <w:szCs w:val="28"/>
        </w:rPr>
        <w:t>П</w:t>
      </w:r>
      <w:r w:rsidR="007E3313" w:rsidRPr="001A68CC">
        <w:rPr>
          <w:rFonts w:ascii="Times New Roman" w:hAnsi="Times New Roman" w:cs="Times New Roman"/>
          <w:b/>
          <w:sz w:val="28"/>
          <w:szCs w:val="28"/>
        </w:rPr>
        <w:t>ояснювальна записка</w:t>
      </w:r>
    </w:p>
    <w:p w14:paraId="42EE426A" w14:textId="77777777" w:rsidR="00FB4D5D" w:rsidRPr="001A68CC" w:rsidRDefault="00823079" w:rsidP="00BD7FC5">
      <w:pPr>
        <w:widowControl w:val="0"/>
        <w:spacing w:after="0" w:line="240" w:lineRule="auto"/>
        <w:ind w:right="-2" w:firstLine="425"/>
        <w:jc w:val="center"/>
        <w:rPr>
          <w:rFonts w:ascii="Times New Roman" w:eastAsia="Times New Roman" w:hAnsi="Times New Roman" w:cs="Times New Roman"/>
          <w:b/>
          <w:sz w:val="28"/>
          <w:szCs w:val="28"/>
          <w:lang w:eastAsia="ru-RU"/>
        </w:rPr>
      </w:pPr>
      <w:r w:rsidRPr="001A68CC">
        <w:rPr>
          <w:rFonts w:ascii="Times New Roman" w:eastAsia="Times New Roman" w:hAnsi="Times New Roman" w:cs="Times New Roman"/>
          <w:b/>
          <w:sz w:val="28"/>
          <w:szCs w:val="28"/>
          <w:lang w:eastAsia="ru-RU"/>
        </w:rPr>
        <w:t>до проє</w:t>
      </w:r>
      <w:r w:rsidR="00FB4D5D" w:rsidRPr="001A68CC">
        <w:rPr>
          <w:rFonts w:ascii="Times New Roman" w:eastAsia="Times New Roman" w:hAnsi="Times New Roman" w:cs="Times New Roman"/>
          <w:b/>
          <w:sz w:val="28"/>
          <w:szCs w:val="28"/>
          <w:lang w:eastAsia="ru-RU"/>
        </w:rPr>
        <w:t xml:space="preserve">кту наказу Міністерства фінансів України </w:t>
      </w:r>
    </w:p>
    <w:p w14:paraId="534C2CDF" w14:textId="77777777" w:rsidR="006A6BB8" w:rsidRPr="001A68CC" w:rsidRDefault="00FB4D5D" w:rsidP="00BD7FC5">
      <w:pPr>
        <w:widowControl w:val="0"/>
        <w:spacing w:after="0" w:line="240" w:lineRule="auto"/>
        <w:ind w:right="-2" w:firstLine="425"/>
        <w:jc w:val="center"/>
        <w:rPr>
          <w:rFonts w:ascii="Times New Roman" w:hAnsi="Times New Roman" w:cs="Times New Roman"/>
          <w:b/>
          <w:bCs/>
          <w:sz w:val="28"/>
          <w:szCs w:val="28"/>
        </w:rPr>
      </w:pPr>
      <w:r w:rsidRPr="001A68CC">
        <w:rPr>
          <w:rFonts w:ascii="Times New Roman" w:eastAsia="Times New Roman" w:hAnsi="Times New Roman" w:cs="Times New Roman"/>
          <w:b/>
          <w:sz w:val="28"/>
          <w:szCs w:val="28"/>
          <w:lang w:eastAsia="ru-RU"/>
        </w:rPr>
        <w:t>«</w:t>
      </w:r>
      <w:bookmarkStart w:id="1" w:name="_Hlk231901815"/>
      <w:r w:rsidR="006A6BB8" w:rsidRPr="001A68CC">
        <w:rPr>
          <w:rFonts w:ascii="Times New Roman" w:hAnsi="Times New Roman" w:cs="Times New Roman"/>
          <w:b/>
          <w:bCs/>
          <w:sz w:val="28"/>
          <w:szCs w:val="28"/>
        </w:rPr>
        <w:t xml:space="preserve">Про внесення змін до наказу Міністерства фінансів України </w:t>
      </w:r>
    </w:p>
    <w:p w14:paraId="4976AF27" w14:textId="5490D51A" w:rsidR="00FB4D5D" w:rsidRPr="001A68CC" w:rsidRDefault="006A6BB8" w:rsidP="00BD7FC5">
      <w:pPr>
        <w:widowControl w:val="0"/>
        <w:spacing w:after="0" w:line="240" w:lineRule="auto"/>
        <w:ind w:right="-2" w:firstLine="425"/>
        <w:jc w:val="center"/>
        <w:rPr>
          <w:rFonts w:ascii="Times New Roman" w:eastAsia="Times New Roman" w:hAnsi="Times New Roman" w:cs="Times New Roman"/>
          <w:b/>
          <w:sz w:val="28"/>
          <w:szCs w:val="28"/>
          <w:lang w:eastAsia="ru-RU"/>
        </w:rPr>
      </w:pPr>
      <w:r w:rsidRPr="001A68CC">
        <w:rPr>
          <w:rFonts w:ascii="Times New Roman" w:hAnsi="Times New Roman" w:cs="Times New Roman"/>
          <w:b/>
          <w:bCs/>
          <w:sz w:val="28"/>
          <w:szCs w:val="28"/>
        </w:rPr>
        <w:t>від 11 грудня 2014 року № 1203</w:t>
      </w:r>
      <w:bookmarkEnd w:id="1"/>
      <w:r w:rsidR="00FB4D5D" w:rsidRPr="001A68CC">
        <w:rPr>
          <w:rFonts w:ascii="Times New Roman" w:eastAsia="Times New Roman" w:hAnsi="Times New Roman" w:cs="Times New Roman"/>
          <w:b/>
          <w:sz w:val="28"/>
          <w:szCs w:val="28"/>
          <w:lang w:eastAsia="ru-RU"/>
        </w:rPr>
        <w:t>»</w:t>
      </w:r>
    </w:p>
    <w:p w14:paraId="5F00C937" w14:textId="7C9D4006" w:rsidR="00A90EEC" w:rsidRPr="001A68CC" w:rsidRDefault="00A90EEC" w:rsidP="00BD7FC5">
      <w:pPr>
        <w:widowControl w:val="0"/>
        <w:spacing w:after="0" w:line="240" w:lineRule="auto"/>
        <w:ind w:right="-2" w:firstLine="425"/>
        <w:jc w:val="center"/>
        <w:rPr>
          <w:rFonts w:ascii="Times New Roman" w:eastAsia="Times New Roman" w:hAnsi="Times New Roman" w:cs="Times New Roman"/>
          <w:b/>
          <w:sz w:val="28"/>
          <w:szCs w:val="28"/>
          <w:lang w:eastAsia="ru-RU"/>
        </w:rPr>
      </w:pPr>
    </w:p>
    <w:p w14:paraId="17A8B840" w14:textId="77777777" w:rsidR="00AC39EC" w:rsidRPr="001A68CC" w:rsidRDefault="00AC39EC" w:rsidP="001A1F51">
      <w:pPr>
        <w:widowControl w:val="0"/>
        <w:spacing w:after="0" w:line="240" w:lineRule="auto"/>
        <w:ind w:firstLine="567"/>
        <w:jc w:val="both"/>
        <w:rPr>
          <w:rFonts w:ascii="Times New Roman" w:eastAsia="Times New Roman" w:hAnsi="Times New Roman" w:cs="Times New Roman"/>
          <w:b/>
          <w:sz w:val="28"/>
          <w:szCs w:val="28"/>
          <w:lang w:eastAsia="ru-RU"/>
        </w:rPr>
      </w:pPr>
      <w:r w:rsidRPr="001A68CC">
        <w:rPr>
          <w:rFonts w:ascii="Times New Roman" w:eastAsia="Times New Roman" w:hAnsi="Times New Roman" w:cs="Times New Roman"/>
          <w:b/>
          <w:sz w:val="28"/>
          <w:szCs w:val="28"/>
          <w:lang w:eastAsia="ru-RU"/>
        </w:rPr>
        <w:t>1. Мета</w:t>
      </w:r>
    </w:p>
    <w:p w14:paraId="3EB13FE0" w14:textId="1DC7C7F0" w:rsidR="004D763B" w:rsidRPr="001A68CC" w:rsidRDefault="00823079" w:rsidP="001A1F51">
      <w:pPr>
        <w:widowControl w:val="0"/>
        <w:spacing w:after="0" w:line="240" w:lineRule="auto"/>
        <w:ind w:firstLine="567"/>
        <w:jc w:val="both"/>
        <w:rPr>
          <w:rStyle w:val="font171"/>
        </w:rPr>
      </w:pPr>
      <w:r w:rsidRPr="001A68CC">
        <w:rPr>
          <w:rStyle w:val="font171"/>
        </w:rPr>
        <w:t>Метою прийняття проє</w:t>
      </w:r>
      <w:r w:rsidR="00230C7E" w:rsidRPr="001A68CC">
        <w:rPr>
          <w:rStyle w:val="font171"/>
        </w:rPr>
        <w:t xml:space="preserve">кту акта </w:t>
      </w:r>
      <w:r w:rsidR="00943953" w:rsidRPr="001A68CC">
        <w:rPr>
          <w:rStyle w:val="font171"/>
        </w:rPr>
        <w:t>є</w:t>
      </w:r>
      <w:r w:rsidR="00BD5232" w:rsidRPr="001A68CC">
        <w:rPr>
          <w:rStyle w:val="font171"/>
        </w:rPr>
        <w:t xml:space="preserve"> </w:t>
      </w:r>
      <w:bookmarkStart w:id="2" w:name="bookmark15"/>
      <w:bookmarkStart w:id="3" w:name="_Hlk231991899"/>
      <w:bookmarkEnd w:id="2"/>
      <w:r w:rsidR="00B81A60" w:rsidRPr="001A68CC">
        <w:rPr>
          <w:rStyle w:val="font171"/>
        </w:rPr>
        <w:t xml:space="preserve">забезпечення реалізації </w:t>
      </w:r>
      <w:r w:rsidR="000078B2" w:rsidRPr="001A68CC">
        <w:rPr>
          <w:rStyle w:val="font171"/>
        </w:rPr>
        <w:t xml:space="preserve">положень </w:t>
      </w:r>
      <w:bookmarkStart w:id="4" w:name="_Hlk231910168"/>
      <w:r w:rsidR="00562FAF" w:rsidRPr="001A68CC">
        <w:rPr>
          <w:rStyle w:val="font171"/>
        </w:rPr>
        <w:t xml:space="preserve">міжнародних угод про вільну торгівлю, укладених </w:t>
      </w:r>
      <w:r w:rsidR="007071D7" w:rsidRPr="001A68CC">
        <w:rPr>
          <w:rStyle w:val="font171"/>
        </w:rPr>
        <w:t>в</w:t>
      </w:r>
      <w:r w:rsidR="00562FAF" w:rsidRPr="001A68CC">
        <w:rPr>
          <w:rStyle w:val="font171"/>
        </w:rPr>
        <w:t xml:space="preserve"> </w:t>
      </w:r>
      <w:r w:rsidR="007071D7" w:rsidRPr="001A68CC">
        <w:rPr>
          <w:rStyle w:val="font171"/>
        </w:rPr>
        <w:t>у</w:t>
      </w:r>
      <w:r w:rsidR="00562FAF" w:rsidRPr="001A68CC">
        <w:rPr>
          <w:rStyle w:val="font171"/>
        </w:rPr>
        <w:t xml:space="preserve">становленому </w:t>
      </w:r>
      <w:bookmarkStart w:id="5" w:name="_Hlk231988807"/>
      <w:r w:rsidR="00562FAF" w:rsidRPr="001A68CC">
        <w:rPr>
          <w:rStyle w:val="font171"/>
        </w:rPr>
        <w:t>законодавством</w:t>
      </w:r>
      <w:bookmarkEnd w:id="5"/>
      <w:r w:rsidR="00562FAF" w:rsidRPr="001A68CC">
        <w:rPr>
          <w:rStyle w:val="font171"/>
        </w:rPr>
        <w:t xml:space="preserve"> порядку, якими передбачено </w:t>
      </w:r>
      <w:r w:rsidR="007071D7" w:rsidRPr="001A68CC">
        <w:rPr>
          <w:rStyle w:val="font171"/>
        </w:rPr>
        <w:t xml:space="preserve">застосування </w:t>
      </w:r>
      <w:r w:rsidR="00562FAF" w:rsidRPr="001A68CC">
        <w:rPr>
          <w:rStyle w:val="font171"/>
        </w:rPr>
        <w:t xml:space="preserve">тарифних квот </w:t>
      </w:r>
      <w:bookmarkEnd w:id="3"/>
      <w:r w:rsidR="00562FAF" w:rsidRPr="001A68CC">
        <w:rPr>
          <w:rStyle w:val="font171"/>
        </w:rPr>
        <w:t xml:space="preserve">на ввезення товарів для вільного обігу в Україні чи остаточне вивезення за межі митної території України товарів за принципом </w:t>
      </w:r>
      <w:r w:rsidR="00925636" w:rsidRPr="001A68CC">
        <w:rPr>
          <w:rStyle w:val="font171"/>
        </w:rPr>
        <w:t>«</w:t>
      </w:r>
      <w:r w:rsidR="00562FAF" w:rsidRPr="001A68CC">
        <w:rPr>
          <w:rStyle w:val="font171"/>
        </w:rPr>
        <w:t>перший прийшов</w:t>
      </w:r>
      <w:r w:rsidR="00A46D8C" w:rsidRPr="001A68CC">
        <w:rPr>
          <w:rStyle w:val="font171"/>
        </w:rPr>
        <w:t> </w:t>
      </w:r>
      <w:r w:rsidR="00562FAF" w:rsidRPr="001A68CC">
        <w:rPr>
          <w:rStyle w:val="font171"/>
        </w:rPr>
        <w:t>–</w:t>
      </w:r>
      <w:r w:rsidR="00A46D8C" w:rsidRPr="001A68CC">
        <w:rPr>
          <w:rStyle w:val="font171"/>
        </w:rPr>
        <w:t> </w:t>
      </w:r>
      <w:r w:rsidR="00562FAF" w:rsidRPr="001A68CC">
        <w:rPr>
          <w:rStyle w:val="font171"/>
        </w:rPr>
        <w:t>перший обслуговується</w:t>
      </w:r>
      <w:r w:rsidR="00A46D8C" w:rsidRPr="001A68CC">
        <w:rPr>
          <w:rStyle w:val="font171"/>
        </w:rPr>
        <w:t> </w:t>
      </w:r>
      <w:r w:rsidR="00562FAF" w:rsidRPr="001A68CC">
        <w:rPr>
          <w:rStyle w:val="font171"/>
        </w:rPr>
        <w:t>/</w:t>
      </w:r>
      <w:r w:rsidR="00A46D8C" w:rsidRPr="001A68CC">
        <w:rPr>
          <w:rStyle w:val="font171"/>
        </w:rPr>
        <w:t> </w:t>
      </w:r>
      <w:r w:rsidR="00562FAF" w:rsidRPr="001A68CC">
        <w:rPr>
          <w:rStyle w:val="font171"/>
        </w:rPr>
        <w:t>отримав</w:t>
      </w:r>
      <w:r w:rsidR="00925636" w:rsidRPr="001A68CC">
        <w:rPr>
          <w:rStyle w:val="font171"/>
        </w:rPr>
        <w:t>»</w:t>
      </w:r>
      <w:r w:rsidR="00562FAF" w:rsidRPr="001A68CC">
        <w:rPr>
          <w:rStyle w:val="font171"/>
        </w:rPr>
        <w:t xml:space="preserve">, </w:t>
      </w:r>
      <w:bookmarkStart w:id="6" w:name="_Hlk231988417"/>
      <w:r w:rsidR="007071D7" w:rsidRPr="001A68CC">
        <w:rPr>
          <w:rStyle w:val="font171"/>
        </w:rPr>
        <w:t>а також</w:t>
      </w:r>
      <w:r w:rsidR="00F6069A" w:rsidRPr="001A68CC">
        <w:rPr>
          <w:rStyle w:val="font171"/>
        </w:rPr>
        <w:t xml:space="preserve"> </w:t>
      </w:r>
      <w:bookmarkStart w:id="7" w:name="_Hlk231901596"/>
      <w:bookmarkStart w:id="8" w:name="_Hlk231901577"/>
      <w:bookmarkEnd w:id="6"/>
      <w:r w:rsidR="00F6069A" w:rsidRPr="001A68CC">
        <w:rPr>
          <w:rStyle w:val="font171"/>
        </w:rPr>
        <w:t xml:space="preserve">адміністрування </w:t>
      </w:r>
      <w:r w:rsidR="007071D7" w:rsidRPr="001A68CC">
        <w:rPr>
          <w:rStyle w:val="font171"/>
        </w:rPr>
        <w:t xml:space="preserve">таких </w:t>
      </w:r>
      <w:r w:rsidR="00F6069A" w:rsidRPr="001A68CC">
        <w:rPr>
          <w:rStyle w:val="font171"/>
        </w:rPr>
        <w:t>тарифних квот</w:t>
      </w:r>
      <w:bookmarkEnd w:id="4"/>
      <w:bookmarkEnd w:id="7"/>
      <w:r w:rsidR="007071D7" w:rsidRPr="001A68CC">
        <w:rPr>
          <w:rStyle w:val="font171"/>
        </w:rPr>
        <w:t>.</w:t>
      </w:r>
    </w:p>
    <w:bookmarkEnd w:id="8"/>
    <w:p w14:paraId="30EC38F0" w14:textId="77777777" w:rsidR="004D763B" w:rsidRPr="001A68CC" w:rsidRDefault="004D763B" w:rsidP="001A1F51">
      <w:pPr>
        <w:spacing w:after="0" w:line="240" w:lineRule="auto"/>
        <w:ind w:firstLine="567"/>
        <w:jc w:val="both"/>
        <w:rPr>
          <w:rStyle w:val="font171"/>
          <w:sz w:val="16"/>
          <w:szCs w:val="16"/>
        </w:rPr>
      </w:pPr>
    </w:p>
    <w:p w14:paraId="71510A61" w14:textId="46890570" w:rsidR="00AC39EC" w:rsidRPr="001A68CC" w:rsidRDefault="00AC39EC" w:rsidP="001A1F51">
      <w:pPr>
        <w:widowControl w:val="0"/>
        <w:spacing w:after="0" w:line="240" w:lineRule="auto"/>
        <w:ind w:firstLine="567"/>
        <w:jc w:val="both"/>
        <w:rPr>
          <w:rFonts w:ascii="Times New Roman" w:eastAsia="Times New Roman" w:hAnsi="Times New Roman" w:cs="Times New Roman"/>
          <w:b/>
          <w:sz w:val="28"/>
          <w:szCs w:val="28"/>
          <w:lang w:eastAsia="ru-RU"/>
        </w:rPr>
      </w:pPr>
      <w:r w:rsidRPr="001A68CC">
        <w:rPr>
          <w:rFonts w:ascii="Times New Roman" w:eastAsia="Times New Roman" w:hAnsi="Times New Roman" w:cs="Times New Roman"/>
          <w:b/>
          <w:sz w:val="28"/>
          <w:szCs w:val="28"/>
          <w:lang w:eastAsia="ru-RU"/>
        </w:rPr>
        <w:t>2. Обґрунтування необхідності прийняття акта</w:t>
      </w:r>
    </w:p>
    <w:p w14:paraId="1F7FD96B" w14:textId="77777777" w:rsidR="009678B2" w:rsidRPr="001A68CC" w:rsidRDefault="009678B2" w:rsidP="001A1F51">
      <w:pPr>
        <w:pStyle w:val="a3"/>
        <w:spacing w:before="0" w:beforeAutospacing="0" w:after="0" w:afterAutospacing="0"/>
        <w:ind w:firstLine="567"/>
        <w:jc w:val="both"/>
        <w:rPr>
          <w:sz w:val="28"/>
          <w:szCs w:val="28"/>
        </w:rPr>
      </w:pPr>
      <w:r w:rsidRPr="001A68CC">
        <w:rPr>
          <w:sz w:val="28"/>
          <w:szCs w:val="28"/>
        </w:rPr>
        <w:t>Підпунктом 45 пункту 4 Положення про Державну митну службу України, затвердженого постановою Кабінету Міністрів України від 06 березня 2019 року №</w:t>
      </w:r>
      <w:r w:rsidRPr="001A68CC">
        <w:rPr>
          <w:sz w:val="28"/>
          <w:szCs w:val="28"/>
          <w:lang w:val="en-US"/>
        </w:rPr>
        <w:t> </w:t>
      </w:r>
      <w:r w:rsidRPr="001A68CC">
        <w:rPr>
          <w:sz w:val="28"/>
          <w:szCs w:val="28"/>
        </w:rPr>
        <w:t xml:space="preserve">227, встановлено, що Держмитслужба відповідно до покладених на неї завдань організовує та здійснює адміністрування міжнародних договорів про вільну торгівлю, тарифних квот. </w:t>
      </w:r>
    </w:p>
    <w:p w14:paraId="1A3DCE0D" w14:textId="57566FD9" w:rsidR="008A16F4" w:rsidRPr="001A68CC" w:rsidRDefault="007E1EF9" w:rsidP="001A1F51">
      <w:pPr>
        <w:pStyle w:val="a3"/>
        <w:spacing w:before="0" w:beforeAutospacing="0" w:after="0" w:afterAutospacing="0"/>
        <w:ind w:firstLine="567"/>
        <w:jc w:val="both"/>
        <w:rPr>
          <w:rStyle w:val="font171"/>
          <w:rFonts w:eastAsiaTheme="minorHAnsi"/>
          <w:lang w:eastAsia="en-US"/>
        </w:rPr>
      </w:pPr>
      <w:bookmarkStart w:id="9" w:name="_Hlk231906001"/>
      <w:r w:rsidRPr="001A68CC">
        <w:rPr>
          <w:rStyle w:val="font171"/>
          <w:rFonts w:eastAsiaTheme="minorHAnsi"/>
          <w:lang w:eastAsia="en-US"/>
        </w:rPr>
        <w:t>Механізм використання тарифних квот за принципом «перший прийшов – перший обслуговується»</w:t>
      </w:r>
      <w:bookmarkEnd w:id="9"/>
      <w:r w:rsidRPr="001A68CC">
        <w:rPr>
          <w:rStyle w:val="font171"/>
          <w:rFonts w:eastAsiaTheme="minorHAnsi"/>
          <w:lang w:eastAsia="en-US"/>
        </w:rPr>
        <w:t xml:space="preserve"> визначено Порядком контролю за розподілом тарифної квоти, затвердженим наказом Міністерства фінансів України від 11 грудня </w:t>
      </w:r>
      <w:r w:rsidR="001A1F51" w:rsidRPr="001A68CC">
        <w:rPr>
          <w:rStyle w:val="font171"/>
          <w:rFonts w:eastAsiaTheme="minorHAnsi"/>
          <w:lang w:eastAsia="en-US"/>
        </w:rPr>
        <w:br/>
      </w:r>
      <w:r w:rsidRPr="001A68CC">
        <w:rPr>
          <w:rStyle w:val="font171"/>
          <w:rFonts w:eastAsiaTheme="minorHAnsi"/>
          <w:lang w:eastAsia="en-US"/>
        </w:rPr>
        <w:t xml:space="preserve">2014 року № 1203, зареєстрованим в Міністерстві юстиції України 29 грудня </w:t>
      </w:r>
      <w:r w:rsidR="00F82140" w:rsidRPr="001A68CC">
        <w:rPr>
          <w:rStyle w:val="font171"/>
          <w:rFonts w:eastAsiaTheme="minorHAnsi"/>
          <w:lang w:eastAsia="en-US"/>
        </w:rPr>
        <w:br/>
      </w:r>
      <w:r w:rsidRPr="001A68CC">
        <w:rPr>
          <w:rStyle w:val="font171"/>
          <w:rFonts w:eastAsiaTheme="minorHAnsi"/>
          <w:lang w:eastAsia="en-US"/>
        </w:rPr>
        <w:t>2014 року</w:t>
      </w:r>
      <w:r w:rsidR="0006532D" w:rsidRPr="001A68CC">
        <w:rPr>
          <w:rStyle w:val="font171"/>
          <w:rFonts w:eastAsiaTheme="minorHAnsi"/>
          <w:lang w:eastAsia="en-US"/>
        </w:rPr>
        <w:t xml:space="preserve"> </w:t>
      </w:r>
      <w:r w:rsidRPr="001A68CC">
        <w:rPr>
          <w:rStyle w:val="font171"/>
          <w:rFonts w:eastAsiaTheme="minorHAnsi"/>
          <w:lang w:eastAsia="en-US"/>
        </w:rPr>
        <w:t>за № 1655/26432</w:t>
      </w:r>
      <w:r w:rsidR="008A16F4" w:rsidRPr="001A68CC">
        <w:rPr>
          <w:rStyle w:val="font171"/>
          <w:rFonts w:eastAsiaTheme="minorHAnsi"/>
          <w:lang w:eastAsia="en-US"/>
        </w:rPr>
        <w:t xml:space="preserve"> (далі – Порядок).</w:t>
      </w:r>
    </w:p>
    <w:p w14:paraId="728613A2" w14:textId="4667D343" w:rsidR="00D96059" w:rsidRPr="001A68CC" w:rsidRDefault="00286A04" w:rsidP="001A1F51">
      <w:pPr>
        <w:pStyle w:val="a3"/>
        <w:spacing w:before="0" w:beforeAutospacing="0" w:after="0" w:afterAutospacing="0"/>
        <w:ind w:firstLine="567"/>
        <w:jc w:val="both"/>
        <w:rPr>
          <w:rStyle w:val="font171"/>
          <w:rFonts w:eastAsiaTheme="minorHAnsi"/>
          <w:lang w:eastAsia="en-US"/>
        </w:rPr>
      </w:pPr>
      <w:r w:rsidRPr="001A68CC">
        <w:rPr>
          <w:rStyle w:val="font171"/>
          <w:rFonts w:eastAsiaTheme="minorHAnsi"/>
          <w:lang w:eastAsia="en-US"/>
        </w:rPr>
        <w:t>Д</w:t>
      </w:r>
      <w:r w:rsidR="008A16F4" w:rsidRPr="001A68CC">
        <w:rPr>
          <w:rStyle w:val="font171"/>
          <w:rFonts w:eastAsiaTheme="minorHAnsi"/>
          <w:lang w:eastAsia="en-US"/>
        </w:rPr>
        <w:t xml:space="preserve">ія Порядку розповсюджується лише на </w:t>
      </w:r>
      <w:r w:rsidR="00D96059" w:rsidRPr="001A68CC">
        <w:rPr>
          <w:rFonts w:eastAsiaTheme="minorHAnsi"/>
          <w:sz w:val="28"/>
          <w:szCs w:val="28"/>
          <w:lang w:eastAsia="en-US"/>
        </w:rPr>
        <w:t xml:space="preserve">осіб, що здійснюють ввезення для вільного обігу в Україні товарів, на які </w:t>
      </w:r>
      <w:r w:rsidR="00C57A2D" w:rsidRPr="001A68CC">
        <w:rPr>
          <w:rStyle w:val="font171"/>
          <w:rFonts w:eastAsiaTheme="minorHAnsi"/>
          <w:lang w:eastAsia="en-US"/>
        </w:rPr>
        <w:t xml:space="preserve">міжнародними договорами України про вільну торгівлю, укладеними в установленому законодавством порядку, </w:t>
      </w:r>
      <w:r w:rsidR="00D96059" w:rsidRPr="001A68CC">
        <w:rPr>
          <w:rFonts w:eastAsiaTheme="minorHAnsi"/>
          <w:sz w:val="28"/>
          <w:szCs w:val="28"/>
          <w:lang w:eastAsia="en-US"/>
        </w:rPr>
        <w:t>встановлено тарифні квоти</w:t>
      </w:r>
      <w:r w:rsidR="00C57A2D" w:rsidRPr="001A68CC">
        <w:rPr>
          <w:rFonts w:eastAsiaTheme="minorHAnsi"/>
          <w:sz w:val="28"/>
          <w:szCs w:val="28"/>
          <w:lang w:eastAsia="en-US"/>
        </w:rPr>
        <w:t>.</w:t>
      </w:r>
    </w:p>
    <w:p w14:paraId="1A30BC87" w14:textId="29B3FAF6" w:rsidR="008A16F4" w:rsidRPr="001A68CC" w:rsidRDefault="00286A04" w:rsidP="001A1F51">
      <w:pPr>
        <w:pStyle w:val="a3"/>
        <w:spacing w:before="0" w:beforeAutospacing="0" w:after="0" w:afterAutospacing="0"/>
        <w:ind w:firstLine="567"/>
        <w:jc w:val="both"/>
        <w:rPr>
          <w:rStyle w:val="font171"/>
          <w:rFonts w:eastAsiaTheme="minorHAnsi"/>
          <w:lang w:eastAsia="en-US"/>
        </w:rPr>
      </w:pPr>
      <w:r w:rsidRPr="001A68CC">
        <w:rPr>
          <w:rStyle w:val="font171"/>
          <w:rFonts w:eastAsiaTheme="minorHAnsi"/>
          <w:lang w:eastAsia="en-US"/>
        </w:rPr>
        <w:t>Водночас</w:t>
      </w:r>
      <w:r w:rsidR="00F82140" w:rsidRPr="001A68CC">
        <w:rPr>
          <w:rStyle w:val="font171"/>
        </w:rPr>
        <w:t xml:space="preserve"> порядок використання та</w:t>
      </w:r>
      <w:r w:rsidRPr="001A68CC">
        <w:rPr>
          <w:rStyle w:val="font171"/>
          <w:rFonts w:eastAsiaTheme="minorHAnsi"/>
          <w:lang w:eastAsia="en-US"/>
        </w:rPr>
        <w:t xml:space="preserve"> адміністрування тарифних квот під час остаточного вивезення товарів за межі митної території України на цей час не врегульовано.</w:t>
      </w:r>
    </w:p>
    <w:p w14:paraId="7F1681FF" w14:textId="127C5CAE" w:rsidR="00286A04" w:rsidRPr="001A68CC" w:rsidRDefault="00286A04" w:rsidP="001A1F51">
      <w:pPr>
        <w:pStyle w:val="a3"/>
        <w:spacing w:before="0" w:beforeAutospacing="0" w:after="0" w:afterAutospacing="0"/>
        <w:ind w:firstLine="567"/>
        <w:jc w:val="both"/>
        <w:rPr>
          <w:rStyle w:val="font171"/>
          <w:rFonts w:eastAsiaTheme="minorHAnsi"/>
          <w:lang w:eastAsia="en-US"/>
        </w:rPr>
      </w:pPr>
      <w:r w:rsidRPr="001A68CC">
        <w:rPr>
          <w:rStyle w:val="font171"/>
          <w:rFonts w:eastAsiaTheme="minorHAnsi"/>
          <w:lang w:eastAsia="en-US"/>
        </w:rPr>
        <w:t xml:space="preserve">17 лютого 2025 року у м. Абу-Дабі підписано </w:t>
      </w:r>
      <w:bookmarkStart w:id="10" w:name="_Hlk231908939"/>
      <w:r w:rsidRPr="001A68CC">
        <w:rPr>
          <w:rStyle w:val="font171"/>
          <w:rFonts w:eastAsiaTheme="minorHAnsi"/>
          <w:lang w:eastAsia="en-US"/>
        </w:rPr>
        <w:t>Угоду про Всеосяжне економічне партнерство між Урядом України та Урядом Об’єднаних Арабських Еміратів, яку ратифіковано Законом України від 26 лютого 2026 року № 4802-ІХ</w:t>
      </w:r>
      <w:r w:rsidR="00F82140" w:rsidRPr="001A68CC">
        <w:rPr>
          <w:rFonts w:asciiTheme="minorHAnsi" w:eastAsiaTheme="minorHAnsi" w:hAnsiTheme="minorHAnsi" w:cstheme="minorBidi"/>
          <w:sz w:val="22"/>
          <w:szCs w:val="22"/>
          <w:lang w:eastAsia="en-US"/>
        </w:rPr>
        <w:t xml:space="preserve"> </w:t>
      </w:r>
      <w:bookmarkStart w:id="11" w:name="_Hlk231988559"/>
      <w:r w:rsidR="00F82140" w:rsidRPr="001A68CC">
        <w:rPr>
          <w:rFonts w:eastAsiaTheme="minorHAnsi"/>
          <w:sz w:val="28"/>
          <w:szCs w:val="28"/>
          <w:lang w:eastAsia="en-US"/>
        </w:rPr>
        <w:t>«Про ратифікацію Угоди про Всеосяжне економічне партнерство між Урядом України та Урядом Об’єднаних Арабських Еміратів»</w:t>
      </w:r>
      <w:r w:rsidRPr="001A68CC">
        <w:rPr>
          <w:rStyle w:val="font171"/>
          <w:rFonts w:eastAsiaTheme="minorHAnsi"/>
          <w:lang w:eastAsia="en-US"/>
        </w:rPr>
        <w:t xml:space="preserve"> </w:t>
      </w:r>
      <w:bookmarkEnd w:id="10"/>
      <w:bookmarkEnd w:id="11"/>
      <w:r w:rsidRPr="001A68CC">
        <w:rPr>
          <w:rStyle w:val="font171"/>
          <w:rFonts w:eastAsiaTheme="minorHAnsi"/>
          <w:lang w:eastAsia="en-US"/>
        </w:rPr>
        <w:t>(далі – Угода).</w:t>
      </w:r>
    </w:p>
    <w:p w14:paraId="1D85FDE3" w14:textId="39F1F961" w:rsidR="00286A04" w:rsidRPr="001A68CC" w:rsidRDefault="00286A04" w:rsidP="001A1F51">
      <w:pPr>
        <w:pStyle w:val="a3"/>
        <w:spacing w:before="0" w:beforeAutospacing="0" w:after="0" w:afterAutospacing="0"/>
        <w:ind w:firstLine="567"/>
        <w:jc w:val="both"/>
        <w:rPr>
          <w:rStyle w:val="font171"/>
          <w:rFonts w:eastAsiaTheme="minorHAnsi"/>
          <w:lang w:eastAsia="en-US"/>
        </w:rPr>
      </w:pPr>
      <w:r w:rsidRPr="001A68CC">
        <w:rPr>
          <w:rStyle w:val="font171"/>
          <w:rFonts w:eastAsiaTheme="minorHAnsi"/>
          <w:lang w:eastAsia="en-US"/>
        </w:rPr>
        <w:t>У додатку</w:t>
      </w:r>
      <w:r w:rsidR="001A1F51" w:rsidRPr="001A68CC">
        <w:rPr>
          <w:rStyle w:val="font171"/>
          <w:rFonts w:eastAsiaTheme="minorHAnsi"/>
          <w:lang w:eastAsia="en-US"/>
        </w:rPr>
        <w:t xml:space="preserve"> </w:t>
      </w:r>
      <w:r w:rsidRPr="001A68CC">
        <w:rPr>
          <w:rStyle w:val="font171"/>
          <w:rFonts w:eastAsiaTheme="minorHAnsi"/>
          <w:lang w:eastAsia="en-US"/>
        </w:rPr>
        <w:t xml:space="preserve">2С (Вилучення до статті 2.15 «Експортні мита та збори, що мають еквівалентний ефект») до Угоди </w:t>
      </w:r>
      <w:bookmarkStart w:id="12" w:name="_Hlk231989500"/>
      <w:bookmarkStart w:id="13" w:name="_Hlk231992709"/>
      <w:r w:rsidRPr="001A68CC">
        <w:rPr>
          <w:rStyle w:val="font171"/>
          <w:rFonts w:eastAsiaTheme="minorHAnsi"/>
          <w:lang w:eastAsia="en-US"/>
        </w:rPr>
        <w:t xml:space="preserve">передбачено застосування </w:t>
      </w:r>
      <w:bookmarkEnd w:id="12"/>
      <w:r w:rsidRPr="001A68CC">
        <w:rPr>
          <w:rStyle w:val="font171"/>
          <w:rFonts w:eastAsiaTheme="minorHAnsi"/>
          <w:lang w:eastAsia="en-US"/>
        </w:rPr>
        <w:t xml:space="preserve">тарифних квот </w:t>
      </w:r>
      <w:bookmarkStart w:id="14" w:name="_Hlk231910936"/>
      <w:r w:rsidRPr="001A68CC">
        <w:rPr>
          <w:rStyle w:val="font171"/>
          <w:rFonts w:eastAsiaTheme="minorHAnsi"/>
          <w:lang w:eastAsia="en-US"/>
        </w:rPr>
        <w:t xml:space="preserve">при експорті товарів з України </w:t>
      </w:r>
      <w:bookmarkEnd w:id="14"/>
      <w:r w:rsidRPr="001A68CC">
        <w:rPr>
          <w:rStyle w:val="font171"/>
          <w:rFonts w:eastAsiaTheme="minorHAnsi"/>
          <w:lang w:eastAsia="en-US"/>
        </w:rPr>
        <w:t xml:space="preserve">до ОАЕ </w:t>
      </w:r>
      <w:bookmarkStart w:id="15" w:name="_Hlk231898321"/>
      <w:r w:rsidRPr="001A68CC">
        <w:rPr>
          <w:rStyle w:val="font171"/>
          <w:rFonts w:eastAsiaTheme="minorHAnsi"/>
          <w:lang w:eastAsia="en-US"/>
        </w:rPr>
        <w:t>за принципом «перший прийшов – перший обслуговується»</w:t>
      </w:r>
      <w:bookmarkEnd w:id="15"/>
      <w:r w:rsidRPr="001A68CC">
        <w:rPr>
          <w:rStyle w:val="font171"/>
          <w:rFonts w:eastAsiaTheme="minorHAnsi"/>
          <w:lang w:eastAsia="en-US"/>
        </w:rPr>
        <w:t xml:space="preserve">. </w:t>
      </w:r>
    </w:p>
    <w:bookmarkEnd w:id="13"/>
    <w:p w14:paraId="2BB2BD5F" w14:textId="4C99E36E" w:rsidR="0049404F" w:rsidRPr="001A68CC" w:rsidRDefault="00A275A5" w:rsidP="001A1F51">
      <w:pPr>
        <w:pStyle w:val="a3"/>
        <w:spacing w:before="0" w:beforeAutospacing="0" w:after="0" w:afterAutospacing="0"/>
        <w:ind w:firstLine="567"/>
        <w:jc w:val="both"/>
        <w:rPr>
          <w:sz w:val="28"/>
          <w:szCs w:val="28"/>
        </w:rPr>
      </w:pPr>
      <w:r w:rsidRPr="001A68CC">
        <w:rPr>
          <w:rStyle w:val="1"/>
          <w:rFonts w:eastAsiaTheme="minorEastAsia"/>
          <w:color w:val="auto"/>
          <w:sz w:val="28"/>
          <w:szCs w:val="28"/>
        </w:rPr>
        <w:t>Проєктом</w:t>
      </w:r>
      <w:r w:rsidR="002E7712" w:rsidRPr="001A68CC">
        <w:rPr>
          <w:rStyle w:val="1"/>
          <w:rFonts w:eastAsiaTheme="minorEastAsia"/>
          <w:color w:val="auto"/>
          <w:sz w:val="28"/>
          <w:szCs w:val="28"/>
          <w:lang w:val="en-US"/>
        </w:rPr>
        <w:t xml:space="preserve"> </w:t>
      </w:r>
      <w:r w:rsidR="002E7712" w:rsidRPr="001A68CC">
        <w:rPr>
          <w:rStyle w:val="1"/>
          <w:rFonts w:eastAsiaTheme="minorEastAsia"/>
          <w:color w:val="auto"/>
          <w:sz w:val="28"/>
          <w:szCs w:val="28"/>
        </w:rPr>
        <w:t>акта</w:t>
      </w:r>
      <w:r w:rsidRPr="001A68CC">
        <w:rPr>
          <w:sz w:val="28"/>
          <w:szCs w:val="28"/>
        </w:rPr>
        <w:t xml:space="preserve"> </w:t>
      </w:r>
      <w:r w:rsidR="007B3602" w:rsidRPr="001A68CC">
        <w:rPr>
          <w:sz w:val="28"/>
          <w:szCs w:val="28"/>
        </w:rPr>
        <w:t xml:space="preserve">запропоновано </w:t>
      </w:r>
      <w:r w:rsidRPr="001A68CC">
        <w:rPr>
          <w:snapToGrid w:val="0"/>
          <w:sz w:val="28"/>
          <w:szCs w:val="28"/>
        </w:rPr>
        <w:t xml:space="preserve">внести зміни до </w:t>
      </w:r>
      <w:r w:rsidRPr="001A68CC">
        <w:rPr>
          <w:sz w:val="28"/>
          <w:szCs w:val="28"/>
        </w:rPr>
        <w:t>наказ</w:t>
      </w:r>
      <w:r w:rsidR="00286A04" w:rsidRPr="001A68CC">
        <w:rPr>
          <w:sz w:val="28"/>
          <w:szCs w:val="28"/>
        </w:rPr>
        <w:t>у</w:t>
      </w:r>
      <w:r w:rsidRPr="001A68CC">
        <w:rPr>
          <w:sz w:val="28"/>
          <w:szCs w:val="28"/>
        </w:rPr>
        <w:t xml:space="preserve"> Міністерства фінансів України від 11 грудня 2014 року №</w:t>
      </w:r>
      <w:r w:rsidR="00290BE0" w:rsidRPr="001A68CC">
        <w:rPr>
          <w:sz w:val="28"/>
          <w:szCs w:val="28"/>
          <w:lang w:val="en-US"/>
        </w:rPr>
        <w:t> </w:t>
      </w:r>
      <w:r w:rsidR="00C57A2D" w:rsidRPr="001A68CC">
        <w:rPr>
          <w:sz w:val="28"/>
          <w:szCs w:val="28"/>
        </w:rPr>
        <w:t> </w:t>
      </w:r>
      <w:r w:rsidRPr="001A68CC">
        <w:rPr>
          <w:sz w:val="28"/>
          <w:szCs w:val="28"/>
        </w:rPr>
        <w:t>1203</w:t>
      </w:r>
      <w:r w:rsidR="00C57A2D" w:rsidRPr="001A68CC">
        <w:rPr>
          <w:sz w:val="28"/>
          <w:szCs w:val="28"/>
        </w:rPr>
        <w:t xml:space="preserve"> «</w:t>
      </w:r>
      <w:r w:rsidR="00C57A2D" w:rsidRPr="001A68CC">
        <w:rPr>
          <w:bCs/>
          <w:sz w:val="28"/>
          <w:szCs w:val="28"/>
        </w:rPr>
        <w:t>Про затвердження Порядку контролю за розподілом тарифної квоти»</w:t>
      </w:r>
      <w:r w:rsidRPr="001A68CC">
        <w:rPr>
          <w:sz w:val="28"/>
          <w:szCs w:val="28"/>
        </w:rPr>
        <w:t>, зареєстрован</w:t>
      </w:r>
      <w:r w:rsidR="00286A04" w:rsidRPr="001A68CC">
        <w:rPr>
          <w:sz w:val="28"/>
          <w:szCs w:val="28"/>
        </w:rPr>
        <w:t>ого</w:t>
      </w:r>
      <w:r w:rsidRPr="001A68CC">
        <w:rPr>
          <w:sz w:val="28"/>
          <w:szCs w:val="28"/>
        </w:rPr>
        <w:t xml:space="preserve"> в Міністерстві юстиції України </w:t>
      </w:r>
      <w:r w:rsidR="00C57A2D" w:rsidRPr="001A68CC">
        <w:rPr>
          <w:sz w:val="28"/>
          <w:szCs w:val="28"/>
        </w:rPr>
        <w:br/>
      </w:r>
      <w:r w:rsidRPr="001A68CC">
        <w:rPr>
          <w:sz w:val="28"/>
          <w:szCs w:val="28"/>
        </w:rPr>
        <w:t>29 грудня 2014 року за №</w:t>
      </w:r>
      <w:r w:rsidR="0049774E" w:rsidRPr="001A68CC">
        <w:rPr>
          <w:sz w:val="28"/>
          <w:szCs w:val="28"/>
        </w:rPr>
        <w:t> </w:t>
      </w:r>
      <w:r w:rsidRPr="001A68CC">
        <w:rPr>
          <w:sz w:val="28"/>
          <w:szCs w:val="28"/>
        </w:rPr>
        <w:t xml:space="preserve"> 1655/26432, </w:t>
      </w:r>
      <w:r w:rsidR="0049404F" w:rsidRPr="001A68CC">
        <w:rPr>
          <w:sz w:val="28"/>
          <w:szCs w:val="28"/>
        </w:rPr>
        <w:t xml:space="preserve">доповнивши його положеннями щодо </w:t>
      </w:r>
      <w:bookmarkStart w:id="16" w:name="_Hlk231907312"/>
      <w:r w:rsidR="0049404F" w:rsidRPr="001A68CC">
        <w:rPr>
          <w:snapToGrid w:val="0"/>
          <w:sz w:val="28"/>
          <w:szCs w:val="28"/>
        </w:rPr>
        <w:t xml:space="preserve">визначення </w:t>
      </w:r>
      <w:r w:rsidR="0049404F" w:rsidRPr="001A68CC">
        <w:rPr>
          <w:rStyle w:val="font171"/>
          <w:rFonts w:eastAsiaTheme="minorHAnsi"/>
          <w:lang w:eastAsia="en-US"/>
        </w:rPr>
        <w:t>механізму використання тарифних квот за принципом «перший прийшов – перший обслуговується»</w:t>
      </w:r>
      <w:r w:rsidR="0049404F" w:rsidRPr="001A68CC">
        <w:rPr>
          <w:rStyle w:val="font171"/>
        </w:rPr>
        <w:t xml:space="preserve"> при експорті (остаточному вивезенні) </w:t>
      </w:r>
      <w:r w:rsidR="0049404F" w:rsidRPr="001A68CC">
        <w:rPr>
          <w:rStyle w:val="font171"/>
        </w:rPr>
        <w:lastRenderedPageBreak/>
        <w:t xml:space="preserve">товарів з України до інших країн світу, з якими Україною укладено </w:t>
      </w:r>
      <w:r w:rsidR="00F7097B" w:rsidRPr="001A68CC">
        <w:rPr>
          <w:rFonts w:eastAsiaTheme="minorHAnsi"/>
          <w:sz w:val="28"/>
          <w:szCs w:val="28"/>
          <w:lang w:eastAsia="en-US"/>
        </w:rPr>
        <w:t xml:space="preserve">в установленому </w:t>
      </w:r>
      <w:r w:rsidR="00F7097B" w:rsidRPr="001A68CC">
        <w:rPr>
          <w:rStyle w:val="font171"/>
        </w:rPr>
        <w:t>законодавством</w:t>
      </w:r>
      <w:r w:rsidR="00F7097B" w:rsidRPr="001A68CC">
        <w:rPr>
          <w:rFonts w:eastAsiaTheme="minorHAnsi"/>
          <w:sz w:val="28"/>
          <w:szCs w:val="28"/>
          <w:lang w:eastAsia="en-US"/>
        </w:rPr>
        <w:t xml:space="preserve"> порядку </w:t>
      </w:r>
      <w:r w:rsidR="0049404F" w:rsidRPr="001A68CC">
        <w:rPr>
          <w:rFonts w:eastAsiaTheme="minorHAnsi"/>
          <w:sz w:val="28"/>
          <w:szCs w:val="28"/>
          <w:lang w:eastAsia="en-US"/>
        </w:rPr>
        <w:t>міжнародні договори про вільну торгівлю</w:t>
      </w:r>
      <w:bookmarkEnd w:id="16"/>
      <w:r w:rsidR="00C57A2D" w:rsidRPr="001A68CC">
        <w:rPr>
          <w:sz w:val="28"/>
          <w:szCs w:val="28"/>
        </w:rPr>
        <w:t xml:space="preserve">, а також </w:t>
      </w:r>
      <w:r w:rsidR="00E80057" w:rsidRPr="001A68CC">
        <w:rPr>
          <w:sz w:val="28"/>
          <w:szCs w:val="28"/>
        </w:rPr>
        <w:t xml:space="preserve">встановити </w:t>
      </w:r>
      <w:r w:rsidR="00C57A2D" w:rsidRPr="001A68CC">
        <w:rPr>
          <w:sz w:val="28"/>
          <w:szCs w:val="28"/>
        </w:rPr>
        <w:t>поряд</w:t>
      </w:r>
      <w:r w:rsidR="00E80057" w:rsidRPr="001A68CC">
        <w:rPr>
          <w:sz w:val="28"/>
          <w:szCs w:val="28"/>
        </w:rPr>
        <w:t>о</w:t>
      </w:r>
      <w:r w:rsidR="00C57A2D" w:rsidRPr="001A68CC">
        <w:rPr>
          <w:sz w:val="28"/>
          <w:szCs w:val="28"/>
        </w:rPr>
        <w:t>к адміністрування таких квот.</w:t>
      </w:r>
    </w:p>
    <w:p w14:paraId="008BDE4E" w14:textId="05E1F787" w:rsidR="003E1E3C" w:rsidRPr="001A68CC" w:rsidRDefault="003E1E3C" w:rsidP="001A1F51">
      <w:pPr>
        <w:pStyle w:val="a3"/>
        <w:spacing w:before="0" w:beforeAutospacing="0" w:after="0" w:afterAutospacing="0"/>
        <w:ind w:firstLine="567"/>
        <w:jc w:val="both"/>
        <w:rPr>
          <w:rStyle w:val="font171"/>
          <w:rFonts w:eastAsiaTheme="minorHAnsi"/>
          <w:lang w:eastAsia="en-US"/>
        </w:rPr>
      </w:pPr>
      <w:r w:rsidRPr="001A68CC">
        <w:rPr>
          <w:sz w:val="28"/>
          <w:szCs w:val="28"/>
        </w:rPr>
        <w:t>Запропоновані зміни забезпеч</w:t>
      </w:r>
      <w:r w:rsidR="00BE2CC4" w:rsidRPr="001A68CC">
        <w:rPr>
          <w:sz w:val="28"/>
          <w:szCs w:val="28"/>
        </w:rPr>
        <w:t>ать</w:t>
      </w:r>
      <w:r w:rsidR="00E80057" w:rsidRPr="001A68CC">
        <w:rPr>
          <w:sz w:val="28"/>
          <w:szCs w:val="28"/>
        </w:rPr>
        <w:t xml:space="preserve"> практичну реалізацію</w:t>
      </w:r>
      <w:r w:rsidRPr="001A68CC">
        <w:rPr>
          <w:sz w:val="28"/>
          <w:szCs w:val="28"/>
        </w:rPr>
        <w:t xml:space="preserve"> положень </w:t>
      </w:r>
      <w:r w:rsidR="00BE2CC4" w:rsidRPr="001A68CC">
        <w:rPr>
          <w:sz w:val="28"/>
          <w:szCs w:val="28"/>
        </w:rPr>
        <w:t xml:space="preserve">Угоди </w:t>
      </w:r>
      <w:r w:rsidR="007F40FB" w:rsidRPr="001A68CC">
        <w:rPr>
          <w:sz w:val="28"/>
          <w:szCs w:val="28"/>
        </w:rPr>
        <w:t xml:space="preserve">в частині </w:t>
      </w:r>
      <w:r w:rsidR="00E80057" w:rsidRPr="001A68CC">
        <w:rPr>
          <w:sz w:val="28"/>
          <w:szCs w:val="28"/>
        </w:rPr>
        <w:t xml:space="preserve">використання тарифних квот </w:t>
      </w:r>
      <w:r w:rsidR="00E80057" w:rsidRPr="001A68CC">
        <w:rPr>
          <w:rStyle w:val="font171"/>
          <w:rFonts w:eastAsiaTheme="minorHAnsi"/>
          <w:lang w:eastAsia="en-US"/>
        </w:rPr>
        <w:t xml:space="preserve">при експорті товарів з України до ОАЕ за принципом «перший прийшов – перший обслуговується», а </w:t>
      </w:r>
      <w:r w:rsidR="00E80057" w:rsidRPr="001A68CC">
        <w:rPr>
          <w:sz w:val="28"/>
          <w:szCs w:val="28"/>
        </w:rPr>
        <w:t xml:space="preserve">також їх </w:t>
      </w:r>
      <w:r w:rsidR="007F40FB" w:rsidRPr="001A68CC">
        <w:rPr>
          <w:sz w:val="28"/>
          <w:szCs w:val="28"/>
        </w:rPr>
        <w:t xml:space="preserve">адміністрування </w:t>
      </w:r>
      <w:r w:rsidR="009D4400" w:rsidRPr="001A68CC">
        <w:rPr>
          <w:rStyle w:val="font171"/>
        </w:rPr>
        <w:t xml:space="preserve">шляхом здійснення обліку та контролю за розподілом тарифної квоти за допомогою </w:t>
      </w:r>
      <w:r w:rsidR="0049404F" w:rsidRPr="001A68CC">
        <w:rPr>
          <w:rStyle w:val="font171"/>
          <w:rFonts w:eastAsiaTheme="minorHAnsi"/>
          <w:lang w:eastAsia="en-US"/>
        </w:rPr>
        <w:t>програмно-інформаційного комплексу</w:t>
      </w:r>
      <w:r w:rsidR="003D7150" w:rsidRPr="001A68CC">
        <w:rPr>
          <w:rStyle w:val="font171"/>
          <w:rFonts w:eastAsiaTheme="minorHAnsi"/>
          <w:lang w:eastAsia="en-US"/>
        </w:rPr>
        <w:t xml:space="preserve"> «Облік тарифних квот»</w:t>
      </w:r>
      <w:r w:rsidR="0049404F" w:rsidRPr="001A68CC">
        <w:rPr>
          <w:rStyle w:val="font171"/>
          <w:rFonts w:eastAsiaTheme="minorHAnsi"/>
          <w:lang w:eastAsia="en-US"/>
        </w:rPr>
        <w:t xml:space="preserve">, що входить до складу Єдиної автоматизованої </w:t>
      </w:r>
      <w:r w:rsidR="003D7150" w:rsidRPr="001A68CC">
        <w:rPr>
          <w:rStyle w:val="font171"/>
          <w:rFonts w:eastAsiaTheme="minorHAnsi"/>
          <w:lang w:eastAsia="en-US"/>
        </w:rPr>
        <w:t>інформаційної</w:t>
      </w:r>
      <w:r w:rsidR="0049404F" w:rsidRPr="001A68CC">
        <w:rPr>
          <w:rStyle w:val="font171"/>
          <w:rFonts w:eastAsiaTheme="minorHAnsi"/>
          <w:lang w:eastAsia="en-US"/>
        </w:rPr>
        <w:t xml:space="preserve"> системи </w:t>
      </w:r>
      <w:r w:rsidR="003D7150" w:rsidRPr="001A68CC">
        <w:rPr>
          <w:rStyle w:val="font171"/>
          <w:rFonts w:eastAsiaTheme="minorHAnsi"/>
          <w:lang w:eastAsia="en-US"/>
        </w:rPr>
        <w:t>митних органів</w:t>
      </w:r>
      <w:r w:rsidR="0049404F" w:rsidRPr="001A68CC">
        <w:rPr>
          <w:rStyle w:val="font171"/>
          <w:rFonts w:eastAsiaTheme="minorHAnsi"/>
          <w:lang w:eastAsia="en-US"/>
        </w:rPr>
        <w:t xml:space="preserve"> </w:t>
      </w:r>
      <w:r w:rsidR="00261A92" w:rsidRPr="001A68CC">
        <w:rPr>
          <w:rStyle w:val="font171"/>
          <w:rFonts w:eastAsiaTheme="minorHAnsi"/>
          <w:lang w:eastAsia="en-US"/>
        </w:rPr>
        <w:t xml:space="preserve">(далі </w:t>
      </w:r>
      <w:r w:rsidR="0049404F" w:rsidRPr="001A68CC">
        <w:rPr>
          <w:rStyle w:val="font171"/>
          <w:rFonts w:eastAsiaTheme="minorHAnsi"/>
          <w:lang w:eastAsia="en-US"/>
        </w:rPr>
        <w:t xml:space="preserve">– ПІК </w:t>
      </w:r>
      <w:bookmarkStart w:id="17" w:name="_Hlk231906852"/>
      <w:r w:rsidR="0049404F" w:rsidRPr="001A68CC">
        <w:rPr>
          <w:rStyle w:val="font171"/>
          <w:rFonts w:eastAsiaTheme="minorHAnsi"/>
          <w:lang w:eastAsia="en-US"/>
        </w:rPr>
        <w:t>«Облік тарифних квот»</w:t>
      </w:r>
      <w:bookmarkEnd w:id="17"/>
      <w:r w:rsidR="00261A92" w:rsidRPr="001A68CC">
        <w:rPr>
          <w:rStyle w:val="font171"/>
          <w:rFonts w:eastAsiaTheme="minorHAnsi"/>
          <w:lang w:eastAsia="en-US"/>
        </w:rPr>
        <w:t>)</w:t>
      </w:r>
      <w:r w:rsidR="0049404F" w:rsidRPr="001A68CC">
        <w:rPr>
          <w:rStyle w:val="font171"/>
          <w:rFonts w:eastAsiaTheme="minorHAnsi"/>
          <w:lang w:eastAsia="en-US"/>
        </w:rPr>
        <w:t>.</w:t>
      </w:r>
      <w:r w:rsidR="002E7712" w:rsidRPr="001A68CC">
        <w:rPr>
          <w:rStyle w:val="font171"/>
          <w:rFonts w:eastAsiaTheme="minorHAnsi"/>
          <w:lang w:eastAsia="en-US"/>
        </w:rPr>
        <w:t xml:space="preserve"> </w:t>
      </w:r>
    </w:p>
    <w:p w14:paraId="034D3CA5" w14:textId="77777777" w:rsidR="00A90EEC" w:rsidRPr="001A68CC" w:rsidRDefault="00A90EEC" w:rsidP="001A1F51">
      <w:pPr>
        <w:widowControl w:val="0"/>
        <w:spacing w:after="0" w:line="240" w:lineRule="auto"/>
        <w:ind w:firstLine="567"/>
        <w:jc w:val="both"/>
        <w:rPr>
          <w:rFonts w:ascii="Times New Roman" w:eastAsia="Times New Roman" w:hAnsi="Times New Roman" w:cs="Times New Roman"/>
          <w:sz w:val="16"/>
          <w:szCs w:val="16"/>
          <w:lang w:eastAsia="uk-UA"/>
        </w:rPr>
      </w:pPr>
    </w:p>
    <w:p w14:paraId="3458EA9A" w14:textId="77777777" w:rsidR="00AC39EC" w:rsidRPr="001A68CC" w:rsidRDefault="00480683" w:rsidP="001A1F51">
      <w:pPr>
        <w:widowControl w:val="0"/>
        <w:spacing w:after="0" w:line="240" w:lineRule="auto"/>
        <w:ind w:firstLine="567"/>
        <w:jc w:val="both"/>
        <w:rPr>
          <w:rFonts w:ascii="Times New Roman" w:eastAsia="Times New Roman" w:hAnsi="Times New Roman" w:cs="Times New Roman"/>
          <w:b/>
          <w:sz w:val="28"/>
          <w:szCs w:val="28"/>
          <w:lang w:eastAsia="ru-RU"/>
        </w:rPr>
      </w:pPr>
      <w:r w:rsidRPr="001A68CC">
        <w:rPr>
          <w:rFonts w:ascii="Times New Roman" w:eastAsia="Times New Roman" w:hAnsi="Times New Roman" w:cs="Times New Roman"/>
          <w:b/>
          <w:sz w:val="28"/>
          <w:szCs w:val="28"/>
          <w:lang w:eastAsia="ru-RU"/>
        </w:rPr>
        <w:t>3. Основні положення прое</w:t>
      </w:r>
      <w:r w:rsidR="00AC39EC" w:rsidRPr="001A68CC">
        <w:rPr>
          <w:rFonts w:ascii="Times New Roman" w:eastAsia="Times New Roman" w:hAnsi="Times New Roman" w:cs="Times New Roman"/>
          <w:b/>
          <w:sz w:val="28"/>
          <w:szCs w:val="28"/>
          <w:lang w:eastAsia="ru-RU"/>
        </w:rPr>
        <w:t>кту акта</w:t>
      </w:r>
    </w:p>
    <w:p w14:paraId="6712A855" w14:textId="26621B16" w:rsidR="00A90EEC" w:rsidRPr="001A68CC" w:rsidRDefault="00823079" w:rsidP="001A1F51">
      <w:pPr>
        <w:pStyle w:val="a3"/>
        <w:widowControl w:val="0"/>
        <w:spacing w:before="0" w:beforeAutospacing="0" w:after="0" w:afterAutospacing="0"/>
        <w:ind w:firstLine="567"/>
        <w:jc w:val="both"/>
        <w:rPr>
          <w:rFonts w:eastAsia="Times New Roman"/>
          <w:bCs/>
          <w:sz w:val="28"/>
          <w:szCs w:val="28"/>
        </w:rPr>
      </w:pPr>
      <w:r w:rsidRPr="001A68CC">
        <w:rPr>
          <w:rStyle w:val="font171"/>
          <w:rFonts w:eastAsiaTheme="minorHAnsi"/>
          <w:lang w:eastAsia="en-US"/>
        </w:rPr>
        <w:t>Проє</w:t>
      </w:r>
      <w:r w:rsidR="00C821A7" w:rsidRPr="001A68CC">
        <w:rPr>
          <w:rStyle w:val="font171"/>
          <w:rFonts w:eastAsiaTheme="minorHAnsi"/>
          <w:lang w:eastAsia="en-US"/>
        </w:rPr>
        <w:t xml:space="preserve">ктом акта </w:t>
      </w:r>
      <w:r w:rsidR="006648BA" w:rsidRPr="001A68CC">
        <w:rPr>
          <w:rFonts w:eastAsia="Times New Roman"/>
          <w:bCs/>
          <w:sz w:val="28"/>
          <w:szCs w:val="28"/>
        </w:rPr>
        <w:t>запропоновано:</w:t>
      </w:r>
    </w:p>
    <w:p w14:paraId="1CB5D4D7" w14:textId="6433AAC9" w:rsidR="006648BA" w:rsidRPr="001A68CC" w:rsidRDefault="000E5A84" w:rsidP="001A1F51">
      <w:pPr>
        <w:pStyle w:val="a3"/>
        <w:widowControl w:val="0"/>
        <w:spacing w:before="0" w:beforeAutospacing="0" w:after="0" w:afterAutospacing="0"/>
        <w:ind w:firstLine="567"/>
        <w:jc w:val="both"/>
        <w:rPr>
          <w:sz w:val="28"/>
          <w:szCs w:val="28"/>
        </w:rPr>
      </w:pPr>
      <w:r w:rsidRPr="001A68CC">
        <w:rPr>
          <w:snapToGrid w:val="0"/>
          <w:sz w:val="28"/>
          <w:szCs w:val="28"/>
        </w:rPr>
        <w:t>встановити</w:t>
      </w:r>
      <w:r w:rsidR="006648BA" w:rsidRPr="001A68CC">
        <w:rPr>
          <w:snapToGrid w:val="0"/>
          <w:sz w:val="28"/>
          <w:szCs w:val="28"/>
        </w:rPr>
        <w:t xml:space="preserve"> </w:t>
      </w:r>
      <w:r w:rsidR="006648BA" w:rsidRPr="001A68CC">
        <w:rPr>
          <w:rStyle w:val="font171"/>
          <w:rFonts w:eastAsiaTheme="minorHAnsi"/>
          <w:lang w:eastAsia="en-US"/>
        </w:rPr>
        <w:t>механізм використання тарифних квот за принципом «перший прийшов – перший обслуговується»</w:t>
      </w:r>
      <w:r w:rsidR="006648BA" w:rsidRPr="001A68CC">
        <w:rPr>
          <w:rStyle w:val="font171"/>
        </w:rPr>
        <w:t xml:space="preserve"> при експорті (остаточному вивезенні) товарів з України до інших країн світу, з якими Україною укладено </w:t>
      </w:r>
      <w:r w:rsidR="006648BA" w:rsidRPr="001A68CC">
        <w:rPr>
          <w:rFonts w:eastAsiaTheme="minorHAnsi"/>
          <w:sz w:val="28"/>
          <w:szCs w:val="28"/>
          <w:lang w:eastAsia="en-US"/>
        </w:rPr>
        <w:t>міжнародні договори про вільну торгівлю;</w:t>
      </w:r>
    </w:p>
    <w:p w14:paraId="080F81E2" w14:textId="5DEE0FB0" w:rsidR="00F35E8D" w:rsidRPr="001A68CC" w:rsidRDefault="000E5A84" w:rsidP="001A1F51">
      <w:pPr>
        <w:pStyle w:val="a3"/>
        <w:spacing w:before="0" w:beforeAutospacing="0" w:after="0" w:afterAutospacing="0"/>
        <w:ind w:firstLine="567"/>
        <w:jc w:val="both"/>
        <w:rPr>
          <w:sz w:val="28"/>
          <w:szCs w:val="28"/>
        </w:rPr>
      </w:pPr>
      <w:bookmarkStart w:id="18" w:name="_Hlk231905899"/>
      <w:r w:rsidRPr="001A68CC">
        <w:rPr>
          <w:rStyle w:val="font171"/>
          <w:rFonts w:eastAsiaTheme="minorHAnsi"/>
          <w:lang w:eastAsia="en-US"/>
        </w:rPr>
        <w:t>визначити</w:t>
      </w:r>
      <w:r w:rsidR="0073337D" w:rsidRPr="001A68CC">
        <w:rPr>
          <w:rStyle w:val="font171"/>
          <w:rFonts w:eastAsiaTheme="minorHAnsi"/>
          <w:lang w:eastAsia="en-US"/>
        </w:rPr>
        <w:t xml:space="preserve"> поряд</w:t>
      </w:r>
      <w:r w:rsidRPr="001A68CC">
        <w:rPr>
          <w:rStyle w:val="font171"/>
          <w:rFonts w:eastAsiaTheme="minorHAnsi"/>
          <w:lang w:eastAsia="en-US"/>
        </w:rPr>
        <w:t>о</w:t>
      </w:r>
      <w:r w:rsidR="0073337D" w:rsidRPr="001A68CC">
        <w:rPr>
          <w:rStyle w:val="font171"/>
          <w:rFonts w:eastAsiaTheme="minorHAnsi"/>
          <w:lang w:eastAsia="en-US"/>
        </w:rPr>
        <w:t xml:space="preserve">к обліку та контролю за розподілом тарифної квоти під час </w:t>
      </w:r>
      <w:r w:rsidR="00FD0027" w:rsidRPr="001A68CC">
        <w:rPr>
          <w:rStyle w:val="font171"/>
          <w:rFonts w:eastAsiaTheme="minorHAnsi"/>
          <w:lang w:eastAsia="en-US"/>
        </w:rPr>
        <w:t>експорт</w:t>
      </w:r>
      <w:r w:rsidR="0073337D" w:rsidRPr="001A68CC">
        <w:rPr>
          <w:rStyle w:val="font171"/>
          <w:rFonts w:eastAsiaTheme="minorHAnsi"/>
          <w:lang w:eastAsia="en-US"/>
        </w:rPr>
        <w:t>у</w:t>
      </w:r>
      <w:r w:rsidR="00FD0027" w:rsidRPr="001A68CC">
        <w:rPr>
          <w:rStyle w:val="font171"/>
          <w:rFonts w:eastAsiaTheme="minorHAnsi"/>
          <w:lang w:eastAsia="en-US"/>
        </w:rPr>
        <w:t xml:space="preserve"> (остаточному вивезенні) товарів з України до інших країн світу, з якими Україною </w:t>
      </w:r>
      <w:r w:rsidR="00572874" w:rsidRPr="001A68CC">
        <w:rPr>
          <w:rStyle w:val="font171"/>
          <w:rFonts w:eastAsiaTheme="minorHAnsi"/>
          <w:lang w:eastAsia="en-US"/>
        </w:rPr>
        <w:t>укладе</w:t>
      </w:r>
      <w:r w:rsidR="00FD0027" w:rsidRPr="001A68CC">
        <w:rPr>
          <w:rStyle w:val="font171"/>
          <w:rFonts w:eastAsiaTheme="minorHAnsi"/>
          <w:lang w:eastAsia="en-US"/>
        </w:rPr>
        <w:t xml:space="preserve">но </w:t>
      </w:r>
      <w:r w:rsidR="00FD0027" w:rsidRPr="001A68CC">
        <w:rPr>
          <w:rStyle w:val="font171"/>
        </w:rPr>
        <w:t>міжнародні договори про вільну торгівлю</w:t>
      </w:r>
      <w:bookmarkEnd w:id="18"/>
      <w:r w:rsidR="0073337D" w:rsidRPr="001A68CC">
        <w:rPr>
          <w:sz w:val="28"/>
          <w:szCs w:val="28"/>
        </w:rPr>
        <w:t xml:space="preserve">, </w:t>
      </w:r>
      <w:r w:rsidR="00B33918" w:rsidRPr="001A68CC">
        <w:rPr>
          <w:sz w:val="28"/>
          <w:szCs w:val="28"/>
        </w:rPr>
        <w:t>та оптимі</w:t>
      </w:r>
      <w:r w:rsidRPr="001A68CC">
        <w:rPr>
          <w:sz w:val="28"/>
          <w:szCs w:val="28"/>
        </w:rPr>
        <w:t>зувати</w:t>
      </w:r>
      <w:r w:rsidR="00B33918" w:rsidRPr="001A68CC">
        <w:rPr>
          <w:sz w:val="28"/>
          <w:szCs w:val="28"/>
        </w:rPr>
        <w:t xml:space="preserve"> діюч</w:t>
      </w:r>
      <w:r w:rsidRPr="001A68CC">
        <w:rPr>
          <w:sz w:val="28"/>
          <w:szCs w:val="28"/>
        </w:rPr>
        <w:t>у процедуру</w:t>
      </w:r>
      <w:r w:rsidR="00B33918" w:rsidRPr="001A68CC">
        <w:rPr>
          <w:sz w:val="28"/>
          <w:szCs w:val="28"/>
        </w:rPr>
        <w:t xml:space="preserve"> адміністрування</w:t>
      </w:r>
      <w:r w:rsidRPr="001A68CC">
        <w:rPr>
          <w:sz w:val="28"/>
          <w:szCs w:val="28"/>
        </w:rPr>
        <w:t xml:space="preserve"> тарифних квот</w:t>
      </w:r>
      <w:r w:rsidR="00B33918" w:rsidRPr="001A68CC">
        <w:rPr>
          <w:sz w:val="28"/>
          <w:szCs w:val="28"/>
        </w:rPr>
        <w:t xml:space="preserve">, </w:t>
      </w:r>
      <w:r w:rsidR="0073337D" w:rsidRPr="001A68CC">
        <w:rPr>
          <w:sz w:val="28"/>
          <w:szCs w:val="28"/>
        </w:rPr>
        <w:t xml:space="preserve">зокрема </w:t>
      </w:r>
      <w:r w:rsidR="00B33918" w:rsidRPr="001A68CC">
        <w:rPr>
          <w:sz w:val="28"/>
          <w:szCs w:val="28"/>
        </w:rPr>
        <w:t>в частині</w:t>
      </w:r>
      <w:r w:rsidR="0073337D" w:rsidRPr="001A68CC">
        <w:rPr>
          <w:sz w:val="28"/>
          <w:szCs w:val="28"/>
        </w:rPr>
        <w:t xml:space="preserve"> </w:t>
      </w:r>
      <w:r w:rsidR="00A63F3E" w:rsidRPr="001A68CC">
        <w:rPr>
          <w:sz w:val="28"/>
          <w:szCs w:val="28"/>
        </w:rPr>
        <w:t xml:space="preserve">зміни статусу </w:t>
      </w:r>
      <w:r w:rsidR="00070104" w:rsidRPr="001A68CC">
        <w:rPr>
          <w:sz w:val="28"/>
          <w:szCs w:val="28"/>
        </w:rPr>
        <w:t xml:space="preserve">використаної </w:t>
      </w:r>
      <w:r w:rsidR="0010559F" w:rsidRPr="001A68CC">
        <w:rPr>
          <w:sz w:val="28"/>
          <w:szCs w:val="28"/>
        </w:rPr>
        <w:t xml:space="preserve">тарифної квоти </w:t>
      </w:r>
      <w:r w:rsidR="00A63F3E" w:rsidRPr="001A68CC">
        <w:rPr>
          <w:sz w:val="28"/>
          <w:szCs w:val="28"/>
        </w:rPr>
        <w:t>в ПІК «Облік тарифних квот» на невикористану у разі недотримання суб’єктами ЗЕД вимог міжнародних договорів про вільну торгівлю</w:t>
      </w:r>
      <w:r w:rsidR="00071537" w:rsidRPr="001A68CC">
        <w:rPr>
          <w:sz w:val="28"/>
          <w:szCs w:val="28"/>
        </w:rPr>
        <w:t>;</w:t>
      </w:r>
    </w:p>
    <w:p w14:paraId="55BF8D2C" w14:textId="192D402B" w:rsidR="00071537" w:rsidRPr="001A68CC" w:rsidRDefault="00071537" w:rsidP="001A1F51">
      <w:pPr>
        <w:widowControl w:val="0"/>
        <w:spacing w:after="0" w:line="240" w:lineRule="auto"/>
        <w:ind w:firstLine="567"/>
        <w:jc w:val="both"/>
        <w:rPr>
          <w:rStyle w:val="font171"/>
        </w:rPr>
      </w:pPr>
      <w:r w:rsidRPr="001A68CC">
        <w:rPr>
          <w:rStyle w:val="font171"/>
        </w:rPr>
        <w:t>актуалізувати положення Порядку в частині термінології та приведення їх у відповідність до чинного законодавства.</w:t>
      </w:r>
    </w:p>
    <w:p w14:paraId="34220BBE" w14:textId="77777777" w:rsidR="00124629" w:rsidRPr="001A68CC" w:rsidRDefault="00124629" w:rsidP="001A1F51">
      <w:pPr>
        <w:widowControl w:val="0"/>
        <w:spacing w:after="0" w:line="240" w:lineRule="auto"/>
        <w:ind w:right="-2" w:firstLine="567"/>
        <w:jc w:val="both"/>
        <w:rPr>
          <w:rFonts w:ascii="Times New Roman" w:eastAsia="Times New Roman" w:hAnsi="Times New Roman" w:cs="Times New Roman"/>
          <w:b/>
          <w:sz w:val="16"/>
          <w:szCs w:val="16"/>
          <w:lang w:eastAsia="ru-RU"/>
        </w:rPr>
      </w:pPr>
      <w:bookmarkStart w:id="19" w:name="n4"/>
      <w:bookmarkEnd w:id="19"/>
    </w:p>
    <w:p w14:paraId="55F67E63" w14:textId="54E6C50B" w:rsidR="00000904" w:rsidRPr="001A68CC" w:rsidRDefault="00AC39EC" w:rsidP="001A1F51">
      <w:pPr>
        <w:widowControl w:val="0"/>
        <w:spacing w:after="0" w:line="240" w:lineRule="auto"/>
        <w:ind w:right="-2" w:firstLine="567"/>
        <w:jc w:val="both"/>
        <w:rPr>
          <w:rFonts w:ascii="Times New Roman" w:eastAsia="Times New Roman" w:hAnsi="Times New Roman" w:cs="Times New Roman"/>
          <w:b/>
          <w:sz w:val="28"/>
          <w:szCs w:val="28"/>
          <w:lang w:eastAsia="ru-RU"/>
        </w:rPr>
      </w:pPr>
      <w:r w:rsidRPr="001A68CC">
        <w:rPr>
          <w:rFonts w:ascii="Times New Roman" w:eastAsia="Times New Roman" w:hAnsi="Times New Roman" w:cs="Times New Roman"/>
          <w:b/>
          <w:sz w:val="28"/>
          <w:szCs w:val="28"/>
          <w:lang w:eastAsia="ru-RU"/>
        </w:rPr>
        <w:t>4. Правові аспекти</w:t>
      </w:r>
    </w:p>
    <w:p w14:paraId="0FDC064C" w14:textId="21F223A4" w:rsidR="00946E3E" w:rsidRPr="001A68CC" w:rsidRDefault="005738C0" w:rsidP="001A1F51">
      <w:pPr>
        <w:pStyle w:val="a3"/>
        <w:spacing w:before="0" w:beforeAutospacing="0" w:after="0" w:afterAutospacing="0"/>
        <w:ind w:firstLine="567"/>
        <w:jc w:val="both"/>
        <w:rPr>
          <w:rStyle w:val="font171"/>
        </w:rPr>
      </w:pPr>
      <w:r w:rsidRPr="001A68CC">
        <w:rPr>
          <w:rStyle w:val="font171"/>
        </w:rPr>
        <w:t>У сферах правового р</w:t>
      </w:r>
      <w:r w:rsidR="00823079" w:rsidRPr="001A68CC">
        <w:rPr>
          <w:rStyle w:val="font171"/>
        </w:rPr>
        <w:t>егулювання, яких стосується проє</w:t>
      </w:r>
      <w:r w:rsidRPr="001A68CC">
        <w:rPr>
          <w:rStyle w:val="font171"/>
        </w:rPr>
        <w:t>кт акта, діють</w:t>
      </w:r>
      <w:r w:rsidR="0073337D" w:rsidRPr="001A68CC">
        <w:rPr>
          <w:rStyle w:val="font171"/>
        </w:rPr>
        <w:t>:</w:t>
      </w:r>
      <w:r w:rsidR="001A1F51" w:rsidRPr="001A68CC">
        <w:rPr>
          <w:rStyle w:val="font171"/>
        </w:rPr>
        <w:t xml:space="preserve"> </w:t>
      </w:r>
      <w:r w:rsidRPr="001A68CC">
        <w:rPr>
          <w:rStyle w:val="font171"/>
        </w:rPr>
        <w:t xml:space="preserve">Конституція України, </w:t>
      </w:r>
      <w:r w:rsidR="00675FA1" w:rsidRPr="001A68CC">
        <w:rPr>
          <w:rStyle w:val="font171"/>
          <w:rFonts w:eastAsiaTheme="minorHAnsi"/>
          <w:lang w:eastAsia="en-US"/>
        </w:rPr>
        <w:t>Угода про Всеосяжне економічне партнерство між Урядом України та Урядом Об’єднаних Арабських Еміратів, ратифікована Законом України від 26 лютого 2026 року № 4802-ІХ</w:t>
      </w:r>
      <w:r w:rsidR="00F82140" w:rsidRPr="001A68CC">
        <w:rPr>
          <w:rStyle w:val="font171"/>
          <w:rFonts w:eastAsiaTheme="minorHAnsi"/>
          <w:lang w:eastAsia="en-US"/>
        </w:rPr>
        <w:t xml:space="preserve"> </w:t>
      </w:r>
      <w:r w:rsidR="00F82140" w:rsidRPr="001A68CC">
        <w:rPr>
          <w:rFonts w:eastAsiaTheme="minorHAnsi"/>
          <w:sz w:val="28"/>
          <w:szCs w:val="28"/>
          <w:lang w:eastAsia="en-US"/>
        </w:rPr>
        <w:t>«Про ратифікацію Угоди про Всеосяжне економічне партнерство між Урядом України та Урядом Об’єднаних Арабських Еміратів»</w:t>
      </w:r>
      <w:r w:rsidR="009C7AF2" w:rsidRPr="001A68CC">
        <w:rPr>
          <w:sz w:val="28"/>
          <w:szCs w:val="28"/>
        </w:rPr>
        <w:t xml:space="preserve">, </w:t>
      </w:r>
      <w:r w:rsidR="009C7AF2" w:rsidRPr="001A68CC">
        <w:rPr>
          <w:rStyle w:val="font171"/>
        </w:rPr>
        <w:t xml:space="preserve">Митний кодекс України; </w:t>
      </w:r>
      <w:r w:rsidR="00BE2CC4" w:rsidRPr="001A68CC">
        <w:rPr>
          <w:rStyle w:val="font171"/>
        </w:rPr>
        <w:t>наказ Міністерства фінансів Ук</w:t>
      </w:r>
      <w:r w:rsidR="00717237" w:rsidRPr="001A68CC">
        <w:rPr>
          <w:rStyle w:val="font171"/>
        </w:rPr>
        <w:t>раїни від 11 грудня 2014 року №</w:t>
      </w:r>
      <w:r w:rsidR="009C7AF2" w:rsidRPr="001A68CC">
        <w:rPr>
          <w:rStyle w:val="font171"/>
        </w:rPr>
        <w:t xml:space="preserve"> </w:t>
      </w:r>
      <w:r w:rsidR="00BE2CC4" w:rsidRPr="001A68CC">
        <w:rPr>
          <w:rStyle w:val="font171"/>
        </w:rPr>
        <w:t xml:space="preserve">1203 «Про затвердження Порядку контролю за розподілом тарифної квоти», зареєстрований </w:t>
      </w:r>
      <w:r w:rsidR="007B3602" w:rsidRPr="001A68CC">
        <w:rPr>
          <w:rStyle w:val="font171"/>
        </w:rPr>
        <w:t xml:space="preserve">у </w:t>
      </w:r>
      <w:r w:rsidR="00BE2CC4" w:rsidRPr="001A68CC">
        <w:rPr>
          <w:rStyle w:val="font171"/>
        </w:rPr>
        <w:t xml:space="preserve">Міністерстві юстиції України </w:t>
      </w:r>
      <w:r w:rsidR="00925636" w:rsidRPr="001A68CC">
        <w:rPr>
          <w:rStyle w:val="font171"/>
        </w:rPr>
        <w:br/>
      </w:r>
      <w:r w:rsidR="00BE2CC4" w:rsidRPr="001A68CC">
        <w:rPr>
          <w:rStyle w:val="font171"/>
        </w:rPr>
        <w:t>29 грудня 2014 року за №</w:t>
      </w:r>
      <w:r w:rsidR="009C7AF2" w:rsidRPr="001A68CC">
        <w:rPr>
          <w:rStyle w:val="font171"/>
        </w:rPr>
        <w:t xml:space="preserve"> </w:t>
      </w:r>
      <w:r w:rsidR="00BE2CC4" w:rsidRPr="001A68CC">
        <w:rPr>
          <w:rStyle w:val="font171"/>
        </w:rPr>
        <w:t>1655/26432</w:t>
      </w:r>
      <w:r w:rsidR="00D664E9" w:rsidRPr="001A68CC">
        <w:rPr>
          <w:rStyle w:val="font171"/>
        </w:rPr>
        <w:t>.</w:t>
      </w:r>
    </w:p>
    <w:p w14:paraId="19D47EDE" w14:textId="77777777" w:rsidR="00293DF0" w:rsidRPr="001A68CC" w:rsidRDefault="00293DF0" w:rsidP="001A1F51">
      <w:pPr>
        <w:widowControl w:val="0"/>
        <w:spacing w:after="0" w:line="240" w:lineRule="auto"/>
        <w:ind w:right="-2" w:firstLine="567"/>
        <w:jc w:val="both"/>
        <w:rPr>
          <w:rFonts w:ascii="Times New Roman" w:eastAsia="Times New Roman" w:hAnsi="Times New Roman" w:cs="Times New Roman"/>
          <w:b/>
          <w:sz w:val="16"/>
          <w:szCs w:val="16"/>
          <w:lang w:eastAsia="ru-RU"/>
        </w:rPr>
      </w:pPr>
    </w:p>
    <w:p w14:paraId="06EA3A99" w14:textId="04A71B71" w:rsidR="00AC39EC" w:rsidRPr="001A68CC" w:rsidRDefault="00AC39EC" w:rsidP="001A1F51">
      <w:pPr>
        <w:widowControl w:val="0"/>
        <w:spacing w:after="0" w:line="240" w:lineRule="auto"/>
        <w:ind w:right="-2" w:firstLine="567"/>
        <w:jc w:val="both"/>
        <w:rPr>
          <w:rFonts w:ascii="Times New Roman" w:eastAsia="Times New Roman" w:hAnsi="Times New Roman" w:cs="Times New Roman"/>
          <w:b/>
          <w:sz w:val="28"/>
          <w:szCs w:val="28"/>
          <w:lang w:eastAsia="ru-RU"/>
        </w:rPr>
      </w:pPr>
      <w:r w:rsidRPr="001A68CC">
        <w:rPr>
          <w:rFonts w:ascii="Times New Roman" w:eastAsia="Times New Roman" w:hAnsi="Times New Roman" w:cs="Times New Roman"/>
          <w:b/>
          <w:sz w:val="28"/>
          <w:szCs w:val="28"/>
          <w:lang w:eastAsia="ru-RU"/>
        </w:rPr>
        <w:t xml:space="preserve">5. Фінансово-економічне </w:t>
      </w:r>
      <w:r w:rsidR="00290826" w:rsidRPr="001A68CC">
        <w:rPr>
          <w:rFonts w:ascii="Times New Roman" w:eastAsia="Times New Roman" w:hAnsi="Times New Roman" w:cs="Times New Roman"/>
          <w:b/>
          <w:sz w:val="28"/>
          <w:szCs w:val="28"/>
          <w:lang w:eastAsia="ru-RU"/>
        </w:rPr>
        <w:t>обґрунтування</w:t>
      </w:r>
    </w:p>
    <w:p w14:paraId="4FE36709" w14:textId="4BED63B1" w:rsidR="009C7AF2" w:rsidRPr="001A68CC" w:rsidRDefault="009C7AF2" w:rsidP="001A1F51">
      <w:pPr>
        <w:spacing w:after="0" w:line="240" w:lineRule="auto"/>
        <w:ind w:firstLine="567"/>
        <w:jc w:val="both"/>
        <w:rPr>
          <w:rFonts w:ascii="Times New Roman" w:eastAsia="Times New Roman" w:hAnsi="Times New Roman" w:cs="Times New Roman"/>
          <w:sz w:val="28"/>
          <w:szCs w:val="28"/>
          <w:lang w:eastAsia="uk-UA"/>
        </w:rPr>
      </w:pPr>
      <w:r w:rsidRPr="001A68CC">
        <w:rPr>
          <w:rFonts w:ascii="Times New Roman" w:eastAsia="Times New Roman" w:hAnsi="Times New Roman" w:cs="Times New Roman"/>
          <w:sz w:val="28"/>
          <w:szCs w:val="28"/>
          <w:lang w:eastAsia="uk-UA"/>
        </w:rPr>
        <w:t>Реалізація акта не потребу</w:t>
      </w:r>
      <w:r w:rsidR="007B3602" w:rsidRPr="001A68CC">
        <w:rPr>
          <w:rFonts w:ascii="Times New Roman" w:eastAsia="Times New Roman" w:hAnsi="Times New Roman" w:cs="Times New Roman"/>
          <w:sz w:val="28"/>
          <w:szCs w:val="28"/>
          <w:lang w:eastAsia="uk-UA"/>
        </w:rPr>
        <w:t xml:space="preserve">ватиме </w:t>
      </w:r>
      <w:r w:rsidRPr="001A68CC">
        <w:rPr>
          <w:rFonts w:ascii="Times New Roman" w:eastAsia="Times New Roman" w:hAnsi="Times New Roman" w:cs="Times New Roman"/>
          <w:sz w:val="28"/>
          <w:szCs w:val="28"/>
          <w:lang w:eastAsia="uk-UA"/>
        </w:rPr>
        <w:t>додаткового фінансування з державного чи місцевих бюджетів та не матиме впливу на доходи Державного бюджету України.</w:t>
      </w:r>
    </w:p>
    <w:p w14:paraId="320F522A" w14:textId="77777777" w:rsidR="00293DF0" w:rsidRPr="001A68CC" w:rsidRDefault="00293DF0" w:rsidP="001A1F51">
      <w:pPr>
        <w:autoSpaceDE w:val="0"/>
        <w:autoSpaceDN w:val="0"/>
        <w:spacing w:after="0" w:line="240" w:lineRule="auto"/>
        <w:ind w:firstLine="567"/>
        <w:jc w:val="both"/>
        <w:rPr>
          <w:rStyle w:val="font171"/>
          <w:sz w:val="16"/>
          <w:szCs w:val="16"/>
        </w:rPr>
      </w:pPr>
    </w:p>
    <w:p w14:paraId="252CC800" w14:textId="77777777" w:rsidR="00AC39EC" w:rsidRPr="001A68CC" w:rsidRDefault="00AC39EC" w:rsidP="001A1F51">
      <w:pPr>
        <w:widowControl w:val="0"/>
        <w:spacing w:after="0" w:line="240" w:lineRule="auto"/>
        <w:ind w:right="-2" w:firstLine="567"/>
        <w:jc w:val="both"/>
        <w:rPr>
          <w:rFonts w:ascii="Times New Roman" w:eastAsia="Times New Roman" w:hAnsi="Times New Roman" w:cs="Times New Roman"/>
          <w:b/>
          <w:sz w:val="28"/>
          <w:szCs w:val="28"/>
          <w:lang w:eastAsia="ru-RU"/>
        </w:rPr>
      </w:pPr>
      <w:r w:rsidRPr="001A68CC">
        <w:rPr>
          <w:rFonts w:ascii="Times New Roman" w:eastAsia="Times New Roman" w:hAnsi="Times New Roman" w:cs="Times New Roman"/>
          <w:b/>
          <w:sz w:val="28"/>
          <w:szCs w:val="28"/>
          <w:lang w:eastAsia="ru-RU"/>
        </w:rPr>
        <w:t>6. Позиція заінтересованих сторін</w:t>
      </w:r>
    </w:p>
    <w:p w14:paraId="295A4728" w14:textId="77777777" w:rsidR="009C7AF2" w:rsidRPr="001A68CC" w:rsidRDefault="009C7AF2" w:rsidP="001A1F51">
      <w:pPr>
        <w:pStyle w:val="a3"/>
        <w:spacing w:before="0" w:beforeAutospacing="0" w:after="0" w:afterAutospacing="0"/>
        <w:ind w:firstLine="567"/>
        <w:jc w:val="both"/>
        <w:rPr>
          <w:sz w:val="28"/>
          <w:szCs w:val="28"/>
        </w:rPr>
      </w:pPr>
      <w:r w:rsidRPr="001A68CC">
        <w:rPr>
          <w:sz w:val="28"/>
          <w:szCs w:val="28"/>
        </w:rPr>
        <w:t xml:space="preserve">Публічні консультації з громадськістю не проводилися. </w:t>
      </w:r>
    </w:p>
    <w:p w14:paraId="07688E52" w14:textId="77777777" w:rsidR="009C7AF2" w:rsidRPr="001A68CC" w:rsidRDefault="009C7AF2" w:rsidP="001A1F51">
      <w:pPr>
        <w:pStyle w:val="a3"/>
        <w:spacing w:before="0" w:beforeAutospacing="0" w:after="0" w:afterAutospacing="0"/>
        <w:ind w:firstLine="567"/>
        <w:jc w:val="both"/>
        <w:rPr>
          <w:rFonts w:eastAsia="Times New Roman"/>
          <w:bCs/>
          <w:sz w:val="28"/>
          <w:szCs w:val="28"/>
        </w:rPr>
      </w:pPr>
      <w:r w:rsidRPr="001A68CC">
        <w:rPr>
          <w:rFonts w:eastAsia="Times New Roman"/>
          <w:bCs/>
          <w:sz w:val="28"/>
          <w:szCs w:val="28"/>
        </w:rPr>
        <w:t>Проєкт акта не стосується сфери наукової та науково-технічної діяльності.</w:t>
      </w:r>
    </w:p>
    <w:p w14:paraId="39C54DDC" w14:textId="39EFE103" w:rsidR="006F3275" w:rsidRPr="001A68CC" w:rsidRDefault="009C7AF2" w:rsidP="001A1F51">
      <w:pPr>
        <w:pStyle w:val="a3"/>
        <w:spacing w:before="0" w:beforeAutospacing="0" w:after="0" w:afterAutospacing="0"/>
        <w:ind w:firstLine="567"/>
        <w:jc w:val="both"/>
        <w:rPr>
          <w:sz w:val="28"/>
          <w:szCs w:val="28"/>
        </w:rPr>
      </w:pPr>
      <w:r w:rsidRPr="001A68CC">
        <w:rPr>
          <w:rFonts w:eastAsia="Times New Roman"/>
          <w:sz w:val="28"/>
          <w:szCs w:val="28"/>
        </w:rPr>
        <w:lastRenderedPageBreak/>
        <w:t xml:space="preserve">Проєкт акта потребує погодження </w:t>
      </w:r>
      <w:r w:rsidR="001B6A25" w:rsidRPr="001A68CC">
        <w:rPr>
          <w:sz w:val="28"/>
          <w:szCs w:val="28"/>
        </w:rPr>
        <w:t xml:space="preserve">Міністерством цифрової трансформації України, </w:t>
      </w:r>
      <w:r w:rsidR="006F3275" w:rsidRPr="001A68CC">
        <w:rPr>
          <w:sz w:val="28"/>
          <w:szCs w:val="28"/>
        </w:rPr>
        <w:t>Державною митною службою України, Державною регуляторною службою України та підлягає державній реєстрації в Міністерстві юстиції України.</w:t>
      </w:r>
    </w:p>
    <w:p w14:paraId="6F6C06CE" w14:textId="28D174CC" w:rsidR="00F94605" w:rsidRPr="001A68CC" w:rsidRDefault="00F94605" w:rsidP="001A1F51">
      <w:pPr>
        <w:spacing w:after="0" w:line="240" w:lineRule="auto"/>
        <w:ind w:firstLine="567"/>
        <w:jc w:val="both"/>
        <w:rPr>
          <w:rFonts w:ascii="Times New Roman" w:eastAsia="Times New Roman" w:hAnsi="Times New Roman" w:cs="Times New Roman"/>
          <w:sz w:val="16"/>
          <w:szCs w:val="16"/>
          <w:lang w:eastAsia="uk-UA"/>
        </w:rPr>
      </w:pPr>
    </w:p>
    <w:p w14:paraId="6148D600" w14:textId="77777777" w:rsidR="00AC39EC" w:rsidRPr="001A68CC" w:rsidRDefault="00AC39EC" w:rsidP="001A1F51">
      <w:pPr>
        <w:spacing w:after="0" w:line="240" w:lineRule="auto"/>
        <w:ind w:firstLine="567"/>
        <w:jc w:val="both"/>
        <w:rPr>
          <w:rFonts w:ascii="Times New Roman" w:hAnsi="Times New Roman" w:cs="Times New Roman"/>
          <w:b/>
          <w:sz w:val="28"/>
          <w:szCs w:val="28"/>
        </w:rPr>
      </w:pPr>
      <w:r w:rsidRPr="001A68CC">
        <w:rPr>
          <w:rFonts w:ascii="Times New Roman" w:hAnsi="Times New Roman" w:cs="Times New Roman"/>
          <w:b/>
          <w:sz w:val="28"/>
          <w:szCs w:val="28"/>
        </w:rPr>
        <w:t>7. Оцінка відповідності</w:t>
      </w:r>
    </w:p>
    <w:p w14:paraId="763D3879" w14:textId="0419823A" w:rsidR="00675FA1" w:rsidRPr="001A68CC" w:rsidRDefault="00675FA1" w:rsidP="001A1F51">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1A68CC">
        <w:rPr>
          <w:rFonts w:ascii="Times New Roman" w:eastAsia="Times New Roman" w:hAnsi="Times New Roman" w:cs="Times New Roman"/>
          <w:sz w:val="28"/>
          <w:szCs w:val="28"/>
          <w:lang w:eastAsia="ru-RU"/>
        </w:rPr>
        <w:t>Проєкт акта не стосується зобов’язань України у сфері європейської інтеграції, зокрема міжнародно-правових, та права Європейського Союзу</w:t>
      </w:r>
      <w:r w:rsidR="001A1F51" w:rsidRPr="001A68CC">
        <w:rPr>
          <w:rFonts w:ascii="Times New Roman" w:eastAsia="Times New Roman" w:hAnsi="Times New Roman" w:cs="Times New Roman"/>
          <w:sz w:val="28"/>
          <w:szCs w:val="28"/>
          <w:lang w:eastAsia="ru-RU"/>
        </w:rPr>
        <w:t xml:space="preserve"> </w:t>
      </w:r>
      <w:r w:rsidRPr="001A68CC">
        <w:rPr>
          <w:rFonts w:ascii="Times New Roman" w:eastAsia="Times New Roman" w:hAnsi="Times New Roman" w:cs="Times New Roman"/>
          <w:sz w:val="28"/>
          <w:szCs w:val="28"/>
          <w:lang w:eastAsia="ru-RU"/>
        </w:rPr>
        <w:t>(acquis ЄС).</w:t>
      </w:r>
    </w:p>
    <w:p w14:paraId="6C116EDE" w14:textId="292219A5" w:rsidR="00675FA1" w:rsidRPr="001A68CC" w:rsidRDefault="00675FA1" w:rsidP="001A1F51">
      <w:pPr>
        <w:widowControl w:val="0"/>
        <w:tabs>
          <w:tab w:val="left" w:pos="851"/>
          <w:tab w:val="left" w:pos="993"/>
        </w:tabs>
        <w:spacing w:after="0" w:line="240" w:lineRule="auto"/>
        <w:ind w:firstLine="567"/>
        <w:jc w:val="both"/>
        <w:rPr>
          <w:rFonts w:ascii="Times New Roman" w:eastAsia="Times New Roman" w:hAnsi="Times New Roman" w:cs="Times New Roman"/>
          <w:sz w:val="28"/>
          <w:szCs w:val="28"/>
        </w:rPr>
      </w:pPr>
      <w:r w:rsidRPr="001A68CC">
        <w:rPr>
          <w:rFonts w:ascii="Times New Roman" w:eastAsia="Times New Roman" w:hAnsi="Times New Roman" w:cs="Times New Roman"/>
          <w:sz w:val="28"/>
          <w:szCs w:val="28"/>
        </w:rPr>
        <w:t>Проєкт акта не містить положень, що порушують права та свободи, гарантовані Конвенцією про захист прав людини і основоположних свобод,</w:t>
      </w:r>
      <w:r w:rsidR="001A1F51" w:rsidRPr="001A68CC">
        <w:rPr>
          <w:rFonts w:ascii="Times New Roman" w:eastAsia="Times New Roman" w:hAnsi="Times New Roman" w:cs="Times New Roman"/>
          <w:sz w:val="28"/>
          <w:szCs w:val="28"/>
        </w:rPr>
        <w:t xml:space="preserve"> </w:t>
      </w:r>
      <w:r w:rsidRPr="001A68CC">
        <w:rPr>
          <w:rFonts w:ascii="Times New Roman" w:eastAsia="Times New Roman" w:hAnsi="Times New Roman" w:cs="Times New Roman"/>
          <w:sz w:val="28"/>
          <w:szCs w:val="28"/>
        </w:rPr>
        <w:t xml:space="preserve">та принципи забезпечення рівних прав та можливостей жінок і чоловіків, містять </w:t>
      </w:r>
      <w:r w:rsidRPr="001A68CC">
        <w:rPr>
          <w:rFonts w:ascii="Times New Roman" w:eastAsia="Times New Roman" w:hAnsi="Times New Roman" w:cs="Times New Roman"/>
          <w:spacing w:val="-4"/>
          <w:sz w:val="28"/>
          <w:szCs w:val="28"/>
        </w:rPr>
        <w:t>ознаки дискримінації чи створюють підстави для дискримінації, містять ризики</w:t>
      </w:r>
      <w:r w:rsidRPr="001A68CC">
        <w:rPr>
          <w:rFonts w:ascii="Times New Roman" w:eastAsia="Times New Roman" w:hAnsi="Times New Roman" w:cs="Times New Roman"/>
          <w:sz w:val="28"/>
          <w:szCs w:val="28"/>
        </w:rPr>
        <w:t xml:space="preserve"> </w:t>
      </w:r>
      <w:r w:rsidRPr="001A68CC">
        <w:rPr>
          <w:rFonts w:ascii="Times New Roman" w:eastAsia="Times New Roman" w:hAnsi="Times New Roman" w:cs="Times New Roman"/>
          <w:spacing w:val="-4"/>
          <w:sz w:val="28"/>
          <w:szCs w:val="28"/>
        </w:rPr>
        <w:t>вчинення корупційних правопорушень та правопорушень, пов’язаних з корупцією.</w:t>
      </w:r>
      <w:r w:rsidRPr="001A68CC">
        <w:rPr>
          <w:rFonts w:ascii="Times New Roman" w:eastAsia="Times New Roman" w:hAnsi="Times New Roman" w:cs="Times New Roman"/>
          <w:sz w:val="28"/>
          <w:szCs w:val="28"/>
        </w:rPr>
        <w:t xml:space="preserve"> </w:t>
      </w:r>
    </w:p>
    <w:p w14:paraId="221C1380" w14:textId="77777777" w:rsidR="00064651" w:rsidRPr="001A68CC" w:rsidRDefault="00064651" w:rsidP="001A1F51">
      <w:pPr>
        <w:spacing w:after="0" w:line="240" w:lineRule="auto"/>
        <w:ind w:firstLine="567"/>
        <w:jc w:val="both"/>
        <w:rPr>
          <w:rFonts w:ascii="Times New Roman" w:hAnsi="Times New Roman" w:cs="Times New Roman"/>
          <w:b/>
          <w:sz w:val="16"/>
          <w:szCs w:val="16"/>
        </w:rPr>
      </w:pPr>
    </w:p>
    <w:p w14:paraId="2A24DC75" w14:textId="77777777" w:rsidR="00AC39EC" w:rsidRPr="001A68CC" w:rsidRDefault="00AC39EC" w:rsidP="001A1F51">
      <w:pPr>
        <w:spacing w:after="0" w:line="240" w:lineRule="auto"/>
        <w:ind w:firstLine="567"/>
        <w:jc w:val="both"/>
        <w:rPr>
          <w:rFonts w:ascii="Times New Roman" w:hAnsi="Times New Roman" w:cs="Times New Roman"/>
          <w:b/>
          <w:sz w:val="28"/>
          <w:szCs w:val="28"/>
        </w:rPr>
      </w:pPr>
      <w:r w:rsidRPr="001A68CC">
        <w:rPr>
          <w:rFonts w:ascii="Times New Roman" w:hAnsi="Times New Roman" w:cs="Times New Roman"/>
          <w:b/>
          <w:sz w:val="28"/>
          <w:szCs w:val="28"/>
        </w:rPr>
        <w:t>8. Прогноз результатів</w:t>
      </w:r>
    </w:p>
    <w:p w14:paraId="4B978048" w14:textId="429802BC" w:rsidR="00924577" w:rsidRPr="001A68CC" w:rsidRDefault="00823079" w:rsidP="001A1F51">
      <w:pPr>
        <w:tabs>
          <w:tab w:val="left" w:pos="0"/>
        </w:tabs>
        <w:spacing w:after="0" w:line="240" w:lineRule="auto"/>
        <w:ind w:firstLine="567"/>
        <w:jc w:val="both"/>
        <w:rPr>
          <w:rStyle w:val="font171"/>
        </w:rPr>
      </w:pPr>
      <w:r w:rsidRPr="001A68CC">
        <w:rPr>
          <w:rFonts w:ascii="Times New Roman" w:eastAsia="Times New Roman" w:hAnsi="Times New Roman" w:cs="Times New Roman"/>
          <w:sz w:val="28"/>
          <w:szCs w:val="28"/>
          <w:lang w:eastAsia="uk-UA"/>
        </w:rPr>
        <w:t xml:space="preserve">Прийняття </w:t>
      </w:r>
      <w:r w:rsidR="00F927C3" w:rsidRPr="001A68CC">
        <w:rPr>
          <w:rFonts w:ascii="Times New Roman" w:eastAsia="Times New Roman" w:hAnsi="Times New Roman" w:cs="Times New Roman"/>
          <w:sz w:val="28"/>
          <w:szCs w:val="28"/>
          <w:lang w:eastAsia="uk-UA"/>
        </w:rPr>
        <w:t>акта</w:t>
      </w:r>
      <w:r w:rsidR="00F83EE8" w:rsidRPr="001A68CC">
        <w:rPr>
          <w:rFonts w:ascii="Times New Roman" w:eastAsia="Times New Roman" w:hAnsi="Times New Roman" w:cs="Times New Roman"/>
          <w:sz w:val="28"/>
          <w:szCs w:val="28"/>
          <w:lang w:eastAsia="uk-UA"/>
        </w:rPr>
        <w:t xml:space="preserve"> </w:t>
      </w:r>
      <w:r w:rsidR="00924577" w:rsidRPr="001A68CC">
        <w:rPr>
          <w:rFonts w:ascii="Times New Roman" w:eastAsia="Times New Roman" w:hAnsi="Times New Roman" w:cs="Times New Roman"/>
          <w:sz w:val="28"/>
          <w:szCs w:val="28"/>
          <w:lang w:eastAsia="uk-UA"/>
        </w:rPr>
        <w:t xml:space="preserve">забезпечить </w:t>
      </w:r>
      <w:r w:rsidR="00B06A6A" w:rsidRPr="001A68CC">
        <w:rPr>
          <w:rStyle w:val="font171"/>
        </w:rPr>
        <w:t>практичну реалізацію положень міжнародних угод про вільну торгівлю, укладених в установленому законодавством порядку, якими передбачено застосування тарифних квот з</w:t>
      </w:r>
      <w:r w:rsidR="00924577" w:rsidRPr="001A68CC">
        <w:rPr>
          <w:rStyle w:val="font171"/>
        </w:rPr>
        <w:t xml:space="preserve">а принципом </w:t>
      </w:r>
      <w:r w:rsidR="00925636" w:rsidRPr="001A68CC">
        <w:rPr>
          <w:rStyle w:val="font171"/>
        </w:rPr>
        <w:t>«</w:t>
      </w:r>
      <w:r w:rsidR="00924577" w:rsidRPr="001A68CC">
        <w:rPr>
          <w:rStyle w:val="font171"/>
        </w:rPr>
        <w:t>перший прийшов</w:t>
      </w:r>
      <w:r w:rsidR="00F82140" w:rsidRPr="001A68CC">
        <w:rPr>
          <w:rStyle w:val="font171"/>
        </w:rPr>
        <w:t> </w:t>
      </w:r>
      <w:r w:rsidR="00924577" w:rsidRPr="001A68CC">
        <w:rPr>
          <w:rStyle w:val="font171"/>
        </w:rPr>
        <w:t>–</w:t>
      </w:r>
      <w:r w:rsidR="00F82140" w:rsidRPr="001A68CC">
        <w:rPr>
          <w:rStyle w:val="font171"/>
        </w:rPr>
        <w:t> </w:t>
      </w:r>
      <w:r w:rsidR="00924577" w:rsidRPr="001A68CC">
        <w:rPr>
          <w:rStyle w:val="font171"/>
        </w:rPr>
        <w:t>перший обслуговується / отримав</w:t>
      </w:r>
      <w:r w:rsidR="00925636" w:rsidRPr="001A68CC">
        <w:rPr>
          <w:rStyle w:val="font171"/>
        </w:rPr>
        <w:t>»</w:t>
      </w:r>
      <w:r w:rsidR="00924577" w:rsidRPr="001A68CC">
        <w:rPr>
          <w:rFonts w:ascii="Times New Roman" w:hAnsi="Times New Roman" w:cs="Times New Roman"/>
          <w:sz w:val="28"/>
          <w:szCs w:val="28"/>
        </w:rPr>
        <w:t xml:space="preserve">, </w:t>
      </w:r>
      <w:r w:rsidR="00CF6ACF" w:rsidRPr="001A68CC">
        <w:rPr>
          <w:rStyle w:val="font171"/>
        </w:rPr>
        <w:t xml:space="preserve">а також </w:t>
      </w:r>
      <w:r w:rsidR="00B06A6A" w:rsidRPr="001A68CC">
        <w:rPr>
          <w:rStyle w:val="font171"/>
        </w:rPr>
        <w:t xml:space="preserve">ефективне </w:t>
      </w:r>
      <w:r w:rsidR="00CF6ACF" w:rsidRPr="001A68CC">
        <w:rPr>
          <w:rStyle w:val="font171"/>
        </w:rPr>
        <w:t>адміністрування тарифних квот під час здійснення зовнішньоекономічних операцій</w:t>
      </w:r>
      <w:r w:rsidR="00CF6ACF" w:rsidRPr="001A68CC">
        <w:rPr>
          <w:rFonts w:ascii="Times New Roman" w:eastAsia="Times New Roman" w:hAnsi="Times New Roman" w:cs="Times New Roman"/>
          <w:sz w:val="28"/>
          <w:szCs w:val="28"/>
          <w:lang w:eastAsia="uk-UA"/>
        </w:rPr>
        <w:t>.</w:t>
      </w:r>
    </w:p>
    <w:p w14:paraId="1CD3B4BE" w14:textId="77777777" w:rsidR="00AC39EC" w:rsidRPr="001A68CC" w:rsidRDefault="00AC39EC" w:rsidP="00BD7FC5">
      <w:pPr>
        <w:spacing w:after="0" w:line="240" w:lineRule="auto"/>
        <w:ind w:firstLine="425"/>
        <w:jc w:val="center"/>
        <w:rPr>
          <w:rFonts w:ascii="Times New Roman" w:hAnsi="Times New Roman" w:cs="Times New Roman"/>
          <w:b/>
          <w:sz w:val="28"/>
          <w:szCs w:val="28"/>
        </w:rPr>
      </w:pPr>
    </w:p>
    <w:p w14:paraId="00C99021" w14:textId="77777777" w:rsidR="00CA3575" w:rsidRPr="001A68CC" w:rsidRDefault="00CA3575" w:rsidP="00BD7FC5">
      <w:pPr>
        <w:spacing w:after="0" w:line="240" w:lineRule="auto"/>
        <w:ind w:firstLine="425"/>
        <w:jc w:val="center"/>
        <w:rPr>
          <w:rFonts w:ascii="Times New Roman" w:hAnsi="Times New Roman" w:cs="Times New Roman"/>
          <w:b/>
          <w:sz w:val="28"/>
          <w:szCs w:val="28"/>
        </w:rPr>
      </w:pPr>
    </w:p>
    <w:p w14:paraId="4FAAF0D1" w14:textId="5CADCD8C" w:rsidR="009D659D" w:rsidRPr="001A68CC" w:rsidRDefault="00AC39EC" w:rsidP="00BD7FC5">
      <w:pPr>
        <w:spacing w:after="0" w:line="240" w:lineRule="auto"/>
        <w:rPr>
          <w:rFonts w:ascii="Times New Roman" w:hAnsi="Times New Roman" w:cs="Times New Roman"/>
          <w:b/>
          <w:sz w:val="28"/>
          <w:szCs w:val="28"/>
        </w:rPr>
      </w:pPr>
      <w:r w:rsidRPr="001A68CC">
        <w:rPr>
          <w:rFonts w:ascii="Times New Roman" w:hAnsi="Times New Roman" w:cs="Times New Roman"/>
          <w:b/>
          <w:sz w:val="28"/>
          <w:szCs w:val="28"/>
        </w:rPr>
        <w:t xml:space="preserve">Міністр фінансів України                                                    </w:t>
      </w:r>
      <w:r w:rsidR="00BD7FC5" w:rsidRPr="001A68CC">
        <w:rPr>
          <w:rFonts w:ascii="Times New Roman" w:hAnsi="Times New Roman" w:cs="Times New Roman"/>
          <w:b/>
          <w:sz w:val="28"/>
          <w:szCs w:val="28"/>
        </w:rPr>
        <w:t xml:space="preserve"> </w:t>
      </w:r>
      <w:r w:rsidRPr="001A68CC">
        <w:rPr>
          <w:rFonts w:ascii="Times New Roman" w:hAnsi="Times New Roman" w:cs="Times New Roman"/>
          <w:b/>
          <w:sz w:val="28"/>
          <w:szCs w:val="28"/>
        </w:rPr>
        <w:t>Сергій МАРЧЕНКО</w:t>
      </w:r>
    </w:p>
    <w:sectPr w:rsidR="009D659D" w:rsidRPr="001A68CC" w:rsidSect="007B3602">
      <w:headerReference w:type="default" r:id="rId7"/>
      <w:pgSz w:w="11906" w:h="16838"/>
      <w:pgMar w:top="567" w:right="567" w:bottom="1588" w:left="1701" w:header="397"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5F6C2" w14:textId="77777777" w:rsidR="00F439FF" w:rsidRDefault="00F439FF" w:rsidP="00E03BC3">
      <w:pPr>
        <w:spacing w:after="0" w:line="240" w:lineRule="auto"/>
      </w:pPr>
      <w:r>
        <w:separator/>
      </w:r>
    </w:p>
  </w:endnote>
  <w:endnote w:type="continuationSeparator" w:id="0">
    <w:p w14:paraId="3C233760" w14:textId="77777777" w:rsidR="00F439FF" w:rsidRDefault="00F439FF" w:rsidP="00E03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CE465" w14:textId="77777777" w:rsidR="00F439FF" w:rsidRDefault="00F439FF" w:rsidP="00E03BC3">
      <w:pPr>
        <w:spacing w:after="0" w:line="240" w:lineRule="auto"/>
      </w:pPr>
      <w:r>
        <w:separator/>
      </w:r>
    </w:p>
  </w:footnote>
  <w:footnote w:type="continuationSeparator" w:id="0">
    <w:p w14:paraId="65FC67DC" w14:textId="77777777" w:rsidR="00F439FF" w:rsidRDefault="00F439FF" w:rsidP="00E03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9422955"/>
      <w:docPartObj>
        <w:docPartGallery w:val="Page Numbers (Top of Page)"/>
        <w:docPartUnique/>
      </w:docPartObj>
    </w:sdtPr>
    <w:sdtEndPr>
      <w:rPr>
        <w:rFonts w:ascii="Times New Roman" w:hAnsi="Times New Roman" w:cs="Times New Roman"/>
        <w:sz w:val="24"/>
        <w:szCs w:val="24"/>
      </w:rPr>
    </w:sdtEndPr>
    <w:sdtContent>
      <w:p w14:paraId="67D6AB8A" w14:textId="440BBBCA" w:rsidR="00E03BC3" w:rsidRPr="007E3313" w:rsidRDefault="00E03BC3">
        <w:pPr>
          <w:pStyle w:val="a6"/>
          <w:jc w:val="center"/>
          <w:rPr>
            <w:rFonts w:ascii="Times New Roman" w:hAnsi="Times New Roman" w:cs="Times New Roman"/>
            <w:sz w:val="24"/>
            <w:szCs w:val="24"/>
          </w:rPr>
        </w:pPr>
        <w:r w:rsidRPr="007E3313">
          <w:rPr>
            <w:rFonts w:ascii="Times New Roman" w:hAnsi="Times New Roman" w:cs="Times New Roman"/>
            <w:sz w:val="24"/>
            <w:szCs w:val="24"/>
          </w:rPr>
          <w:fldChar w:fldCharType="begin"/>
        </w:r>
        <w:r w:rsidRPr="007E3313">
          <w:rPr>
            <w:rFonts w:ascii="Times New Roman" w:hAnsi="Times New Roman" w:cs="Times New Roman"/>
            <w:sz w:val="24"/>
            <w:szCs w:val="24"/>
          </w:rPr>
          <w:instrText>PAGE   \* MERGEFORMAT</w:instrText>
        </w:r>
        <w:r w:rsidRPr="007E3313">
          <w:rPr>
            <w:rFonts w:ascii="Times New Roman" w:hAnsi="Times New Roman" w:cs="Times New Roman"/>
            <w:sz w:val="24"/>
            <w:szCs w:val="24"/>
          </w:rPr>
          <w:fldChar w:fldCharType="separate"/>
        </w:r>
        <w:r w:rsidR="003B2338" w:rsidRPr="003B2338">
          <w:rPr>
            <w:rFonts w:ascii="Times New Roman" w:hAnsi="Times New Roman" w:cs="Times New Roman"/>
            <w:noProof/>
            <w:sz w:val="24"/>
            <w:szCs w:val="24"/>
            <w:lang w:val="ru-RU"/>
          </w:rPr>
          <w:t>3</w:t>
        </w:r>
        <w:r w:rsidRPr="007E3313">
          <w:rPr>
            <w:rFonts w:ascii="Times New Roman" w:hAnsi="Times New Roman" w:cs="Times New Roman"/>
            <w:sz w:val="24"/>
            <w:szCs w:val="24"/>
          </w:rPr>
          <w:fldChar w:fldCharType="end"/>
        </w:r>
      </w:p>
    </w:sdtContent>
  </w:sdt>
  <w:p w14:paraId="317FB655" w14:textId="77777777" w:rsidR="00E03BC3" w:rsidRDefault="00E03BC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BD0"/>
    <w:rsid w:val="00000904"/>
    <w:rsid w:val="000078B2"/>
    <w:rsid w:val="00037A59"/>
    <w:rsid w:val="00040DD2"/>
    <w:rsid w:val="000429A8"/>
    <w:rsid w:val="00047D45"/>
    <w:rsid w:val="00064651"/>
    <w:rsid w:val="0006532D"/>
    <w:rsid w:val="00070104"/>
    <w:rsid w:val="00071537"/>
    <w:rsid w:val="00071B9E"/>
    <w:rsid w:val="00091365"/>
    <w:rsid w:val="000D3A57"/>
    <w:rsid w:val="000D6CD8"/>
    <w:rsid w:val="000E5A84"/>
    <w:rsid w:val="000F0170"/>
    <w:rsid w:val="0010559F"/>
    <w:rsid w:val="00107509"/>
    <w:rsid w:val="001219E2"/>
    <w:rsid w:val="00124629"/>
    <w:rsid w:val="00124E1A"/>
    <w:rsid w:val="00135A0F"/>
    <w:rsid w:val="00146DA9"/>
    <w:rsid w:val="00152BC8"/>
    <w:rsid w:val="001604FD"/>
    <w:rsid w:val="00162FD8"/>
    <w:rsid w:val="001739C1"/>
    <w:rsid w:val="00175EB0"/>
    <w:rsid w:val="001934BE"/>
    <w:rsid w:val="001A1F51"/>
    <w:rsid w:val="001A4EBA"/>
    <w:rsid w:val="001A68CC"/>
    <w:rsid w:val="001B6A25"/>
    <w:rsid w:val="001E1477"/>
    <w:rsid w:val="001E4728"/>
    <w:rsid w:val="00212A33"/>
    <w:rsid w:val="00230C7E"/>
    <w:rsid w:val="002579DE"/>
    <w:rsid w:val="00261A92"/>
    <w:rsid w:val="00263437"/>
    <w:rsid w:val="00263CF9"/>
    <w:rsid w:val="00267CE8"/>
    <w:rsid w:val="00271F06"/>
    <w:rsid w:val="002769A9"/>
    <w:rsid w:val="00285FD8"/>
    <w:rsid w:val="00286A04"/>
    <w:rsid w:val="00290826"/>
    <w:rsid w:val="00290BE0"/>
    <w:rsid w:val="00293DF0"/>
    <w:rsid w:val="0029615E"/>
    <w:rsid w:val="002975F0"/>
    <w:rsid w:val="002A0555"/>
    <w:rsid w:val="002C116E"/>
    <w:rsid w:val="002C28DE"/>
    <w:rsid w:val="002C3CD2"/>
    <w:rsid w:val="002D135C"/>
    <w:rsid w:val="002D6262"/>
    <w:rsid w:val="002E64E1"/>
    <w:rsid w:val="002E7712"/>
    <w:rsid w:val="002F180F"/>
    <w:rsid w:val="003A19D4"/>
    <w:rsid w:val="003A43F3"/>
    <w:rsid w:val="003A47D3"/>
    <w:rsid w:val="003B2338"/>
    <w:rsid w:val="003B7062"/>
    <w:rsid w:val="003D7150"/>
    <w:rsid w:val="003E1550"/>
    <w:rsid w:val="003E1E3C"/>
    <w:rsid w:val="00422E7C"/>
    <w:rsid w:val="004353DF"/>
    <w:rsid w:val="00442830"/>
    <w:rsid w:val="00480683"/>
    <w:rsid w:val="0049404F"/>
    <w:rsid w:val="0049774E"/>
    <w:rsid w:val="004B5399"/>
    <w:rsid w:val="004D763B"/>
    <w:rsid w:val="004E53A2"/>
    <w:rsid w:val="005128B2"/>
    <w:rsid w:val="0051787E"/>
    <w:rsid w:val="00522787"/>
    <w:rsid w:val="00534BD3"/>
    <w:rsid w:val="005355ED"/>
    <w:rsid w:val="00535BD0"/>
    <w:rsid w:val="00542BEB"/>
    <w:rsid w:val="00562D0F"/>
    <w:rsid w:val="00562FAF"/>
    <w:rsid w:val="0056792E"/>
    <w:rsid w:val="00572874"/>
    <w:rsid w:val="005738C0"/>
    <w:rsid w:val="0058420B"/>
    <w:rsid w:val="005969F3"/>
    <w:rsid w:val="005A2921"/>
    <w:rsid w:val="005B7FBC"/>
    <w:rsid w:val="005C3176"/>
    <w:rsid w:val="005D5DAE"/>
    <w:rsid w:val="00615BB6"/>
    <w:rsid w:val="00623139"/>
    <w:rsid w:val="0063785B"/>
    <w:rsid w:val="00645978"/>
    <w:rsid w:val="0065529F"/>
    <w:rsid w:val="006648BA"/>
    <w:rsid w:val="00675FA1"/>
    <w:rsid w:val="006A6BB8"/>
    <w:rsid w:val="006B76DA"/>
    <w:rsid w:val="006C610A"/>
    <w:rsid w:val="006E026D"/>
    <w:rsid w:val="006F3275"/>
    <w:rsid w:val="006F7AE3"/>
    <w:rsid w:val="007071D7"/>
    <w:rsid w:val="00717237"/>
    <w:rsid w:val="00731889"/>
    <w:rsid w:val="0073337D"/>
    <w:rsid w:val="007576F1"/>
    <w:rsid w:val="007618FC"/>
    <w:rsid w:val="00780A6D"/>
    <w:rsid w:val="007A663C"/>
    <w:rsid w:val="007B1CBB"/>
    <w:rsid w:val="007B3602"/>
    <w:rsid w:val="007D49FF"/>
    <w:rsid w:val="007E1EF9"/>
    <w:rsid w:val="007E3313"/>
    <w:rsid w:val="007E7E1B"/>
    <w:rsid w:val="007F0098"/>
    <w:rsid w:val="007F40FB"/>
    <w:rsid w:val="00802881"/>
    <w:rsid w:val="00811185"/>
    <w:rsid w:val="008121FF"/>
    <w:rsid w:val="00817A2F"/>
    <w:rsid w:val="00823079"/>
    <w:rsid w:val="00823618"/>
    <w:rsid w:val="008621D0"/>
    <w:rsid w:val="00884C17"/>
    <w:rsid w:val="00895101"/>
    <w:rsid w:val="008A16F4"/>
    <w:rsid w:val="008B7B9D"/>
    <w:rsid w:val="008D3FBA"/>
    <w:rsid w:val="008E5B66"/>
    <w:rsid w:val="008F4A49"/>
    <w:rsid w:val="008F5994"/>
    <w:rsid w:val="008F5B5F"/>
    <w:rsid w:val="00903DAC"/>
    <w:rsid w:val="009114D1"/>
    <w:rsid w:val="0091240B"/>
    <w:rsid w:val="009216C8"/>
    <w:rsid w:val="00924577"/>
    <w:rsid w:val="00925636"/>
    <w:rsid w:val="009421F3"/>
    <w:rsid w:val="00943953"/>
    <w:rsid w:val="00946E3E"/>
    <w:rsid w:val="00962081"/>
    <w:rsid w:val="009678B2"/>
    <w:rsid w:val="00975E7D"/>
    <w:rsid w:val="009830A4"/>
    <w:rsid w:val="0098395D"/>
    <w:rsid w:val="009A2A98"/>
    <w:rsid w:val="009C2BAE"/>
    <w:rsid w:val="009C67B7"/>
    <w:rsid w:val="009C7AF2"/>
    <w:rsid w:val="009D4400"/>
    <w:rsid w:val="009D659D"/>
    <w:rsid w:val="009E0580"/>
    <w:rsid w:val="009E1F22"/>
    <w:rsid w:val="009E6622"/>
    <w:rsid w:val="00A166E4"/>
    <w:rsid w:val="00A275A5"/>
    <w:rsid w:val="00A30005"/>
    <w:rsid w:val="00A46D8C"/>
    <w:rsid w:val="00A63F3E"/>
    <w:rsid w:val="00A65326"/>
    <w:rsid w:val="00A66782"/>
    <w:rsid w:val="00A72681"/>
    <w:rsid w:val="00A72F25"/>
    <w:rsid w:val="00A75911"/>
    <w:rsid w:val="00A8747D"/>
    <w:rsid w:val="00A90EEC"/>
    <w:rsid w:val="00A93294"/>
    <w:rsid w:val="00AC39EC"/>
    <w:rsid w:val="00AE3585"/>
    <w:rsid w:val="00AF646F"/>
    <w:rsid w:val="00B04A34"/>
    <w:rsid w:val="00B06A6A"/>
    <w:rsid w:val="00B20E11"/>
    <w:rsid w:val="00B33918"/>
    <w:rsid w:val="00B34245"/>
    <w:rsid w:val="00B34943"/>
    <w:rsid w:val="00B37355"/>
    <w:rsid w:val="00B375B9"/>
    <w:rsid w:val="00B678AE"/>
    <w:rsid w:val="00B81A60"/>
    <w:rsid w:val="00B90308"/>
    <w:rsid w:val="00BA69A2"/>
    <w:rsid w:val="00BB4F98"/>
    <w:rsid w:val="00BC12B1"/>
    <w:rsid w:val="00BC1FE1"/>
    <w:rsid w:val="00BD1279"/>
    <w:rsid w:val="00BD5232"/>
    <w:rsid w:val="00BD7FC5"/>
    <w:rsid w:val="00BE2CC4"/>
    <w:rsid w:val="00BF49F2"/>
    <w:rsid w:val="00BF77A4"/>
    <w:rsid w:val="00C0624F"/>
    <w:rsid w:val="00C4509B"/>
    <w:rsid w:val="00C57A2D"/>
    <w:rsid w:val="00C57CC5"/>
    <w:rsid w:val="00C63E92"/>
    <w:rsid w:val="00C65665"/>
    <w:rsid w:val="00C6651D"/>
    <w:rsid w:val="00C812B6"/>
    <w:rsid w:val="00C821A7"/>
    <w:rsid w:val="00C87D8B"/>
    <w:rsid w:val="00CA170E"/>
    <w:rsid w:val="00CA1C2F"/>
    <w:rsid w:val="00CA3575"/>
    <w:rsid w:val="00CA6EF2"/>
    <w:rsid w:val="00CC3B52"/>
    <w:rsid w:val="00CD03F0"/>
    <w:rsid w:val="00CF0ABB"/>
    <w:rsid w:val="00CF6ACF"/>
    <w:rsid w:val="00D07843"/>
    <w:rsid w:val="00D12896"/>
    <w:rsid w:val="00D1478C"/>
    <w:rsid w:val="00D178A1"/>
    <w:rsid w:val="00D216FF"/>
    <w:rsid w:val="00D254B1"/>
    <w:rsid w:val="00D43C3D"/>
    <w:rsid w:val="00D43F34"/>
    <w:rsid w:val="00D46C44"/>
    <w:rsid w:val="00D514F0"/>
    <w:rsid w:val="00D544FD"/>
    <w:rsid w:val="00D61F46"/>
    <w:rsid w:val="00D65189"/>
    <w:rsid w:val="00D664E9"/>
    <w:rsid w:val="00D66F15"/>
    <w:rsid w:val="00D73120"/>
    <w:rsid w:val="00D87B0F"/>
    <w:rsid w:val="00D96059"/>
    <w:rsid w:val="00D966E9"/>
    <w:rsid w:val="00DB2FD3"/>
    <w:rsid w:val="00DB4F36"/>
    <w:rsid w:val="00DB753B"/>
    <w:rsid w:val="00DD3E68"/>
    <w:rsid w:val="00DD6D15"/>
    <w:rsid w:val="00E03BC3"/>
    <w:rsid w:val="00E510B6"/>
    <w:rsid w:val="00E577C6"/>
    <w:rsid w:val="00E80057"/>
    <w:rsid w:val="00E816A6"/>
    <w:rsid w:val="00E84154"/>
    <w:rsid w:val="00E8491B"/>
    <w:rsid w:val="00EB08C0"/>
    <w:rsid w:val="00EB7370"/>
    <w:rsid w:val="00EC0C3A"/>
    <w:rsid w:val="00F06087"/>
    <w:rsid w:val="00F35E8D"/>
    <w:rsid w:val="00F439FF"/>
    <w:rsid w:val="00F6069A"/>
    <w:rsid w:val="00F61E3F"/>
    <w:rsid w:val="00F654DE"/>
    <w:rsid w:val="00F67A44"/>
    <w:rsid w:val="00F7097B"/>
    <w:rsid w:val="00F82140"/>
    <w:rsid w:val="00F82AF9"/>
    <w:rsid w:val="00F83EE8"/>
    <w:rsid w:val="00F927C3"/>
    <w:rsid w:val="00F94605"/>
    <w:rsid w:val="00FB4D5D"/>
    <w:rsid w:val="00FC4FB7"/>
    <w:rsid w:val="00FD0027"/>
    <w:rsid w:val="00FD149E"/>
    <w:rsid w:val="00FE129E"/>
    <w:rsid w:val="00FE153D"/>
    <w:rsid w:val="00FE4475"/>
    <w:rsid w:val="00FE4E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645A0"/>
  <w15:docId w15:val="{413C70F0-201A-47C7-8917-75EF649F7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 Знак Знак,Знак1 Знак Знак Знак Знак Знак Знак Знак,Знак1,Обычный (веб) Знак2,Обычный (веб) Знак1 Знак,Обычный (веб) Знак Знак Знак,Знак1 Знак1 Знак Знак Знак Знак,Обычный (Web),Обычный (Web"/>
    <w:basedOn w:val="a"/>
    <w:link w:val="a4"/>
    <w:uiPriority w:val="99"/>
    <w:unhideWhenUsed/>
    <w:qFormat/>
    <w:rsid w:val="00230C7E"/>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customStyle="1" w:styleId="font171">
    <w:name w:val="font171"/>
    <w:basedOn w:val="a0"/>
    <w:rsid w:val="00230C7E"/>
    <w:rPr>
      <w:rFonts w:ascii="Times New Roman" w:hAnsi="Times New Roman" w:cs="Times New Roman" w:hint="default"/>
      <w:sz w:val="28"/>
      <w:szCs w:val="28"/>
    </w:rPr>
  </w:style>
  <w:style w:type="paragraph" w:customStyle="1" w:styleId="CharCharCharChar">
    <w:name w:val="Char Знак Знак Char Знак Знак Char Знак Знак Char Знак Знак Знак"/>
    <w:basedOn w:val="a"/>
    <w:rsid w:val="0098395D"/>
    <w:pPr>
      <w:spacing w:after="0" w:line="240" w:lineRule="auto"/>
    </w:pPr>
    <w:rPr>
      <w:rFonts w:ascii="Verdana" w:eastAsia="Times New Roman" w:hAnsi="Verdana" w:cs="Verdana"/>
      <w:sz w:val="20"/>
      <w:szCs w:val="20"/>
      <w:lang w:val="en-US"/>
    </w:rPr>
  </w:style>
  <w:style w:type="character" w:styleId="a5">
    <w:name w:val="Hyperlink"/>
    <w:basedOn w:val="a0"/>
    <w:uiPriority w:val="99"/>
    <w:semiHidden/>
    <w:unhideWhenUsed/>
    <w:rsid w:val="00E03BC3"/>
    <w:rPr>
      <w:color w:val="0000FF"/>
      <w:u w:val="single"/>
    </w:rPr>
  </w:style>
  <w:style w:type="paragraph" w:styleId="a6">
    <w:name w:val="header"/>
    <w:basedOn w:val="a"/>
    <w:link w:val="a7"/>
    <w:uiPriority w:val="99"/>
    <w:unhideWhenUsed/>
    <w:rsid w:val="00E03BC3"/>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E03BC3"/>
  </w:style>
  <w:style w:type="paragraph" w:styleId="a8">
    <w:name w:val="footer"/>
    <w:basedOn w:val="a"/>
    <w:link w:val="a9"/>
    <w:uiPriority w:val="99"/>
    <w:unhideWhenUsed/>
    <w:rsid w:val="00E03BC3"/>
    <w:pPr>
      <w:tabs>
        <w:tab w:val="center" w:pos="4819"/>
        <w:tab w:val="right" w:pos="9639"/>
      </w:tabs>
      <w:spacing w:after="0" w:line="240" w:lineRule="auto"/>
    </w:pPr>
  </w:style>
  <w:style w:type="character" w:customStyle="1" w:styleId="a9">
    <w:name w:val="Нижній колонтитул Знак"/>
    <w:basedOn w:val="a0"/>
    <w:link w:val="a8"/>
    <w:uiPriority w:val="99"/>
    <w:rsid w:val="00E03BC3"/>
  </w:style>
  <w:style w:type="character" w:customStyle="1" w:styleId="font141">
    <w:name w:val="font141"/>
    <w:basedOn w:val="a0"/>
    <w:rsid w:val="00D12896"/>
    <w:rPr>
      <w:rFonts w:ascii="Times New Roman" w:hAnsi="Times New Roman" w:cs="Times New Roman" w:hint="default"/>
      <w:sz w:val="22"/>
      <w:szCs w:val="22"/>
    </w:rPr>
  </w:style>
  <w:style w:type="paragraph" w:customStyle="1" w:styleId="gmail-rvps7">
    <w:name w:val="gmail-rvps7"/>
    <w:basedOn w:val="a"/>
    <w:rsid w:val="00D966E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gmail-rvps2">
    <w:name w:val="gmail-rvps2"/>
    <w:basedOn w:val="a"/>
    <w:rsid w:val="00D966E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Balloon Text"/>
    <w:basedOn w:val="a"/>
    <w:link w:val="ab"/>
    <w:uiPriority w:val="99"/>
    <w:semiHidden/>
    <w:unhideWhenUsed/>
    <w:rsid w:val="00BF77A4"/>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BF77A4"/>
    <w:rPr>
      <w:rFonts w:ascii="Tahoma" w:hAnsi="Tahoma" w:cs="Tahoma"/>
      <w:sz w:val="16"/>
      <w:szCs w:val="16"/>
    </w:rPr>
  </w:style>
  <w:style w:type="paragraph" w:customStyle="1" w:styleId="rvps2">
    <w:name w:val="rvps2"/>
    <w:basedOn w:val="a"/>
    <w:rsid w:val="00903DA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Звичайний (веб) Знак"/>
    <w:aliases w:val="Обычный (веб) Знак Знак,Знак1 Знак Знак1,Знак1 Знак Знак Знак,Знак1 Знак Знак Знак Знак Знак Знак Знак Знак,Знак1 Знак1,Обычный (веб) Знак2 Знак,Обычный (веб) Знак1 Знак Знак,Обычный (веб) Знак Знак Знак Знак,Обычный (Web) Знак"/>
    <w:link w:val="a3"/>
    <w:rsid w:val="003E1E3C"/>
    <w:rPr>
      <w:rFonts w:ascii="Times New Roman" w:eastAsiaTheme="minorEastAsia" w:hAnsi="Times New Roman" w:cs="Times New Roman"/>
      <w:sz w:val="24"/>
      <w:szCs w:val="24"/>
      <w:lang w:eastAsia="uk-UA"/>
    </w:rPr>
  </w:style>
  <w:style w:type="character" w:customStyle="1" w:styleId="1">
    <w:name w:val="Основной текст1"/>
    <w:rsid w:val="009E1F22"/>
    <w:rPr>
      <w:rFonts w:ascii="Times New Roman" w:eastAsia="Times New Roman" w:hAnsi="Times New Roman" w:cs="Times New Roman"/>
      <w:color w:val="000000"/>
      <w:spacing w:val="0"/>
      <w:w w:val="100"/>
      <w:position w:val="0"/>
      <w:sz w:val="26"/>
      <w:szCs w:val="26"/>
      <w:shd w:val="clear" w:color="auto" w:fill="FFFFF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312615">
      <w:bodyDiv w:val="1"/>
      <w:marLeft w:val="0"/>
      <w:marRight w:val="0"/>
      <w:marTop w:val="0"/>
      <w:marBottom w:val="0"/>
      <w:divBdr>
        <w:top w:val="none" w:sz="0" w:space="0" w:color="auto"/>
        <w:left w:val="none" w:sz="0" w:space="0" w:color="auto"/>
        <w:bottom w:val="none" w:sz="0" w:space="0" w:color="auto"/>
        <w:right w:val="none" w:sz="0" w:space="0" w:color="auto"/>
      </w:divBdr>
    </w:div>
    <w:div w:id="640765791">
      <w:bodyDiv w:val="1"/>
      <w:marLeft w:val="0"/>
      <w:marRight w:val="0"/>
      <w:marTop w:val="0"/>
      <w:marBottom w:val="0"/>
      <w:divBdr>
        <w:top w:val="none" w:sz="0" w:space="0" w:color="auto"/>
        <w:left w:val="none" w:sz="0" w:space="0" w:color="auto"/>
        <w:bottom w:val="none" w:sz="0" w:space="0" w:color="auto"/>
        <w:right w:val="none" w:sz="0" w:space="0" w:color="auto"/>
      </w:divBdr>
    </w:div>
    <w:div w:id="1491167132">
      <w:bodyDiv w:val="1"/>
      <w:marLeft w:val="0"/>
      <w:marRight w:val="0"/>
      <w:marTop w:val="0"/>
      <w:marBottom w:val="0"/>
      <w:divBdr>
        <w:top w:val="none" w:sz="0" w:space="0" w:color="auto"/>
        <w:left w:val="none" w:sz="0" w:space="0" w:color="auto"/>
        <w:bottom w:val="none" w:sz="0" w:space="0" w:color="auto"/>
        <w:right w:val="none" w:sz="0" w:space="0" w:color="auto"/>
      </w:divBdr>
    </w:div>
    <w:div w:id="1601177075">
      <w:bodyDiv w:val="1"/>
      <w:marLeft w:val="0"/>
      <w:marRight w:val="0"/>
      <w:marTop w:val="0"/>
      <w:marBottom w:val="0"/>
      <w:divBdr>
        <w:top w:val="none" w:sz="0" w:space="0" w:color="auto"/>
        <w:left w:val="none" w:sz="0" w:space="0" w:color="auto"/>
        <w:bottom w:val="none" w:sz="0" w:space="0" w:color="auto"/>
        <w:right w:val="none" w:sz="0" w:space="0" w:color="auto"/>
      </w:divBdr>
    </w:div>
    <w:div w:id="188038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19C3F-8451-492C-A035-7962400E4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4147</Words>
  <Characters>2364</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СТОРОЖЧУК ВОЛОДИМИР МИКОЛАЙОВИЧ</dc:creator>
  <cp:lastModifiedBy>Микитюк Ілона Віталіївна</cp:lastModifiedBy>
  <cp:revision>2</cp:revision>
  <cp:lastPrinted>2026-05-19T07:23:00Z</cp:lastPrinted>
  <dcterms:created xsi:type="dcterms:W3CDTF">2026-07-07T09:33:00Z</dcterms:created>
  <dcterms:modified xsi:type="dcterms:W3CDTF">2026-07-07T09:33:00Z</dcterms:modified>
</cp:coreProperties>
</file>