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47" w:rsidRPr="00C0524C" w:rsidRDefault="00840C47" w:rsidP="00953A99">
      <w:pPr>
        <w:pStyle w:val="a3"/>
        <w:widowControl w:val="0"/>
        <w:spacing w:before="120"/>
        <w:ind w:right="27" w:firstLine="0"/>
        <w:jc w:val="center"/>
        <w:rPr>
          <w:b/>
          <w:szCs w:val="28"/>
        </w:rPr>
      </w:pPr>
      <w:r w:rsidRPr="00C0524C">
        <w:rPr>
          <w:b/>
          <w:szCs w:val="28"/>
        </w:rPr>
        <w:t>ПОЯСНЮВАЛЬНА ЗАПИСКА</w:t>
      </w:r>
    </w:p>
    <w:p w:rsidR="00A854A7" w:rsidRPr="00C0524C" w:rsidRDefault="00C620D1" w:rsidP="00953A99">
      <w:pPr>
        <w:ind w:right="27"/>
        <w:jc w:val="center"/>
        <w:rPr>
          <w:b/>
          <w:szCs w:val="28"/>
        </w:rPr>
      </w:pPr>
      <w:r w:rsidRPr="00C0524C">
        <w:rPr>
          <w:b/>
          <w:szCs w:val="28"/>
        </w:rPr>
        <w:t xml:space="preserve">до проекту </w:t>
      </w:r>
      <w:r w:rsidR="007C24F5" w:rsidRPr="00C0524C">
        <w:rPr>
          <w:b/>
          <w:szCs w:val="28"/>
        </w:rPr>
        <w:t>постанови</w:t>
      </w:r>
      <w:r w:rsidR="00AC69A2" w:rsidRPr="00C0524C">
        <w:rPr>
          <w:b/>
          <w:szCs w:val="28"/>
        </w:rPr>
        <w:t xml:space="preserve"> </w:t>
      </w:r>
      <w:r w:rsidR="008E1C35" w:rsidRPr="00C0524C">
        <w:rPr>
          <w:b/>
          <w:szCs w:val="28"/>
        </w:rPr>
        <w:t>Кабінету Міністрів України</w:t>
      </w:r>
    </w:p>
    <w:p w:rsidR="00953A99" w:rsidRPr="00C0524C" w:rsidRDefault="00905FF8" w:rsidP="00953A99">
      <w:pPr>
        <w:jc w:val="center"/>
        <w:rPr>
          <w:b/>
          <w:bCs/>
          <w:szCs w:val="28"/>
        </w:rPr>
      </w:pPr>
      <w:r w:rsidRPr="00C0524C">
        <w:rPr>
          <w:szCs w:val="28"/>
        </w:rPr>
        <w:t>"</w:t>
      </w:r>
      <w:r w:rsidR="00953A99" w:rsidRPr="00C0524C">
        <w:rPr>
          <w:b/>
          <w:bCs/>
          <w:szCs w:val="28"/>
        </w:rPr>
        <w:t xml:space="preserve">Про внесення змін до постанови Кабінету Міністрів України </w:t>
      </w:r>
    </w:p>
    <w:p w:rsidR="00E23D92" w:rsidRPr="00C0524C" w:rsidRDefault="00953A99" w:rsidP="00953A99">
      <w:pPr>
        <w:jc w:val="center"/>
        <w:rPr>
          <w:b/>
          <w:bCs/>
          <w:szCs w:val="28"/>
        </w:rPr>
      </w:pPr>
      <w:r w:rsidRPr="00C0524C">
        <w:rPr>
          <w:b/>
          <w:bCs/>
          <w:szCs w:val="28"/>
        </w:rPr>
        <w:t>від 25 травня 2016 р. № 364</w:t>
      </w:r>
      <w:r w:rsidR="00905FF8" w:rsidRPr="00C0524C">
        <w:rPr>
          <w:szCs w:val="28"/>
        </w:rPr>
        <w:t>"</w:t>
      </w:r>
    </w:p>
    <w:p w:rsidR="00111F79" w:rsidRPr="00575343" w:rsidRDefault="00111F79" w:rsidP="00E21296">
      <w:pPr>
        <w:pStyle w:val="a3"/>
        <w:widowControl w:val="0"/>
        <w:numPr>
          <w:ilvl w:val="0"/>
          <w:numId w:val="5"/>
        </w:numPr>
        <w:spacing w:before="120"/>
        <w:ind w:right="27"/>
        <w:rPr>
          <w:b/>
          <w:szCs w:val="28"/>
        </w:rPr>
      </w:pPr>
      <w:r w:rsidRPr="00575343">
        <w:rPr>
          <w:b/>
          <w:szCs w:val="28"/>
        </w:rPr>
        <w:t xml:space="preserve">Обґрунтування необхідності прийняття </w:t>
      </w:r>
      <w:proofErr w:type="spellStart"/>
      <w:r w:rsidRPr="00575343">
        <w:rPr>
          <w:b/>
          <w:szCs w:val="28"/>
        </w:rPr>
        <w:t>акта</w:t>
      </w:r>
      <w:proofErr w:type="spellEnd"/>
    </w:p>
    <w:p w:rsidR="0072597E" w:rsidRPr="00423AF4" w:rsidRDefault="006D2761" w:rsidP="006D2761">
      <w:pPr>
        <w:pStyle w:val="a3"/>
        <w:widowControl w:val="0"/>
        <w:spacing w:before="120"/>
        <w:ind w:right="27"/>
        <w:rPr>
          <w:szCs w:val="28"/>
        </w:rPr>
      </w:pPr>
      <w:r>
        <w:rPr>
          <w:szCs w:val="28"/>
        </w:rPr>
        <w:t xml:space="preserve">Починаючи </w:t>
      </w:r>
      <w:r w:rsidRPr="00423AF4">
        <w:rPr>
          <w:szCs w:val="28"/>
        </w:rPr>
        <w:t>з</w:t>
      </w:r>
      <w:r w:rsidR="00575343" w:rsidRPr="00423AF4">
        <w:rPr>
          <w:szCs w:val="28"/>
        </w:rPr>
        <w:t xml:space="preserve"> 1 серпня 2016 року </w:t>
      </w:r>
      <w:r w:rsidRPr="00423AF4">
        <w:rPr>
          <w:szCs w:val="28"/>
        </w:rPr>
        <w:t xml:space="preserve">в Україні </w:t>
      </w:r>
      <w:r w:rsidR="0043178D" w:rsidRPr="00423AF4">
        <w:rPr>
          <w:szCs w:val="28"/>
        </w:rPr>
        <w:t>ді</w:t>
      </w:r>
      <w:r w:rsidRPr="00423AF4">
        <w:rPr>
          <w:szCs w:val="28"/>
        </w:rPr>
        <w:t xml:space="preserve">є Порядок інформаційного обміну між органами доходів і зборів, іншими державними органами та підприємствами за принципом </w:t>
      </w:r>
      <w:r w:rsidR="006F1C6F" w:rsidRPr="00423AF4">
        <w:rPr>
          <w:szCs w:val="28"/>
        </w:rPr>
        <w:t>«</w:t>
      </w:r>
      <w:r w:rsidRPr="00423AF4">
        <w:rPr>
          <w:szCs w:val="28"/>
        </w:rPr>
        <w:t>єдиного вікна</w:t>
      </w:r>
      <w:r w:rsidR="006F1C6F" w:rsidRPr="00423AF4">
        <w:rPr>
          <w:szCs w:val="28"/>
        </w:rPr>
        <w:t>»</w:t>
      </w:r>
      <w:r w:rsidRPr="00423AF4">
        <w:rPr>
          <w:szCs w:val="28"/>
        </w:rPr>
        <w:t xml:space="preserve"> з використанням електронних засобів передачі інформації, затверджений постановою Кабінету Міністрів України від 25 травня 2016 р. № 364</w:t>
      </w:r>
      <w:r w:rsidR="006F1C6F" w:rsidRPr="00423AF4">
        <w:rPr>
          <w:szCs w:val="28"/>
        </w:rPr>
        <w:t xml:space="preserve"> (далі – Порядок)</w:t>
      </w:r>
      <w:r w:rsidRPr="00423AF4">
        <w:rPr>
          <w:szCs w:val="28"/>
        </w:rPr>
        <w:t>.</w:t>
      </w:r>
    </w:p>
    <w:p w:rsidR="006D2761" w:rsidRPr="00423AF4" w:rsidRDefault="0043178D" w:rsidP="006D2761">
      <w:pPr>
        <w:pStyle w:val="a3"/>
        <w:widowControl w:val="0"/>
        <w:spacing w:before="120"/>
        <w:ind w:right="27"/>
        <w:rPr>
          <w:szCs w:val="28"/>
        </w:rPr>
      </w:pPr>
      <w:r w:rsidRPr="00423AF4">
        <w:rPr>
          <w:szCs w:val="28"/>
        </w:rPr>
        <w:t>А</w:t>
      </w:r>
      <w:r w:rsidR="00CD4AA4" w:rsidRPr="00423AF4">
        <w:rPr>
          <w:szCs w:val="28"/>
        </w:rPr>
        <w:t xml:space="preserve">наліз функціонування інформаційного обміну за принципом «єдиного вікна» </w:t>
      </w:r>
      <w:r w:rsidRPr="00423AF4">
        <w:rPr>
          <w:szCs w:val="28"/>
        </w:rPr>
        <w:t xml:space="preserve">засвідчив </w:t>
      </w:r>
      <w:r w:rsidR="00CD4AA4" w:rsidRPr="00423AF4">
        <w:rPr>
          <w:szCs w:val="28"/>
        </w:rPr>
        <w:t>наявні</w:t>
      </w:r>
      <w:r w:rsidRPr="00423AF4">
        <w:rPr>
          <w:szCs w:val="28"/>
        </w:rPr>
        <w:t>сть</w:t>
      </w:r>
      <w:r w:rsidR="00CD4AA4" w:rsidRPr="00423AF4">
        <w:rPr>
          <w:szCs w:val="28"/>
        </w:rPr>
        <w:t xml:space="preserve"> позитивн</w:t>
      </w:r>
      <w:r w:rsidRPr="00423AF4">
        <w:rPr>
          <w:szCs w:val="28"/>
        </w:rPr>
        <w:t>их</w:t>
      </w:r>
      <w:r w:rsidR="00CD4AA4" w:rsidRPr="00423AF4">
        <w:rPr>
          <w:szCs w:val="28"/>
        </w:rPr>
        <w:t xml:space="preserve"> тенденці</w:t>
      </w:r>
      <w:r w:rsidRPr="00423AF4">
        <w:rPr>
          <w:szCs w:val="28"/>
        </w:rPr>
        <w:t>й від його запровадження</w:t>
      </w:r>
      <w:r w:rsidR="00CD4AA4" w:rsidRPr="00423AF4">
        <w:rPr>
          <w:szCs w:val="28"/>
        </w:rPr>
        <w:t>.</w:t>
      </w:r>
    </w:p>
    <w:p w:rsidR="00EC2B7D" w:rsidRPr="00423AF4" w:rsidRDefault="00CD4AA4" w:rsidP="00E21296">
      <w:pPr>
        <w:pStyle w:val="a3"/>
        <w:widowControl w:val="0"/>
        <w:spacing w:before="120"/>
        <w:ind w:right="27"/>
        <w:rPr>
          <w:szCs w:val="28"/>
        </w:rPr>
      </w:pPr>
      <w:r w:rsidRPr="00423AF4">
        <w:rPr>
          <w:szCs w:val="28"/>
        </w:rPr>
        <w:t xml:space="preserve">Якщо протягом першого місяця </w:t>
      </w:r>
      <w:r w:rsidR="006F1C6F" w:rsidRPr="00423AF4">
        <w:rPr>
          <w:szCs w:val="28"/>
        </w:rPr>
        <w:t xml:space="preserve">дії Порядку </w:t>
      </w:r>
      <w:r w:rsidRPr="00423AF4">
        <w:rPr>
          <w:szCs w:val="28"/>
        </w:rPr>
        <w:t xml:space="preserve">бізнес скористався </w:t>
      </w:r>
      <w:r w:rsidR="006F1C6F" w:rsidRPr="00423AF4">
        <w:rPr>
          <w:szCs w:val="28"/>
        </w:rPr>
        <w:t xml:space="preserve">інформаційною </w:t>
      </w:r>
      <w:r w:rsidRPr="00423AF4">
        <w:rPr>
          <w:szCs w:val="28"/>
        </w:rPr>
        <w:t>системою у 0,4% випадків, т</w:t>
      </w:r>
      <w:r w:rsidR="006F1C6F" w:rsidRPr="00423AF4">
        <w:rPr>
          <w:szCs w:val="28"/>
        </w:rPr>
        <w:t>о на сьогодні за результатами І півріччя</w:t>
      </w:r>
      <w:r w:rsidRPr="00423AF4">
        <w:rPr>
          <w:szCs w:val="28"/>
        </w:rPr>
        <w:t xml:space="preserve"> 2017 року цей показник с</w:t>
      </w:r>
      <w:r w:rsidR="00531012" w:rsidRPr="00423AF4">
        <w:rPr>
          <w:szCs w:val="28"/>
        </w:rPr>
        <w:t>тановить</w:t>
      </w:r>
      <w:r w:rsidR="006F1C6F" w:rsidRPr="00423AF4">
        <w:rPr>
          <w:szCs w:val="28"/>
        </w:rPr>
        <w:t xml:space="preserve"> більше</w:t>
      </w:r>
      <w:r w:rsidRPr="00423AF4">
        <w:rPr>
          <w:szCs w:val="28"/>
        </w:rPr>
        <w:t xml:space="preserve"> 18%. Від початку роботи інформаційної системи за її допомогою оформлено більше </w:t>
      </w:r>
      <w:r w:rsidR="006F1C6F" w:rsidRPr="00423AF4">
        <w:rPr>
          <w:szCs w:val="28"/>
        </w:rPr>
        <w:t>205</w:t>
      </w:r>
      <w:r w:rsidRPr="00423AF4">
        <w:rPr>
          <w:szCs w:val="28"/>
        </w:rPr>
        <w:t xml:space="preserve"> тис. видів контролю.</w:t>
      </w:r>
    </w:p>
    <w:p w:rsidR="006F1C6F" w:rsidRPr="00423AF4" w:rsidRDefault="00531012" w:rsidP="00E21296">
      <w:pPr>
        <w:pStyle w:val="a3"/>
        <w:widowControl w:val="0"/>
        <w:spacing w:before="120"/>
        <w:ind w:right="27"/>
        <w:rPr>
          <w:szCs w:val="28"/>
        </w:rPr>
      </w:pPr>
      <w:r w:rsidRPr="00423AF4">
        <w:rPr>
          <w:szCs w:val="28"/>
        </w:rPr>
        <w:t>Водночас</w:t>
      </w:r>
      <w:r w:rsidR="006F1C6F" w:rsidRPr="00423AF4">
        <w:rPr>
          <w:szCs w:val="28"/>
        </w:rPr>
        <w:t xml:space="preserve">, за результатами застосування Порядку, а також </w:t>
      </w:r>
      <w:r w:rsidRPr="00423AF4">
        <w:rPr>
          <w:szCs w:val="28"/>
        </w:rPr>
        <w:t>з огляду на</w:t>
      </w:r>
      <w:r w:rsidR="006F1C6F" w:rsidRPr="00423AF4">
        <w:rPr>
          <w:szCs w:val="28"/>
        </w:rPr>
        <w:t xml:space="preserve"> пропозиції зацікавлених центральних органів виконавчої влади та представників бізнесу</w:t>
      </w:r>
      <w:r w:rsidRPr="00423AF4">
        <w:rPr>
          <w:szCs w:val="28"/>
        </w:rPr>
        <w:t>,</w:t>
      </w:r>
      <w:r w:rsidR="006F1C6F" w:rsidRPr="00423AF4">
        <w:rPr>
          <w:szCs w:val="28"/>
        </w:rPr>
        <w:t xml:space="preserve"> виник</w:t>
      </w:r>
      <w:r w:rsidR="00B75F8F">
        <w:rPr>
          <w:szCs w:val="28"/>
        </w:rPr>
        <w:t>л</w:t>
      </w:r>
      <w:r w:rsidR="006F1C6F" w:rsidRPr="00423AF4">
        <w:rPr>
          <w:szCs w:val="28"/>
        </w:rPr>
        <w:t xml:space="preserve">а необхідність </w:t>
      </w:r>
      <w:proofErr w:type="spellStart"/>
      <w:r w:rsidRPr="00423AF4">
        <w:rPr>
          <w:szCs w:val="28"/>
        </w:rPr>
        <w:t>внести</w:t>
      </w:r>
      <w:proofErr w:type="spellEnd"/>
      <w:r w:rsidRPr="00423AF4">
        <w:rPr>
          <w:szCs w:val="28"/>
        </w:rPr>
        <w:t xml:space="preserve"> зміни до </w:t>
      </w:r>
      <w:r w:rsidR="006F1C6F" w:rsidRPr="00423AF4">
        <w:rPr>
          <w:szCs w:val="28"/>
        </w:rPr>
        <w:t xml:space="preserve">Порядку та </w:t>
      </w:r>
      <w:r w:rsidRPr="00423AF4">
        <w:rPr>
          <w:szCs w:val="28"/>
        </w:rPr>
        <w:t xml:space="preserve">до </w:t>
      </w:r>
      <w:r w:rsidR="006F1C6F" w:rsidRPr="00423AF4">
        <w:rPr>
          <w:szCs w:val="28"/>
        </w:rPr>
        <w:t>постанови Кабінету Міністрів України від 25.05.2016 № 364</w:t>
      </w:r>
      <w:r w:rsidRPr="00423AF4">
        <w:rPr>
          <w:szCs w:val="28"/>
        </w:rPr>
        <w:t>, якою він затверджений</w:t>
      </w:r>
      <w:r w:rsidR="00CA4716">
        <w:rPr>
          <w:szCs w:val="28"/>
        </w:rPr>
        <w:t>, зокрема:</w:t>
      </w:r>
      <w:bookmarkStart w:id="0" w:name="_GoBack"/>
      <w:bookmarkEnd w:id="0"/>
      <w:r w:rsidR="0063707C">
        <w:rPr>
          <w:szCs w:val="28"/>
        </w:rPr>
        <w:t xml:space="preserve"> розширити сферу дії Порядку, зменшити кількість сканованих документів, що подаються підприємствами в інформаційну систему, </w:t>
      </w:r>
      <w:r w:rsidR="0063707C" w:rsidRPr="0063707C">
        <w:rPr>
          <w:szCs w:val="28"/>
        </w:rPr>
        <w:t>зменш</w:t>
      </w:r>
      <w:r w:rsidR="0063707C">
        <w:rPr>
          <w:szCs w:val="28"/>
        </w:rPr>
        <w:t>ити час</w:t>
      </w:r>
      <w:r w:rsidR="0063707C" w:rsidRPr="0063707C">
        <w:rPr>
          <w:szCs w:val="28"/>
        </w:rPr>
        <w:t>, протягом якого контролюючими органами може бути призначений огляд товарів</w:t>
      </w:r>
      <w:r w:rsidR="0063707C">
        <w:rPr>
          <w:szCs w:val="28"/>
        </w:rPr>
        <w:t xml:space="preserve">, та час щодо прийняття рішення при </w:t>
      </w:r>
      <w:r w:rsidR="00CE00D1">
        <w:rPr>
          <w:szCs w:val="28"/>
        </w:rPr>
        <w:t xml:space="preserve">експорті товарів, </w:t>
      </w:r>
      <w:r w:rsidR="00CE00D1" w:rsidRPr="006F2C05">
        <w:rPr>
          <w:szCs w:val="28"/>
        </w:rPr>
        <w:t>встанов</w:t>
      </w:r>
      <w:r w:rsidR="00CE00D1">
        <w:rPr>
          <w:szCs w:val="28"/>
        </w:rPr>
        <w:t>ити</w:t>
      </w:r>
      <w:r w:rsidR="00CE00D1" w:rsidRPr="006F2C05">
        <w:rPr>
          <w:szCs w:val="28"/>
        </w:rPr>
        <w:t xml:space="preserve"> однозначн</w:t>
      </w:r>
      <w:r w:rsidR="00CE00D1">
        <w:rPr>
          <w:szCs w:val="28"/>
        </w:rPr>
        <w:t>і</w:t>
      </w:r>
      <w:r w:rsidR="00CE00D1" w:rsidRPr="006F2C05">
        <w:rPr>
          <w:szCs w:val="28"/>
        </w:rPr>
        <w:t xml:space="preserve"> формулюван</w:t>
      </w:r>
      <w:r w:rsidR="00CE00D1">
        <w:rPr>
          <w:szCs w:val="28"/>
        </w:rPr>
        <w:t xml:space="preserve">ня </w:t>
      </w:r>
      <w:r w:rsidR="00CE00D1" w:rsidRPr="006F2C05">
        <w:rPr>
          <w:szCs w:val="28"/>
        </w:rPr>
        <w:t>щодо відсутності необхідності проставлення відбитків печаток на паперових примірниках товаросупровідних документів у разі проведення контролів з використанням інформаційної системи</w:t>
      </w:r>
      <w:r w:rsidR="00CE00D1">
        <w:rPr>
          <w:szCs w:val="28"/>
        </w:rPr>
        <w:t>.</w:t>
      </w:r>
      <w:r w:rsidR="0063707C">
        <w:rPr>
          <w:szCs w:val="28"/>
        </w:rPr>
        <w:t xml:space="preserve"> </w:t>
      </w:r>
    </w:p>
    <w:p w:rsidR="00EC2B7D" w:rsidRPr="00423AF4" w:rsidRDefault="00EC2B7D" w:rsidP="00E21296">
      <w:pPr>
        <w:pStyle w:val="a3"/>
        <w:widowControl w:val="0"/>
        <w:spacing w:before="120"/>
        <w:ind w:right="27"/>
        <w:rPr>
          <w:szCs w:val="28"/>
        </w:rPr>
      </w:pPr>
      <w:r w:rsidRPr="00423AF4">
        <w:rPr>
          <w:szCs w:val="28"/>
        </w:rPr>
        <w:t>Слід зазначити</w:t>
      </w:r>
      <w:r w:rsidR="006F1C6F" w:rsidRPr="00423AF4">
        <w:rPr>
          <w:szCs w:val="28"/>
        </w:rPr>
        <w:t xml:space="preserve">, </w:t>
      </w:r>
      <w:r w:rsidRPr="00423AF4">
        <w:rPr>
          <w:szCs w:val="28"/>
        </w:rPr>
        <w:t xml:space="preserve">що </w:t>
      </w:r>
      <w:r w:rsidR="006F1C6F" w:rsidRPr="00423AF4">
        <w:rPr>
          <w:szCs w:val="28"/>
        </w:rPr>
        <w:t xml:space="preserve">запропонований </w:t>
      </w:r>
      <w:r w:rsidRPr="00423AF4">
        <w:rPr>
          <w:szCs w:val="28"/>
        </w:rPr>
        <w:t xml:space="preserve">проект постанови схвалений на засіданні робочої групи з питань логістики під головуванням Віце-прем’єр-міністра України </w:t>
      </w:r>
      <w:proofErr w:type="spellStart"/>
      <w:r w:rsidRPr="00423AF4">
        <w:rPr>
          <w:szCs w:val="28"/>
        </w:rPr>
        <w:t>Кістіона</w:t>
      </w:r>
      <w:proofErr w:type="spellEnd"/>
      <w:r w:rsidRPr="00423AF4">
        <w:rPr>
          <w:szCs w:val="28"/>
        </w:rPr>
        <w:t> В. Є., яке відбулось 27.06.2017 (доручення від 07.07.2017 № 26879/0/1-17)</w:t>
      </w:r>
      <w:r w:rsidR="006D2761" w:rsidRPr="00423AF4">
        <w:rPr>
          <w:szCs w:val="28"/>
        </w:rPr>
        <w:t>.</w:t>
      </w:r>
    </w:p>
    <w:p w:rsidR="00111F79" w:rsidRPr="00423AF4" w:rsidRDefault="00111F79" w:rsidP="004504D0">
      <w:pPr>
        <w:pStyle w:val="a3"/>
        <w:widowControl w:val="0"/>
        <w:spacing w:before="120"/>
        <w:ind w:right="27"/>
        <w:rPr>
          <w:b/>
          <w:szCs w:val="28"/>
        </w:rPr>
      </w:pPr>
      <w:r w:rsidRPr="00423AF4">
        <w:rPr>
          <w:b/>
          <w:szCs w:val="28"/>
        </w:rPr>
        <w:t>2. Мета і шляхи її досягнення</w:t>
      </w:r>
    </w:p>
    <w:p w:rsidR="004504D0" w:rsidRPr="00423AF4" w:rsidRDefault="00023C1E" w:rsidP="004504D0">
      <w:pPr>
        <w:spacing w:before="120"/>
        <w:ind w:firstLine="709"/>
        <w:jc w:val="both"/>
        <w:rPr>
          <w:szCs w:val="28"/>
        </w:rPr>
      </w:pPr>
      <w:r w:rsidRPr="00423AF4">
        <w:rPr>
          <w:szCs w:val="28"/>
        </w:rPr>
        <w:t xml:space="preserve">Метою </w:t>
      </w:r>
      <w:r w:rsidR="004504D0" w:rsidRPr="00423AF4">
        <w:rPr>
          <w:szCs w:val="28"/>
        </w:rPr>
        <w:t>розробки</w:t>
      </w:r>
      <w:r w:rsidRPr="00423AF4">
        <w:rPr>
          <w:szCs w:val="28"/>
        </w:rPr>
        <w:t xml:space="preserve"> проекту </w:t>
      </w:r>
      <w:proofErr w:type="spellStart"/>
      <w:r w:rsidRPr="00423AF4">
        <w:rPr>
          <w:szCs w:val="28"/>
        </w:rPr>
        <w:t>акт</w:t>
      </w:r>
      <w:r w:rsidR="00531012" w:rsidRPr="00423AF4">
        <w:rPr>
          <w:szCs w:val="28"/>
        </w:rPr>
        <w:t>а</w:t>
      </w:r>
      <w:proofErr w:type="spellEnd"/>
      <w:r w:rsidRPr="00423AF4">
        <w:rPr>
          <w:szCs w:val="28"/>
        </w:rPr>
        <w:t xml:space="preserve"> є </w:t>
      </w:r>
      <w:r w:rsidR="004504D0" w:rsidRPr="00423AF4">
        <w:rPr>
          <w:szCs w:val="28"/>
        </w:rPr>
        <w:t>вдосконалення Порядку інформаційного обміну між органами доходів і зборів, іншими державними органами та підприємствами за принципом «єдиного вікна» з використанням електронних засобів передачі інформації, затвердженого постановою Кабінету Міністрів України від 25.05.2016 № 364.</w:t>
      </w:r>
    </w:p>
    <w:p w:rsidR="004504D0" w:rsidRPr="00423AF4" w:rsidRDefault="004504D0" w:rsidP="004504D0">
      <w:pPr>
        <w:spacing w:before="120"/>
        <w:ind w:firstLine="709"/>
        <w:jc w:val="both"/>
        <w:rPr>
          <w:szCs w:val="28"/>
        </w:rPr>
      </w:pPr>
      <w:r w:rsidRPr="00423AF4">
        <w:rPr>
          <w:szCs w:val="28"/>
        </w:rPr>
        <w:t xml:space="preserve">Запропоновані зміни передбачають вдосконалення механізму взаємодії органів доходів і зборів та державних органів, уповноважених на здійснення санітарно-епідеміологічного, ветеринарно-санітарного, </w:t>
      </w:r>
      <w:proofErr w:type="spellStart"/>
      <w:r w:rsidRPr="00423AF4">
        <w:rPr>
          <w:szCs w:val="28"/>
        </w:rPr>
        <w:t>фітосанітарного</w:t>
      </w:r>
      <w:proofErr w:type="spellEnd"/>
      <w:r w:rsidRPr="00423AF4">
        <w:rPr>
          <w:szCs w:val="28"/>
        </w:rPr>
        <w:t xml:space="preserve">, </w:t>
      </w:r>
      <w:r w:rsidRPr="00423AF4">
        <w:rPr>
          <w:szCs w:val="28"/>
        </w:rPr>
        <w:lastRenderedPageBreak/>
        <w:t>екологічного, радіологічного та інших видів державного контролю за принципом «єдиного вікна», зокрема:</w:t>
      </w:r>
    </w:p>
    <w:p w:rsidR="004504D0" w:rsidRPr="00423AF4" w:rsidRDefault="004504D0" w:rsidP="004504D0">
      <w:pPr>
        <w:spacing w:before="120"/>
        <w:ind w:firstLine="284"/>
        <w:jc w:val="both"/>
        <w:rPr>
          <w:szCs w:val="28"/>
        </w:rPr>
      </w:pPr>
      <w:r w:rsidRPr="00423AF4">
        <w:rPr>
          <w:szCs w:val="28"/>
          <w:lang w:val="ru-RU"/>
        </w:rPr>
        <w:t>-</w:t>
      </w:r>
      <w:r w:rsidRPr="00423AF4">
        <w:rPr>
          <w:szCs w:val="28"/>
          <w:lang w:val="ru-RU"/>
        </w:rPr>
        <w:tab/>
      </w:r>
      <w:r w:rsidRPr="00423AF4">
        <w:rPr>
          <w:szCs w:val="28"/>
        </w:rPr>
        <w:t xml:space="preserve">поширення </w:t>
      </w:r>
      <w:r w:rsidR="00531012" w:rsidRPr="00423AF4">
        <w:rPr>
          <w:szCs w:val="28"/>
        </w:rPr>
        <w:t xml:space="preserve">дії </w:t>
      </w:r>
      <w:r w:rsidRPr="00423AF4">
        <w:rPr>
          <w:szCs w:val="28"/>
        </w:rPr>
        <w:t xml:space="preserve">Порядку на операції з переміщення, які </w:t>
      </w:r>
      <w:proofErr w:type="gramStart"/>
      <w:r w:rsidRPr="00423AF4">
        <w:rPr>
          <w:szCs w:val="28"/>
        </w:rPr>
        <w:t>п</w:t>
      </w:r>
      <w:proofErr w:type="gramEnd"/>
      <w:r w:rsidRPr="00423AF4">
        <w:rPr>
          <w:szCs w:val="28"/>
        </w:rPr>
        <w:t xml:space="preserve">ідлягають державним видам контролю, митною територією України, в усіх митних режимах; </w:t>
      </w:r>
    </w:p>
    <w:p w:rsidR="004504D0" w:rsidRPr="00423AF4" w:rsidRDefault="004504D0" w:rsidP="004504D0">
      <w:pPr>
        <w:spacing w:before="120"/>
        <w:ind w:firstLine="284"/>
        <w:jc w:val="both"/>
        <w:rPr>
          <w:szCs w:val="28"/>
        </w:rPr>
      </w:pPr>
      <w:r w:rsidRPr="00423AF4">
        <w:rPr>
          <w:szCs w:val="28"/>
        </w:rPr>
        <w:t>-</w:t>
      </w:r>
      <w:r w:rsidRPr="00423AF4">
        <w:rPr>
          <w:szCs w:val="28"/>
        </w:rPr>
        <w:tab/>
        <w:t xml:space="preserve">зменшення кількості сканованих документів шляхом надання контролюючим органам необхідних відомостей, які наявні в попередній митній декларації; </w:t>
      </w:r>
    </w:p>
    <w:p w:rsidR="004504D0" w:rsidRPr="00423AF4" w:rsidRDefault="004504D0" w:rsidP="004504D0">
      <w:pPr>
        <w:spacing w:before="120"/>
        <w:ind w:firstLine="284"/>
        <w:jc w:val="both"/>
        <w:rPr>
          <w:szCs w:val="28"/>
        </w:rPr>
      </w:pPr>
      <w:r w:rsidRPr="00423AF4">
        <w:rPr>
          <w:szCs w:val="28"/>
        </w:rPr>
        <w:t>-</w:t>
      </w:r>
      <w:r w:rsidRPr="00423AF4">
        <w:rPr>
          <w:szCs w:val="28"/>
        </w:rPr>
        <w:tab/>
        <w:t>визначення контролюючими органами в електронному повідомленні підприємству вичерпного переліку оригіналів документів, які мають бути пред’явлені/передані під час проведення огляду;</w:t>
      </w:r>
    </w:p>
    <w:p w:rsidR="004504D0" w:rsidRPr="00423AF4" w:rsidRDefault="004504D0" w:rsidP="004504D0">
      <w:pPr>
        <w:spacing w:before="120"/>
        <w:ind w:firstLine="284"/>
        <w:jc w:val="both"/>
        <w:rPr>
          <w:szCs w:val="28"/>
        </w:rPr>
      </w:pPr>
      <w:r w:rsidRPr="00423AF4">
        <w:rPr>
          <w:szCs w:val="28"/>
        </w:rPr>
        <w:t>-</w:t>
      </w:r>
      <w:r w:rsidRPr="00423AF4">
        <w:rPr>
          <w:szCs w:val="28"/>
        </w:rPr>
        <w:tab/>
        <w:t>зменшення часу, протягом якого контролюючими органами може бути призначений огляд товарів</w:t>
      </w:r>
      <w:r w:rsidR="00531012" w:rsidRPr="00423AF4">
        <w:rPr>
          <w:szCs w:val="28"/>
        </w:rPr>
        <w:t>,</w:t>
      </w:r>
      <w:r w:rsidRPr="00423AF4">
        <w:rPr>
          <w:szCs w:val="28"/>
        </w:rPr>
        <w:t xml:space="preserve"> з 24 до 12 годин;</w:t>
      </w:r>
    </w:p>
    <w:p w:rsidR="004504D0" w:rsidRPr="00423AF4" w:rsidRDefault="004504D0" w:rsidP="004504D0">
      <w:pPr>
        <w:spacing w:before="120"/>
        <w:ind w:firstLine="284"/>
        <w:jc w:val="both"/>
        <w:rPr>
          <w:szCs w:val="28"/>
        </w:rPr>
      </w:pPr>
      <w:r w:rsidRPr="00423AF4">
        <w:rPr>
          <w:szCs w:val="28"/>
        </w:rPr>
        <w:t>-</w:t>
      </w:r>
      <w:r w:rsidRPr="00423AF4">
        <w:rPr>
          <w:szCs w:val="28"/>
        </w:rPr>
        <w:tab/>
        <w:t>зменшення граничного терміну прийняття рішення контролюючими органами щодо товарів, що вивозяться за межі митної території України, з 24 до 4 годин.</w:t>
      </w:r>
    </w:p>
    <w:p w:rsidR="00111F79" w:rsidRPr="00423AF4" w:rsidRDefault="00111F79" w:rsidP="00E21296">
      <w:pPr>
        <w:pStyle w:val="a3"/>
        <w:widowControl w:val="0"/>
        <w:spacing w:before="120"/>
        <w:ind w:right="27"/>
        <w:rPr>
          <w:b/>
          <w:szCs w:val="28"/>
        </w:rPr>
      </w:pPr>
      <w:r w:rsidRPr="00423AF4">
        <w:rPr>
          <w:b/>
          <w:szCs w:val="28"/>
        </w:rPr>
        <w:t xml:space="preserve">3. Правові аспекти </w:t>
      </w:r>
    </w:p>
    <w:p w:rsidR="00AE29C7" w:rsidRPr="00423AF4" w:rsidRDefault="003B3D80" w:rsidP="00E21296">
      <w:pPr>
        <w:pStyle w:val="a3"/>
        <w:widowControl w:val="0"/>
        <w:spacing w:before="120"/>
        <w:ind w:right="28"/>
        <w:rPr>
          <w:szCs w:val="28"/>
        </w:rPr>
      </w:pPr>
      <w:r w:rsidRPr="00423AF4">
        <w:rPr>
          <w:szCs w:val="28"/>
        </w:rPr>
        <w:t>У цій сфері правового регулювання основними нормативно-правовими актами є:</w:t>
      </w:r>
      <w:r w:rsidR="00767B71" w:rsidRPr="00423AF4">
        <w:rPr>
          <w:szCs w:val="28"/>
        </w:rPr>
        <w:t xml:space="preserve"> </w:t>
      </w:r>
      <w:r w:rsidR="004C07F9" w:rsidRPr="00423AF4">
        <w:rPr>
          <w:szCs w:val="28"/>
        </w:rPr>
        <w:t>Митний кодекс України</w:t>
      </w:r>
      <w:r w:rsidR="008468FB" w:rsidRPr="00423AF4">
        <w:rPr>
          <w:szCs w:val="28"/>
        </w:rPr>
        <w:t>; Закони України «</w:t>
      </w:r>
      <w:r w:rsidR="0075298A" w:rsidRPr="00423AF4">
        <w:rPr>
          <w:szCs w:val="28"/>
        </w:rPr>
        <w:t>Про охорону навколишнього природного середовища</w:t>
      </w:r>
      <w:r w:rsidR="008468FB" w:rsidRPr="00423AF4">
        <w:rPr>
          <w:szCs w:val="28"/>
        </w:rPr>
        <w:t>»</w:t>
      </w:r>
      <w:r w:rsidR="0075298A" w:rsidRPr="00423AF4">
        <w:rPr>
          <w:szCs w:val="28"/>
        </w:rPr>
        <w:t xml:space="preserve">, </w:t>
      </w:r>
      <w:r w:rsidR="008468FB" w:rsidRPr="00423AF4">
        <w:rPr>
          <w:szCs w:val="28"/>
        </w:rPr>
        <w:t>«</w:t>
      </w:r>
      <w:r w:rsidR="0075298A" w:rsidRPr="00423AF4">
        <w:rPr>
          <w:szCs w:val="28"/>
        </w:rPr>
        <w:t>Про основні принципи та вимоги до безпечності та якості харчових продуктів</w:t>
      </w:r>
      <w:r w:rsidR="008468FB" w:rsidRPr="00423AF4">
        <w:rPr>
          <w:szCs w:val="28"/>
        </w:rPr>
        <w:t>»</w:t>
      </w:r>
      <w:r w:rsidR="0075298A" w:rsidRPr="00423AF4">
        <w:rPr>
          <w:szCs w:val="28"/>
        </w:rPr>
        <w:t xml:space="preserve">, </w:t>
      </w:r>
      <w:r w:rsidR="008468FB" w:rsidRPr="00423AF4">
        <w:rPr>
          <w:szCs w:val="28"/>
        </w:rPr>
        <w:t>«</w:t>
      </w:r>
      <w:r w:rsidR="0075298A" w:rsidRPr="00423AF4">
        <w:rPr>
          <w:szCs w:val="28"/>
        </w:rPr>
        <w:t>Про карантин рослин</w:t>
      </w:r>
      <w:r w:rsidR="008468FB" w:rsidRPr="00423AF4">
        <w:rPr>
          <w:szCs w:val="28"/>
        </w:rPr>
        <w:t>»</w:t>
      </w:r>
      <w:r w:rsidR="0075298A" w:rsidRPr="00423AF4">
        <w:rPr>
          <w:szCs w:val="28"/>
        </w:rPr>
        <w:t xml:space="preserve">, </w:t>
      </w:r>
      <w:r w:rsidR="008468FB" w:rsidRPr="00423AF4">
        <w:rPr>
          <w:szCs w:val="28"/>
        </w:rPr>
        <w:t>«</w:t>
      </w:r>
      <w:r w:rsidR="0075298A" w:rsidRPr="00423AF4">
        <w:rPr>
          <w:szCs w:val="28"/>
        </w:rPr>
        <w:t>Про ветеринарну медицину</w:t>
      </w:r>
      <w:r w:rsidR="008468FB" w:rsidRPr="00423AF4">
        <w:rPr>
          <w:szCs w:val="28"/>
        </w:rPr>
        <w:t>»</w:t>
      </w:r>
      <w:r w:rsidR="0066620B" w:rsidRPr="00423AF4">
        <w:rPr>
          <w:szCs w:val="28"/>
        </w:rPr>
        <w:t>, постанов Кабінету Міністрів України від 05.10.2011 № 1030 «Деякі питання здійснення попереднього документального контролю в пунктах пропуску через державний кордон України», № 1031 «Деякі питання здійснення державного контролю товарів, що переміщуються через митний кордон України», тощо.</w:t>
      </w:r>
    </w:p>
    <w:p w:rsidR="00111F79" w:rsidRPr="00423AF4" w:rsidRDefault="00111F79" w:rsidP="00E21296">
      <w:pPr>
        <w:pStyle w:val="a3"/>
        <w:widowControl w:val="0"/>
        <w:spacing w:before="120"/>
        <w:ind w:right="28"/>
        <w:rPr>
          <w:b/>
          <w:szCs w:val="28"/>
        </w:rPr>
      </w:pPr>
      <w:r w:rsidRPr="00423AF4">
        <w:rPr>
          <w:b/>
          <w:szCs w:val="28"/>
        </w:rPr>
        <w:t>4. Фінансово-економічне обґрунтування</w:t>
      </w:r>
    </w:p>
    <w:p w:rsidR="0075298A" w:rsidRPr="00423AF4" w:rsidRDefault="0075298A" w:rsidP="00E21296">
      <w:pPr>
        <w:tabs>
          <w:tab w:val="left" w:pos="709"/>
        </w:tabs>
        <w:spacing w:before="120"/>
        <w:ind w:right="28" w:firstLine="709"/>
        <w:jc w:val="both"/>
        <w:rPr>
          <w:bCs/>
          <w:szCs w:val="28"/>
        </w:rPr>
      </w:pPr>
      <w:r w:rsidRPr="00423AF4">
        <w:rPr>
          <w:bCs/>
          <w:szCs w:val="28"/>
        </w:rPr>
        <w:t>Реалізація норм проекту здійснюватиметься в межах асигнувань, передбачених в бюджеті, а також, у разі залучення, інших джерел, не заборонених законодавством.</w:t>
      </w:r>
    </w:p>
    <w:p w:rsidR="007655B2" w:rsidRPr="00423AF4" w:rsidRDefault="007655B2" w:rsidP="00E21296">
      <w:pPr>
        <w:tabs>
          <w:tab w:val="left" w:pos="709"/>
        </w:tabs>
        <w:spacing w:before="120"/>
        <w:ind w:right="27" w:firstLine="709"/>
        <w:jc w:val="both"/>
        <w:rPr>
          <w:b/>
          <w:szCs w:val="28"/>
        </w:rPr>
      </w:pPr>
      <w:r w:rsidRPr="00423AF4">
        <w:rPr>
          <w:b/>
          <w:szCs w:val="28"/>
        </w:rPr>
        <w:t xml:space="preserve">5. </w:t>
      </w:r>
      <w:r w:rsidR="0013602A" w:rsidRPr="00423AF4">
        <w:rPr>
          <w:b/>
          <w:szCs w:val="28"/>
        </w:rPr>
        <w:t>Позиція заінтересованих органів</w:t>
      </w:r>
    </w:p>
    <w:p w:rsidR="005675C8" w:rsidRPr="00423AF4" w:rsidRDefault="004C07F9" w:rsidP="00E21296">
      <w:pPr>
        <w:spacing w:before="120"/>
        <w:ind w:right="27" w:firstLine="709"/>
        <w:jc w:val="both"/>
        <w:rPr>
          <w:bCs/>
          <w:szCs w:val="28"/>
        </w:rPr>
      </w:pPr>
      <w:r w:rsidRPr="00423AF4">
        <w:rPr>
          <w:szCs w:val="28"/>
        </w:rPr>
        <w:t xml:space="preserve">Проект </w:t>
      </w:r>
      <w:proofErr w:type="spellStart"/>
      <w:r w:rsidRPr="00423AF4">
        <w:rPr>
          <w:szCs w:val="28"/>
        </w:rPr>
        <w:t>акта</w:t>
      </w:r>
      <w:proofErr w:type="spellEnd"/>
      <w:r w:rsidR="0064175F" w:rsidRPr="00423AF4">
        <w:rPr>
          <w:szCs w:val="28"/>
        </w:rPr>
        <w:t xml:space="preserve"> потребує погодження з </w:t>
      </w:r>
      <w:proofErr w:type="spellStart"/>
      <w:r w:rsidR="0064175F" w:rsidRPr="00423AF4">
        <w:rPr>
          <w:szCs w:val="28"/>
        </w:rPr>
        <w:t>Мінекономрозвитку</w:t>
      </w:r>
      <w:proofErr w:type="spellEnd"/>
      <w:r w:rsidR="0064175F" w:rsidRPr="00423AF4">
        <w:rPr>
          <w:szCs w:val="28"/>
        </w:rPr>
        <w:t>,</w:t>
      </w:r>
      <w:r w:rsidR="008468FB" w:rsidRPr="00423AF4">
        <w:rPr>
          <w:szCs w:val="28"/>
        </w:rPr>
        <w:t xml:space="preserve"> МОЗ, </w:t>
      </w:r>
      <w:r w:rsidR="0079658A" w:rsidRPr="00423AF4">
        <w:rPr>
          <w:szCs w:val="28"/>
        </w:rPr>
        <w:t xml:space="preserve"> </w:t>
      </w:r>
      <w:r w:rsidR="00D02828" w:rsidRPr="00423AF4">
        <w:rPr>
          <w:szCs w:val="28"/>
        </w:rPr>
        <w:t xml:space="preserve">Мін’юстом, </w:t>
      </w:r>
      <w:r w:rsidR="0064175F" w:rsidRPr="00423AF4">
        <w:rPr>
          <w:szCs w:val="28"/>
        </w:rPr>
        <w:t>Мінагрополітики,</w:t>
      </w:r>
      <w:r w:rsidR="00C0524C" w:rsidRPr="00423AF4">
        <w:rPr>
          <w:szCs w:val="28"/>
        </w:rPr>
        <w:t xml:space="preserve"> </w:t>
      </w:r>
      <w:proofErr w:type="spellStart"/>
      <w:r w:rsidR="0064175F" w:rsidRPr="00423AF4">
        <w:rPr>
          <w:szCs w:val="28"/>
        </w:rPr>
        <w:t>Мінприроди</w:t>
      </w:r>
      <w:proofErr w:type="spellEnd"/>
      <w:r w:rsidR="0064175F" w:rsidRPr="00423AF4">
        <w:rPr>
          <w:szCs w:val="28"/>
        </w:rPr>
        <w:t xml:space="preserve">, Міноборони, Мінкультури, </w:t>
      </w:r>
      <w:proofErr w:type="spellStart"/>
      <w:r w:rsidR="0064175F" w:rsidRPr="00423AF4">
        <w:rPr>
          <w:szCs w:val="28"/>
        </w:rPr>
        <w:t>Держпродспоживслужбою</w:t>
      </w:r>
      <w:proofErr w:type="spellEnd"/>
      <w:r w:rsidR="00D02828" w:rsidRPr="00423AF4">
        <w:rPr>
          <w:szCs w:val="28"/>
        </w:rPr>
        <w:t>,</w:t>
      </w:r>
      <w:r w:rsidR="00783534" w:rsidRPr="00423AF4">
        <w:rPr>
          <w:szCs w:val="28"/>
        </w:rPr>
        <w:t xml:space="preserve"> </w:t>
      </w:r>
      <w:proofErr w:type="spellStart"/>
      <w:r w:rsidR="00783534" w:rsidRPr="00423AF4">
        <w:rPr>
          <w:szCs w:val="28"/>
        </w:rPr>
        <w:t>Держекспортконтролем</w:t>
      </w:r>
      <w:proofErr w:type="spellEnd"/>
      <w:r w:rsidR="00783534" w:rsidRPr="00423AF4">
        <w:rPr>
          <w:szCs w:val="28"/>
        </w:rPr>
        <w:t xml:space="preserve">, </w:t>
      </w:r>
      <w:r w:rsidR="0064175F" w:rsidRPr="00423AF4">
        <w:rPr>
          <w:szCs w:val="28"/>
        </w:rPr>
        <w:t>ДФС</w:t>
      </w:r>
      <w:r w:rsidR="008468FB" w:rsidRPr="00423AF4">
        <w:rPr>
          <w:szCs w:val="28"/>
        </w:rPr>
        <w:t>, Державною екологічною службою</w:t>
      </w:r>
      <w:r w:rsidR="00D02828" w:rsidRPr="00423AF4">
        <w:rPr>
          <w:szCs w:val="28"/>
        </w:rPr>
        <w:t>.</w:t>
      </w:r>
      <w:r w:rsidR="0079658A" w:rsidRPr="00423AF4">
        <w:rPr>
          <w:szCs w:val="28"/>
        </w:rPr>
        <w:t xml:space="preserve"> </w:t>
      </w:r>
    </w:p>
    <w:p w:rsidR="007655B2" w:rsidRPr="00423AF4" w:rsidRDefault="007655B2" w:rsidP="00E21296">
      <w:pPr>
        <w:pStyle w:val="a3"/>
        <w:widowControl w:val="0"/>
        <w:spacing w:before="120"/>
        <w:ind w:right="27"/>
        <w:rPr>
          <w:b/>
          <w:szCs w:val="28"/>
        </w:rPr>
      </w:pPr>
      <w:r w:rsidRPr="00423AF4">
        <w:rPr>
          <w:b/>
          <w:szCs w:val="28"/>
        </w:rPr>
        <w:t xml:space="preserve">6. Регіональний аспект </w:t>
      </w:r>
    </w:p>
    <w:p w:rsidR="003B3D80" w:rsidRPr="00423AF4" w:rsidRDefault="003B3D80" w:rsidP="00E21296">
      <w:pPr>
        <w:widowControl w:val="0"/>
        <w:spacing w:before="120"/>
        <w:ind w:right="27" w:firstLine="709"/>
        <w:jc w:val="both"/>
        <w:rPr>
          <w:szCs w:val="28"/>
        </w:rPr>
      </w:pPr>
      <w:r w:rsidRPr="00423AF4">
        <w:rPr>
          <w:szCs w:val="28"/>
        </w:rPr>
        <w:t xml:space="preserve">Проект </w:t>
      </w:r>
      <w:r w:rsidR="00D02828" w:rsidRPr="00423AF4">
        <w:rPr>
          <w:szCs w:val="28"/>
        </w:rPr>
        <w:t xml:space="preserve">постанови </w:t>
      </w:r>
      <w:r w:rsidRPr="00423AF4">
        <w:rPr>
          <w:szCs w:val="28"/>
        </w:rPr>
        <w:t>не потребує узгодження з місцевими органами виконавчої влади та органами місцевого самоврядування.</w:t>
      </w:r>
    </w:p>
    <w:p w:rsidR="00D76274" w:rsidRPr="00423AF4" w:rsidRDefault="00D76274" w:rsidP="00E21296">
      <w:pPr>
        <w:spacing w:before="120"/>
        <w:ind w:right="27" w:firstLine="709"/>
        <w:jc w:val="both"/>
        <w:rPr>
          <w:b/>
          <w:bCs/>
          <w:szCs w:val="28"/>
        </w:rPr>
      </w:pPr>
      <w:r w:rsidRPr="00423AF4">
        <w:rPr>
          <w:b/>
          <w:bCs/>
          <w:szCs w:val="28"/>
        </w:rPr>
        <w:t>6</w:t>
      </w:r>
      <w:r w:rsidRPr="00423AF4">
        <w:rPr>
          <w:b/>
          <w:bCs/>
          <w:szCs w:val="28"/>
          <w:vertAlign w:val="superscript"/>
        </w:rPr>
        <w:t>1</w:t>
      </w:r>
      <w:r w:rsidRPr="00423AF4">
        <w:rPr>
          <w:b/>
          <w:bCs/>
          <w:szCs w:val="28"/>
        </w:rPr>
        <w:t>. Запобігання дискримінації</w:t>
      </w:r>
    </w:p>
    <w:p w:rsidR="00783534" w:rsidRPr="00423AF4" w:rsidRDefault="0013602A" w:rsidP="00E21296">
      <w:pPr>
        <w:spacing w:before="120"/>
        <w:ind w:right="27" w:firstLine="709"/>
        <w:jc w:val="both"/>
        <w:rPr>
          <w:bCs/>
          <w:szCs w:val="28"/>
        </w:rPr>
      </w:pPr>
      <w:r w:rsidRPr="00423AF4">
        <w:rPr>
          <w:bCs/>
          <w:szCs w:val="28"/>
        </w:rPr>
        <w:t xml:space="preserve">У проекті </w:t>
      </w:r>
      <w:r w:rsidR="00D02828" w:rsidRPr="00423AF4">
        <w:rPr>
          <w:bCs/>
          <w:szCs w:val="28"/>
        </w:rPr>
        <w:t>постанови</w:t>
      </w:r>
      <w:r w:rsidR="003B3D80" w:rsidRPr="00423AF4">
        <w:rPr>
          <w:bCs/>
          <w:szCs w:val="28"/>
        </w:rPr>
        <w:t xml:space="preserve"> </w:t>
      </w:r>
      <w:r w:rsidRPr="00423AF4">
        <w:rPr>
          <w:bCs/>
          <w:szCs w:val="28"/>
        </w:rPr>
        <w:t>відсутні положення, які містять ознаки дискримінації.</w:t>
      </w:r>
    </w:p>
    <w:p w:rsidR="00C16C76" w:rsidRPr="00423AF4" w:rsidRDefault="00C16C76" w:rsidP="00E21296">
      <w:pPr>
        <w:pStyle w:val="a3"/>
        <w:widowControl w:val="0"/>
        <w:spacing w:before="120"/>
        <w:ind w:right="27"/>
        <w:rPr>
          <w:b/>
          <w:szCs w:val="28"/>
        </w:rPr>
      </w:pPr>
      <w:r w:rsidRPr="00423AF4">
        <w:rPr>
          <w:b/>
          <w:szCs w:val="28"/>
        </w:rPr>
        <w:lastRenderedPageBreak/>
        <w:t xml:space="preserve">7. Запобігання корупції </w:t>
      </w:r>
    </w:p>
    <w:p w:rsidR="00C16C76" w:rsidRPr="00423AF4" w:rsidRDefault="00C16C76" w:rsidP="00E21296">
      <w:pPr>
        <w:spacing w:before="120"/>
        <w:ind w:right="27" w:firstLine="709"/>
        <w:jc w:val="both"/>
        <w:rPr>
          <w:bCs/>
          <w:szCs w:val="28"/>
        </w:rPr>
      </w:pPr>
      <w:r w:rsidRPr="00423AF4">
        <w:rPr>
          <w:bCs/>
          <w:szCs w:val="28"/>
        </w:rPr>
        <w:t xml:space="preserve">Правила та процедури, які можуть містити ризики вчинення корупційних правопорушень, у проекті </w:t>
      </w:r>
      <w:proofErr w:type="spellStart"/>
      <w:r w:rsidRPr="00423AF4">
        <w:rPr>
          <w:bCs/>
          <w:szCs w:val="28"/>
        </w:rPr>
        <w:t>акта</w:t>
      </w:r>
      <w:proofErr w:type="spellEnd"/>
      <w:r w:rsidRPr="00423AF4">
        <w:rPr>
          <w:bCs/>
          <w:szCs w:val="28"/>
        </w:rPr>
        <w:t xml:space="preserve"> відсутні. Громадська антикорупційна експертиза проекту </w:t>
      </w:r>
      <w:proofErr w:type="spellStart"/>
      <w:r w:rsidRPr="00423AF4">
        <w:rPr>
          <w:bCs/>
          <w:szCs w:val="28"/>
        </w:rPr>
        <w:t>акта</w:t>
      </w:r>
      <w:proofErr w:type="spellEnd"/>
      <w:r w:rsidRPr="00423AF4">
        <w:rPr>
          <w:bCs/>
          <w:szCs w:val="28"/>
        </w:rPr>
        <w:t xml:space="preserve"> не проводилась.</w:t>
      </w:r>
    </w:p>
    <w:p w:rsidR="00531012" w:rsidRPr="00423AF4" w:rsidRDefault="00531012" w:rsidP="00E21296">
      <w:pPr>
        <w:spacing w:before="120"/>
        <w:ind w:right="27" w:firstLine="709"/>
        <w:jc w:val="both"/>
        <w:rPr>
          <w:bCs/>
          <w:szCs w:val="28"/>
        </w:rPr>
      </w:pPr>
    </w:p>
    <w:p w:rsidR="007655B2" w:rsidRPr="00423AF4" w:rsidRDefault="00C16C76" w:rsidP="00E21296">
      <w:pPr>
        <w:pStyle w:val="a3"/>
        <w:widowControl w:val="0"/>
        <w:spacing w:before="120"/>
        <w:ind w:right="27"/>
        <w:rPr>
          <w:b/>
          <w:szCs w:val="28"/>
        </w:rPr>
      </w:pPr>
      <w:r w:rsidRPr="00423AF4">
        <w:rPr>
          <w:b/>
          <w:szCs w:val="28"/>
        </w:rPr>
        <w:t>8</w:t>
      </w:r>
      <w:r w:rsidR="007655B2" w:rsidRPr="00423AF4">
        <w:rPr>
          <w:b/>
          <w:szCs w:val="28"/>
        </w:rPr>
        <w:t xml:space="preserve">. Громадське обговорення </w:t>
      </w:r>
    </w:p>
    <w:p w:rsidR="0066701E" w:rsidRPr="0066701E" w:rsidRDefault="00F23086" w:rsidP="0066701E">
      <w:pPr>
        <w:ind w:firstLine="709"/>
        <w:jc w:val="both"/>
        <w:rPr>
          <w:color w:val="000000"/>
          <w:szCs w:val="28"/>
        </w:rPr>
      </w:pPr>
      <w:r w:rsidRPr="00423AF4">
        <w:rPr>
          <w:szCs w:val="28"/>
        </w:rPr>
        <w:t xml:space="preserve">Проект </w:t>
      </w:r>
      <w:proofErr w:type="spellStart"/>
      <w:r w:rsidRPr="00423AF4">
        <w:rPr>
          <w:szCs w:val="28"/>
        </w:rPr>
        <w:t>акта</w:t>
      </w:r>
      <w:proofErr w:type="spellEnd"/>
      <w:r w:rsidR="004046D4" w:rsidRPr="00423AF4">
        <w:rPr>
          <w:szCs w:val="28"/>
        </w:rPr>
        <w:t xml:space="preserve"> </w:t>
      </w:r>
      <w:r w:rsidR="0066701E" w:rsidRPr="007F4AF4">
        <w:rPr>
          <w:color w:val="000000"/>
          <w:szCs w:val="28"/>
        </w:rPr>
        <w:t>розміщено на офіційному сайт</w:t>
      </w:r>
      <w:r w:rsidR="0066701E">
        <w:rPr>
          <w:color w:val="000000"/>
          <w:szCs w:val="28"/>
        </w:rPr>
        <w:t>і Міністерства фінансів України</w:t>
      </w:r>
      <w:r w:rsidR="0066701E" w:rsidRPr="0066701E">
        <w:rPr>
          <w:color w:val="000000"/>
          <w:szCs w:val="28"/>
          <w:lang w:val="ru-RU"/>
        </w:rPr>
        <w:t xml:space="preserve"> </w:t>
      </w:r>
      <w:r w:rsidR="0066701E">
        <w:rPr>
          <w:color w:val="000000"/>
          <w:szCs w:val="28"/>
        </w:rPr>
        <w:t>для громадського обговорення.</w:t>
      </w:r>
    </w:p>
    <w:p w:rsidR="007655B2" w:rsidRPr="00423AF4" w:rsidRDefault="00C16C76" w:rsidP="00E21296">
      <w:pPr>
        <w:pStyle w:val="a3"/>
        <w:widowControl w:val="0"/>
        <w:spacing w:before="120"/>
        <w:ind w:right="27"/>
        <w:rPr>
          <w:b/>
          <w:szCs w:val="28"/>
        </w:rPr>
      </w:pPr>
      <w:r w:rsidRPr="00423AF4">
        <w:rPr>
          <w:b/>
          <w:szCs w:val="28"/>
        </w:rPr>
        <w:t>9</w:t>
      </w:r>
      <w:r w:rsidR="007655B2" w:rsidRPr="00423AF4">
        <w:rPr>
          <w:b/>
          <w:szCs w:val="28"/>
        </w:rPr>
        <w:t xml:space="preserve">. Позиція соціальних партнерів </w:t>
      </w:r>
    </w:p>
    <w:p w:rsidR="007655B2" w:rsidRPr="00423AF4" w:rsidRDefault="00BC20C6" w:rsidP="00E21296">
      <w:pPr>
        <w:pStyle w:val="a3"/>
        <w:widowControl w:val="0"/>
        <w:spacing w:before="120"/>
        <w:ind w:right="27"/>
        <w:rPr>
          <w:bCs/>
          <w:szCs w:val="28"/>
        </w:rPr>
      </w:pPr>
      <w:r w:rsidRPr="00423AF4">
        <w:rPr>
          <w:szCs w:val="28"/>
        </w:rPr>
        <w:t>П</w:t>
      </w:r>
      <w:r w:rsidR="007655B2" w:rsidRPr="00423AF4">
        <w:rPr>
          <w:szCs w:val="28"/>
        </w:rPr>
        <w:t xml:space="preserve">роект </w:t>
      </w:r>
      <w:proofErr w:type="spellStart"/>
      <w:r w:rsidR="007655B2" w:rsidRPr="00423AF4">
        <w:rPr>
          <w:szCs w:val="28"/>
        </w:rPr>
        <w:t>акта</w:t>
      </w:r>
      <w:proofErr w:type="spellEnd"/>
      <w:r w:rsidR="007655B2" w:rsidRPr="00423AF4">
        <w:rPr>
          <w:szCs w:val="28"/>
        </w:rPr>
        <w:t xml:space="preserve"> </w:t>
      </w:r>
      <w:r w:rsidRPr="00423AF4">
        <w:rPr>
          <w:bCs/>
          <w:szCs w:val="28"/>
        </w:rPr>
        <w:t xml:space="preserve">не </w:t>
      </w:r>
      <w:r w:rsidR="007655B2" w:rsidRPr="00423AF4">
        <w:rPr>
          <w:bCs/>
          <w:szCs w:val="28"/>
        </w:rPr>
        <w:t>стосується соціально-трудової сфери.</w:t>
      </w:r>
    </w:p>
    <w:p w:rsidR="0042515E" w:rsidRPr="00423AF4" w:rsidRDefault="0042515E" w:rsidP="00E21296">
      <w:pPr>
        <w:pStyle w:val="a3"/>
        <w:widowControl w:val="0"/>
        <w:spacing w:before="120"/>
        <w:ind w:right="27"/>
        <w:rPr>
          <w:b/>
          <w:szCs w:val="28"/>
        </w:rPr>
      </w:pPr>
      <w:r w:rsidRPr="00423AF4">
        <w:rPr>
          <w:b/>
          <w:szCs w:val="28"/>
        </w:rPr>
        <w:t>10. Оцінка регуляторного впливу</w:t>
      </w:r>
    </w:p>
    <w:p w:rsidR="0064175F" w:rsidRPr="00423AF4" w:rsidRDefault="0064175F" w:rsidP="00E21296">
      <w:pPr>
        <w:pStyle w:val="a3"/>
        <w:widowControl w:val="0"/>
        <w:spacing w:before="120"/>
        <w:ind w:right="27"/>
        <w:rPr>
          <w:szCs w:val="28"/>
        </w:rPr>
      </w:pPr>
      <w:r w:rsidRPr="00423AF4">
        <w:rPr>
          <w:szCs w:val="28"/>
        </w:rPr>
        <w:t>Проект відповідає таким принципам державної регуляторної політики – передбачуваність, прозорість, збалансованість.</w:t>
      </w:r>
    </w:p>
    <w:p w:rsidR="00156633" w:rsidRPr="00423AF4" w:rsidRDefault="00156633" w:rsidP="00E21296">
      <w:pPr>
        <w:pStyle w:val="a3"/>
        <w:widowControl w:val="0"/>
        <w:spacing w:before="120"/>
        <w:ind w:right="27"/>
        <w:rPr>
          <w:b/>
          <w:szCs w:val="28"/>
        </w:rPr>
      </w:pPr>
      <w:r w:rsidRPr="00423AF4">
        <w:rPr>
          <w:b/>
          <w:szCs w:val="28"/>
        </w:rPr>
        <w:t>10</w:t>
      </w:r>
      <w:r w:rsidR="00A854A7" w:rsidRPr="00423AF4">
        <w:rPr>
          <w:b/>
          <w:szCs w:val="28"/>
          <w:vertAlign w:val="superscript"/>
        </w:rPr>
        <w:t>1</w:t>
      </w:r>
      <w:r w:rsidRPr="00423AF4">
        <w:rPr>
          <w:b/>
          <w:szCs w:val="28"/>
        </w:rPr>
        <w:t xml:space="preserve">. Вплив реалізації </w:t>
      </w:r>
      <w:proofErr w:type="spellStart"/>
      <w:r w:rsidRPr="00423AF4">
        <w:rPr>
          <w:b/>
          <w:szCs w:val="28"/>
        </w:rPr>
        <w:t>акта</w:t>
      </w:r>
      <w:proofErr w:type="spellEnd"/>
      <w:r w:rsidRPr="00423AF4">
        <w:rPr>
          <w:b/>
          <w:szCs w:val="28"/>
        </w:rPr>
        <w:t xml:space="preserve"> на ринок праці</w:t>
      </w:r>
    </w:p>
    <w:p w:rsidR="00156633" w:rsidRPr="00423AF4" w:rsidRDefault="00156633" w:rsidP="00E21296">
      <w:pPr>
        <w:pStyle w:val="a3"/>
        <w:widowControl w:val="0"/>
        <w:spacing w:before="120"/>
        <w:ind w:right="27"/>
        <w:rPr>
          <w:szCs w:val="28"/>
        </w:rPr>
      </w:pPr>
      <w:r w:rsidRPr="00423AF4">
        <w:rPr>
          <w:szCs w:val="28"/>
        </w:rPr>
        <w:t>Проект не здійснює</w:t>
      </w:r>
      <w:r w:rsidR="005B3DE0" w:rsidRPr="00423AF4">
        <w:rPr>
          <w:szCs w:val="28"/>
        </w:rPr>
        <w:t xml:space="preserve"> прямого</w:t>
      </w:r>
      <w:r w:rsidRPr="00423AF4">
        <w:rPr>
          <w:szCs w:val="28"/>
        </w:rPr>
        <w:t xml:space="preserve"> впливу на ринок праці.</w:t>
      </w:r>
    </w:p>
    <w:p w:rsidR="0042515E" w:rsidRPr="00423AF4" w:rsidRDefault="0042515E" w:rsidP="00E21296">
      <w:pPr>
        <w:pStyle w:val="a3"/>
        <w:widowControl w:val="0"/>
        <w:spacing w:before="120"/>
        <w:ind w:right="27"/>
        <w:rPr>
          <w:b/>
          <w:szCs w:val="28"/>
        </w:rPr>
      </w:pPr>
      <w:r w:rsidRPr="00423AF4">
        <w:rPr>
          <w:b/>
          <w:szCs w:val="28"/>
        </w:rPr>
        <w:t>11. Прогноз результатів</w:t>
      </w:r>
    </w:p>
    <w:p w:rsidR="00837CB6" w:rsidRPr="00423AF4" w:rsidRDefault="00C14FDF" w:rsidP="004504D0">
      <w:pPr>
        <w:tabs>
          <w:tab w:val="left" w:pos="709"/>
        </w:tabs>
        <w:spacing w:before="120"/>
        <w:ind w:right="28" w:firstLine="709"/>
        <w:jc w:val="both"/>
        <w:rPr>
          <w:szCs w:val="28"/>
        </w:rPr>
      </w:pPr>
      <w:r w:rsidRPr="00423AF4">
        <w:rPr>
          <w:szCs w:val="28"/>
        </w:rPr>
        <w:t xml:space="preserve">Очікується, що реалізація </w:t>
      </w:r>
      <w:r w:rsidR="00512AA7" w:rsidRPr="00423AF4">
        <w:rPr>
          <w:szCs w:val="28"/>
        </w:rPr>
        <w:t>норм</w:t>
      </w:r>
      <w:r w:rsidR="00837CB6" w:rsidRPr="00423AF4">
        <w:rPr>
          <w:szCs w:val="28"/>
        </w:rPr>
        <w:t xml:space="preserve"> проекту постанови </w:t>
      </w:r>
      <w:r w:rsidR="00531012" w:rsidRPr="00423AF4">
        <w:rPr>
          <w:szCs w:val="28"/>
        </w:rPr>
        <w:t xml:space="preserve">дасть змогу </w:t>
      </w:r>
      <w:r w:rsidR="00512AA7" w:rsidRPr="00423AF4">
        <w:rPr>
          <w:szCs w:val="28"/>
        </w:rPr>
        <w:t xml:space="preserve">спростити </w:t>
      </w:r>
      <w:r w:rsidR="00D34F4F" w:rsidRPr="00423AF4">
        <w:rPr>
          <w:szCs w:val="28"/>
        </w:rPr>
        <w:t xml:space="preserve">та прискорити процес взаємодії підприємств та органів державної влади, які здійснюють митний, санітарно-епідеміологічний, ветеринарно-санітарний, </w:t>
      </w:r>
      <w:proofErr w:type="spellStart"/>
      <w:r w:rsidR="00D34F4F" w:rsidRPr="00423AF4">
        <w:rPr>
          <w:szCs w:val="28"/>
        </w:rPr>
        <w:t>фітосанітарний</w:t>
      </w:r>
      <w:proofErr w:type="spellEnd"/>
      <w:r w:rsidR="00D34F4F" w:rsidRPr="00423AF4">
        <w:rPr>
          <w:szCs w:val="28"/>
        </w:rPr>
        <w:t>, екологічний, радіологічний та інші види контролю</w:t>
      </w:r>
      <w:r w:rsidR="004504D0" w:rsidRPr="00423AF4">
        <w:rPr>
          <w:szCs w:val="28"/>
        </w:rPr>
        <w:t xml:space="preserve">. </w:t>
      </w:r>
    </w:p>
    <w:p w:rsidR="00A854A7" w:rsidRPr="00423AF4" w:rsidRDefault="00A854A7" w:rsidP="00E21296">
      <w:pPr>
        <w:widowControl w:val="0"/>
        <w:spacing w:before="120"/>
        <w:ind w:right="27" w:firstLine="709"/>
        <w:jc w:val="both"/>
        <w:rPr>
          <w:szCs w:val="28"/>
          <w:highlight w:val="yellow"/>
        </w:rPr>
      </w:pPr>
    </w:p>
    <w:p w:rsidR="008C2E8A" w:rsidRPr="00C0524C" w:rsidRDefault="008C2E8A" w:rsidP="00E21296">
      <w:pPr>
        <w:widowControl w:val="0"/>
        <w:spacing w:before="120"/>
        <w:ind w:right="27" w:firstLine="709"/>
        <w:jc w:val="both"/>
        <w:rPr>
          <w:szCs w:val="28"/>
          <w:highlight w:val="yellow"/>
        </w:rPr>
      </w:pPr>
    </w:p>
    <w:p w:rsidR="00BE4538" w:rsidRPr="00C0524C" w:rsidRDefault="003E5613" w:rsidP="00E21296">
      <w:pPr>
        <w:pStyle w:val="a3"/>
        <w:spacing w:before="120"/>
        <w:ind w:right="27" w:firstLine="0"/>
        <w:rPr>
          <w:b/>
          <w:szCs w:val="28"/>
        </w:rPr>
      </w:pPr>
      <w:r w:rsidRPr="00C0524C">
        <w:rPr>
          <w:b/>
          <w:szCs w:val="28"/>
        </w:rPr>
        <w:t>Міністр фінансів України</w:t>
      </w:r>
      <w:r w:rsidR="000F6435" w:rsidRPr="00C0524C">
        <w:rPr>
          <w:b/>
          <w:szCs w:val="28"/>
        </w:rPr>
        <w:tab/>
      </w:r>
      <w:r w:rsidR="000F6435" w:rsidRPr="00C0524C">
        <w:rPr>
          <w:b/>
          <w:szCs w:val="28"/>
        </w:rPr>
        <w:tab/>
      </w:r>
      <w:r w:rsidR="000F6435" w:rsidRPr="00C0524C">
        <w:rPr>
          <w:b/>
          <w:szCs w:val="28"/>
        </w:rPr>
        <w:tab/>
      </w:r>
      <w:r w:rsidR="00D12F38" w:rsidRPr="00C0524C">
        <w:rPr>
          <w:b/>
          <w:szCs w:val="28"/>
        </w:rPr>
        <w:t xml:space="preserve">                   </w:t>
      </w:r>
      <w:r w:rsidR="00531012">
        <w:rPr>
          <w:b/>
          <w:szCs w:val="28"/>
        </w:rPr>
        <w:t xml:space="preserve">               </w:t>
      </w:r>
      <w:r w:rsidR="00D12F38" w:rsidRPr="00C0524C">
        <w:rPr>
          <w:b/>
          <w:szCs w:val="28"/>
        </w:rPr>
        <w:t xml:space="preserve">  </w:t>
      </w:r>
      <w:r w:rsidR="0072597E" w:rsidRPr="00C0524C">
        <w:rPr>
          <w:b/>
          <w:szCs w:val="28"/>
        </w:rPr>
        <w:t>О. ДАНИЛЮК</w:t>
      </w:r>
    </w:p>
    <w:sectPr w:rsidR="00BE4538" w:rsidRPr="00C0524C" w:rsidSect="005751D6">
      <w:headerReference w:type="even" r:id="rId8"/>
      <w:headerReference w:type="default" r:id="rId9"/>
      <w:pgSz w:w="11906" w:h="16838"/>
      <w:pgMar w:top="993" w:right="680" w:bottom="680" w:left="1701" w:header="426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2E" w:rsidRDefault="0095082E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95082E" w:rsidRDefault="0095082E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2E" w:rsidRDefault="0095082E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95082E" w:rsidRDefault="0095082E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D0" w:rsidRDefault="00C81FD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1FD0" w:rsidRDefault="00C81F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D0" w:rsidRDefault="00C81FD0" w:rsidP="00791B04">
    <w:pPr>
      <w:pStyle w:val="a7"/>
      <w:framePr w:wrap="notBesid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4716">
      <w:rPr>
        <w:rStyle w:val="a9"/>
        <w:noProof/>
      </w:rPr>
      <w:t>3</w:t>
    </w:r>
    <w:r>
      <w:rPr>
        <w:rStyle w:val="a9"/>
      </w:rPr>
      <w:fldChar w:fldCharType="end"/>
    </w:r>
  </w:p>
  <w:p w:rsidR="00C81FD0" w:rsidRDefault="00C81F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A15"/>
    <w:multiLevelType w:val="hybridMultilevel"/>
    <w:tmpl w:val="3A9E468C"/>
    <w:lvl w:ilvl="0" w:tplc="98E2A9A8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6F58B6"/>
    <w:multiLevelType w:val="hybridMultilevel"/>
    <w:tmpl w:val="085C1564"/>
    <w:lvl w:ilvl="0" w:tplc="BED2F18C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832189"/>
    <w:multiLevelType w:val="hybridMultilevel"/>
    <w:tmpl w:val="D5582A7E"/>
    <w:lvl w:ilvl="0" w:tplc="4C68B2D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376758F"/>
    <w:multiLevelType w:val="hybridMultilevel"/>
    <w:tmpl w:val="02049D8A"/>
    <w:lvl w:ilvl="0" w:tplc="83D4FB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161D8A"/>
    <w:multiLevelType w:val="hybridMultilevel"/>
    <w:tmpl w:val="CB566018"/>
    <w:lvl w:ilvl="0" w:tplc="E22C3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C4E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045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8B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EE7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9EC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FCB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25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46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CB7BEC"/>
    <w:multiLevelType w:val="hybridMultilevel"/>
    <w:tmpl w:val="C288551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426226"/>
    <w:multiLevelType w:val="hybridMultilevel"/>
    <w:tmpl w:val="161C747C"/>
    <w:lvl w:ilvl="0" w:tplc="4E9E9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AC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C1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2EF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A4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68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66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129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C2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68324D7"/>
    <w:multiLevelType w:val="hybridMultilevel"/>
    <w:tmpl w:val="E16A36E6"/>
    <w:lvl w:ilvl="0" w:tplc="419EDCEC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8">
    <w:nsid w:val="6D2B61CA"/>
    <w:multiLevelType w:val="singleLevel"/>
    <w:tmpl w:val="853854BE"/>
    <w:lvl w:ilvl="0">
      <w:start w:val="1"/>
      <w:numFmt w:val="decimal"/>
      <w:lvlText w:val="%1)"/>
      <w:lvlJc w:val="left"/>
      <w:pPr>
        <w:tabs>
          <w:tab w:val="num" w:pos="2628"/>
        </w:tabs>
        <w:ind w:left="2628" w:hanging="3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D1"/>
    <w:rsid w:val="00004124"/>
    <w:rsid w:val="00005F17"/>
    <w:rsid w:val="00010088"/>
    <w:rsid w:val="00023C1E"/>
    <w:rsid w:val="000245C9"/>
    <w:rsid w:val="00025C8F"/>
    <w:rsid w:val="0003073C"/>
    <w:rsid w:val="00031160"/>
    <w:rsid w:val="000453C7"/>
    <w:rsid w:val="000469DD"/>
    <w:rsid w:val="000526B1"/>
    <w:rsid w:val="00054451"/>
    <w:rsid w:val="00061776"/>
    <w:rsid w:val="00062537"/>
    <w:rsid w:val="0006688C"/>
    <w:rsid w:val="00080571"/>
    <w:rsid w:val="000818DB"/>
    <w:rsid w:val="00085021"/>
    <w:rsid w:val="0009123F"/>
    <w:rsid w:val="000B3ED3"/>
    <w:rsid w:val="000B43B7"/>
    <w:rsid w:val="000B6D5E"/>
    <w:rsid w:val="000B7F84"/>
    <w:rsid w:val="000C034A"/>
    <w:rsid w:val="000C2060"/>
    <w:rsid w:val="000C7652"/>
    <w:rsid w:val="000D3CDE"/>
    <w:rsid w:val="000E4D54"/>
    <w:rsid w:val="000F13CF"/>
    <w:rsid w:val="000F6435"/>
    <w:rsid w:val="000F785C"/>
    <w:rsid w:val="00103B47"/>
    <w:rsid w:val="001059AA"/>
    <w:rsid w:val="00106E31"/>
    <w:rsid w:val="00111F79"/>
    <w:rsid w:val="00117369"/>
    <w:rsid w:val="0012720F"/>
    <w:rsid w:val="00130AFA"/>
    <w:rsid w:val="00134F45"/>
    <w:rsid w:val="0013602A"/>
    <w:rsid w:val="0014288B"/>
    <w:rsid w:val="00143C3C"/>
    <w:rsid w:val="001440A9"/>
    <w:rsid w:val="00144EAA"/>
    <w:rsid w:val="0014707C"/>
    <w:rsid w:val="00151FE7"/>
    <w:rsid w:val="00156633"/>
    <w:rsid w:val="00157DD1"/>
    <w:rsid w:val="001606CC"/>
    <w:rsid w:val="00160869"/>
    <w:rsid w:val="001649E6"/>
    <w:rsid w:val="00175407"/>
    <w:rsid w:val="00180548"/>
    <w:rsid w:val="001809B8"/>
    <w:rsid w:val="001900F3"/>
    <w:rsid w:val="00194661"/>
    <w:rsid w:val="00197EB1"/>
    <w:rsid w:val="001A2340"/>
    <w:rsid w:val="001A73DC"/>
    <w:rsid w:val="001B2F70"/>
    <w:rsid w:val="001D4269"/>
    <w:rsid w:val="001E147E"/>
    <w:rsid w:val="001E5C41"/>
    <w:rsid w:val="001F029C"/>
    <w:rsid w:val="001F4D1D"/>
    <w:rsid w:val="001F7305"/>
    <w:rsid w:val="00201D69"/>
    <w:rsid w:val="00202118"/>
    <w:rsid w:val="00220341"/>
    <w:rsid w:val="00223C45"/>
    <w:rsid w:val="00227417"/>
    <w:rsid w:val="00231171"/>
    <w:rsid w:val="002444ED"/>
    <w:rsid w:val="00247C0C"/>
    <w:rsid w:val="00250FDD"/>
    <w:rsid w:val="002562C4"/>
    <w:rsid w:val="0027320F"/>
    <w:rsid w:val="00275ADE"/>
    <w:rsid w:val="00276668"/>
    <w:rsid w:val="002806C2"/>
    <w:rsid w:val="0028178B"/>
    <w:rsid w:val="00285B6F"/>
    <w:rsid w:val="00291F14"/>
    <w:rsid w:val="00292951"/>
    <w:rsid w:val="002A2016"/>
    <w:rsid w:val="002A77E8"/>
    <w:rsid w:val="002B4D93"/>
    <w:rsid w:val="002B6197"/>
    <w:rsid w:val="002B6468"/>
    <w:rsid w:val="002B6549"/>
    <w:rsid w:val="002B7EE3"/>
    <w:rsid w:val="002C087B"/>
    <w:rsid w:val="002C2736"/>
    <w:rsid w:val="002C4A8F"/>
    <w:rsid w:val="002D334C"/>
    <w:rsid w:val="002D3BF9"/>
    <w:rsid w:val="002D73D0"/>
    <w:rsid w:val="002D7828"/>
    <w:rsid w:val="002E788D"/>
    <w:rsid w:val="002F09A0"/>
    <w:rsid w:val="002F1F25"/>
    <w:rsid w:val="002F4533"/>
    <w:rsid w:val="00310373"/>
    <w:rsid w:val="00310BB1"/>
    <w:rsid w:val="00312162"/>
    <w:rsid w:val="00312C00"/>
    <w:rsid w:val="00322D0D"/>
    <w:rsid w:val="003269DE"/>
    <w:rsid w:val="00343D23"/>
    <w:rsid w:val="00351B19"/>
    <w:rsid w:val="003528B1"/>
    <w:rsid w:val="003566C2"/>
    <w:rsid w:val="00361F71"/>
    <w:rsid w:val="0036397D"/>
    <w:rsid w:val="00365477"/>
    <w:rsid w:val="0037212C"/>
    <w:rsid w:val="00382444"/>
    <w:rsid w:val="0038758A"/>
    <w:rsid w:val="00387980"/>
    <w:rsid w:val="003A0BD1"/>
    <w:rsid w:val="003A3930"/>
    <w:rsid w:val="003A41BA"/>
    <w:rsid w:val="003A4DF1"/>
    <w:rsid w:val="003B3D80"/>
    <w:rsid w:val="003B44B6"/>
    <w:rsid w:val="003C0052"/>
    <w:rsid w:val="003C3B74"/>
    <w:rsid w:val="003C46A1"/>
    <w:rsid w:val="003C792B"/>
    <w:rsid w:val="003C7D89"/>
    <w:rsid w:val="003D3FE6"/>
    <w:rsid w:val="003D76FF"/>
    <w:rsid w:val="003E5613"/>
    <w:rsid w:val="003F1B29"/>
    <w:rsid w:val="00401E7A"/>
    <w:rsid w:val="004046D4"/>
    <w:rsid w:val="0041136C"/>
    <w:rsid w:val="00413751"/>
    <w:rsid w:val="004147DC"/>
    <w:rsid w:val="00417900"/>
    <w:rsid w:val="004205F4"/>
    <w:rsid w:val="00423AF4"/>
    <w:rsid w:val="0042515E"/>
    <w:rsid w:val="004253A9"/>
    <w:rsid w:val="00430701"/>
    <w:rsid w:val="0043178D"/>
    <w:rsid w:val="00433989"/>
    <w:rsid w:val="00440DDD"/>
    <w:rsid w:val="00442828"/>
    <w:rsid w:val="004504D0"/>
    <w:rsid w:val="004506ED"/>
    <w:rsid w:val="00454C59"/>
    <w:rsid w:val="00460375"/>
    <w:rsid w:val="004658CA"/>
    <w:rsid w:val="0047007C"/>
    <w:rsid w:val="00473359"/>
    <w:rsid w:val="00474E5A"/>
    <w:rsid w:val="00475283"/>
    <w:rsid w:val="00482199"/>
    <w:rsid w:val="00483EC6"/>
    <w:rsid w:val="00492B74"/>
    <w:rsid w:val="00494433"/>
    <w:rsid w:val="00496336"/>
    <w:rsid w:val="00496CA0"/>
    <w:rsid w:val="004A051C"/>
    <w:rsid w:val="004A4D23"/>
    <w:rsid w:val="004B50A5"/>
    <w:rsid w:val="004B6FD4"/>
    <w:rsid w:val="004B7B5C"/>
    <w:rsid w:val="004C07F9"/>
    <w:rsid w:val="004C1F24"/>
    <w:rsid w:val="004C2121"/>
    <w:rsid w:val="004D688A"/>
    <w:rsid w:val="004E3B72"/>
    <w:rsid w:val="004E453E"/>
    <w:rsid w:val="004E7CFF"/>
    <w:rsid w:val="004F2677"/>
    <w:rsid w:val="004F57FD"/>
    <w:rsid w:val="004F6F84"/>
    <w:rsid w:val="004F7255"/>
    <w:rsid w:val="004F7BA5"/>
    <w:rsid w:val="005009C7"/>
    <w:rsid w:val="00506A25"/>
    <w:rsid w:val="00506A3B"/>
    <w:rsid w:val="00511B25"/>
    <w:rsid w:val="00512AA7"/>
    <w:rsid w:val="00517A12"/>
    <w:rsid w:val="00520262"/>
    <w:rsid w:val="00522250"/>
    <w:rsid w:val="0052446C"/>
    <w:rsid w:val="005266C5"/>
    <w:rsid w:val="00531012"/>
    <w:rsid w:val="00532F1F"/>
    <w:rsid w:val="00540F14"/>
    <w:rsid w:val="00541D8B"/>
    <w:rsid w:val="0055411D"/>
    <w:rsid w:val="005656B5"/>
    <w:rsid w:val="00566789"/>
    <w:rsid w:val="005675C8"/>
    <w:rsid w:val="00572AD1"/>
    <w:rsid w:val="005751D6"/>
    <w:rsid w:val="00575343"/>
    <w:rsid w:val="00586BCC"/>
    <w:rsid w:val="005A1C85"/>
    <w:rsid w:val="005B1215"/>
    <w:rsid w:val="005B3DE0"/>
    <w:rsid w:val="005C157A"/>
    <w:rsid w:val="005C319C"/>
    <w:rsid w:val="005C5A58"/>
    <w:rsid w:val="005D43D9"/>
    <w:rsid w:val="005D488E"/>
    <w:rsid w:val="005D6B35"/>
    <w:rsid w:val="005D7195"/>
    <w:rsid w:val="005E60D1"/>
    <w:rsid w:val="005F00B8"/>
    <w:rsid w:val="005F253B"/>
    <w:rsid w:val="00600AD1"/>
    <w:rsid w:val="00612C28"/>
    <w:rsid w:val="00614BA0"/>
    <w:rsid w:val="00616D48"/>
    <w:rsid w:val="00622354"/>
    <w:rsid w:val="00623824"/>
    <w:rsid w:val="006256DD"/>
    <w:rsid w:val="0062741E"/>
    <w:rsid w:val="0063707C"/>
    <w:rsid w:val="006411BC"/>
    <w:rsid w:val="0064175F"/>
    <w:rsid w:val="00652EEA"/>
    <w:rsid w:val="006617B0"/>
    <w:rsid w:val="0066620B"/>
    <w:rsid w:val="0066701E"/>
    <w:rsid w:val="0067042D"/>
    <w:rsid w:val="00674D5B"/>
    <w:rsid w:val="00675BCB"/>
    <w:rsid w:val="006778BD"/>
    <w:rsid w:val="006843A5"/>
    <w:rsid w:val="00687B29"/>
    <w:rsid w:val="00691126"/>
    <w:rsid w:val="00694CE9"/>
    <w:rsid w:val="00695692"/>
    <w:rsid w:val="006A417B"/>
    <w:rsid w:val="006C1BA5"/>
    <w:rsid w:val="006C7DD1"/>
    <w:rsid w:val="006D098C"/>
    <w:rsid w:val="006D2761"/>
    <w:rsid w:val="006F1C6F"/>
    <w:rsid w:val="007000E3"/>
    <w:rsid w:val="007110AD"/>
    <w:rsid w:val="00712329"/>
    <w:rsid w:val="00714C61"/>
    <w:rsid w:val="0072597E"/>
    <w:rsid w:val="007338DC"/>
    <w:rsid w:val="0074052F"/>
    <w:rsid w:val="0075298A"/>
    <w:rsid w:val="0075740E"/>
    <w:rsid w:val="00763857"/>
    <w:rsid w:val="007655B2"/>
    <w:rsid w:val="00767A43"/>
    <w:rsid w:val="00767B71"/>
    <w:rsid w:val="00767DCA"/>
    <w:rsid w:val="007718A3"/>
    <w:rsid w:val="00771B5E"/>
    <w:rsid w:val="00772774"/>
    <w:rsid w:val="0077724D"/>
    <w:rsid w:val="00783492"/>
    <w:rsid w:val="00783534"/>
    <w:rsid w:val="00791B04"/>
    <w:rsid w:val="0079317C"/>
    <w:rsid w:val="0079658A"/>
    <w:rsid w:val="007A1ED6"/>
    <w:rsid w:val="007B0950"/>
    <w:rsid w:val="007B0F67"/>
    <w:rsid w:val="007B14F6"/>
    <w:rsid w:val="007C24F5"/>
    <w:rsid w:val="007D3C1E"/>
    <w:rsid w:val="007D4004"/>
    <w:rsid w:val="007D4634"/>
    <w:rsid w:val="007D4A2A"/>
    <w:rsid w:val="007D4DE1"/>
    <w:rsid w:val="007D5A57"/>
    <w:rsid w:val="007E32B3"/>
    <w:rsid w:val="007E5A35"/>
    <w:rsid w:val="007F0953"/>
    <w:rsid w:val="007F199B"/>
    <w:rsid w:val="007F48F0"/>
    <w:rsid w:val="007F7F5A"/>
    <w:rsid w:val="00804B8C"/>
    <w:rsid w:val="0080588C"/>
    <w:rsid w:val="00806AD9"/>
    <w:rsid w:val="00814F33"/>
    <w:rsid w:val="00833D0A"/>
    <w:rsid w:val="00837CB6"/>
    <w:rsid w:val="00840C47"/>
    <w:rsid w:val="008415F1"/>
    <w:rsid w:val="00844F96"/>
    <w:rsid w:val="008462FD"/>
    <w:rsid w:val="008468FB"/>
    <w:rsid w:val="00847D22"/>
    <w:rsid w:val="0085098B"/>
    <w:rsid w:val="00853969"/>
    <w:rsid w:val="00854D8E"/>
    <w:rsid w:val="00855BF6"/>
    <w:rsid w:val="00892CFD"/>
    <w:rsid w:val="00894411"/>
    <w:rsid w:val="00897C36"/>
    <w:rsid w:val="008A39DF"/>
    <w:rsid w:val="008C2E8A"/>
    <w:rsid w:val="008E09A5"/>
    <w:rsid w:val="008E0E5B"/>
    <w:rsid w:val="008E1C35"/>
    <w:rsid w:val="008F10B2"/>
    <w:rsid w:val="008F3E28"/>
    <w:rsid w:val="00904DCB"/>
    <w:rsid w:val="00905FF8"/>
    <w:rsid w:val="009075EC"/>
    <w:rsid w:val="00922CB5"/>
    <w:rsid w:val="0092307A"/>
    <w:rsid w:val="00923F4F"/>
    <w:rsid w:val="00926D75"/>
    <w:rsid w:val="00926DF1"/>
    <w:rsid w:val="00930CA4"/>
    <w:rsid w:val="00931F3A"/>
    <w:rsid w:val="00935F1C"/>
    <w:rsid w:val="00947CAC"/>
    <w:rsid w:val="0095082E"/>
    <w:rsid w:val="009518D4"/>
    <w:rsid w:val="00953A99"/>
    <w:rsid w:val="009549BE"/>
    <w:rsid w:val="009609C3"/>
    <w:rsid w:val="009632FA"/>
    <w:rsid w:val="0096466A"/>
    <w:rsid w:val="00970475"/>
    <w:rsid w:val="00972564"/>
    <w:rsid w:val="009769E6"/>
    <w:rsid w:val="0098186C"/>
    <w:rsid w:val="00983307"/>
    <w:rsid w:val="009839FF"/>
    <w:rsid w:val="009B2F57"/>
    <w:rsid w:val="009B31BB"/>
    <w:rsid w:val="009B7F5C"/>
    <w:rsid w:val="009C6ACF"/>
    <w:rsid w:val="009D6C76"/>
    <w:rsid w:val="009E5CB1"/>
    <w:rsid w:val="009F01C2"/>
    <w:rsid w:val="009F6724"/>
    <w:rsid w:val="00A05D19"/>
    <w:rsid w:val="00A0689A"/>
    <w:rsid w:val="00A1090F"/>
    <w:rsid w:val="00A126D7"/>
    <w:rsid w:val="00A20B06"/>
    <w:rsid w:val="00A27663"/>
    <w:rsid w:val="00A3027D"/>
    <w:rsid w:val="00A36FA8"/>
    <w:rsid w:val="00A426AC"/>
    <w:rsid w:val="00A5438F"/>
    <w:rsid w:val="00A57250"/>
    <w:rsid w:val="00A57E47"/>
    <w:rsid w:val="00A60837"/>
    <w:rsid w:val="00A66EF3"/>
    <w:rsid w:val="00A72478"/>
    <w:rsid w:val="00A8349E"/>
    <w:rsid w:val="00A842EB"/>
    <w:rsid w:val="00A84DFA"/>
    <w:rsid w:val="00A854A7"/>
    <w:rsid w:val="00A90CAC"/>
    <w:rsid w:val="00AA5823"/>
    <w:rsid w:val="00AA601A"/>
    <w:rsid w:val="00AB19B6"/>
    <w:rsid w:val="00AB4BC5"/>
    <w:rsid w:val="00AC5A0F"/>
    <w:rsid w:val="00AC6704"/>
    <w:rsid w:val="00AC69A2"/>
    <w:rsid w:val="00AD0B3C"/>
    <w:rsid w:val="00AD5FBA"/>
    <w:rsid w:val="00AD7422"/>
    <w:rsid w:val="00AE29C7"/>
    <w:rsid w:val="00AF6930"/>
    <w:rsid w:val="00AF69E3"/>
    <w:rsid w:val="00AF7D3F"/>
    <w:rsid w:val="00B11ACA"/>
    <w:rsid w:val="00B11F0F"/>
    <w:rsid w:val="00B204D2"/>
    <w:rsid w:val="00B34E5C"/>
    <w:rsid w:val="00B35536"/>
    <w:rsid w:val="00B3577D"/>
    <w:rsid w:val="00B368D8"/>
    <w:rsid w:val="00B408D3"/>
    <w:rsid w:val="00B41B2F"/>
    <w:rsid w:val="00B4591A"/>
    <w:rsid w:val="00B53339"/>
    <w:rsid w:val="00B60BE6"/>
    <w:rsid w:val="00B610EA"/>
    <w:rsid w:val="00B61471"/>
    <w:rsid w:val="00B65A51"/>
    <w:rsid w:val="00B75F8F"/>
    <w:rsid w:val="00B83089"/>
    <w:rsid w:val="00B87784"/>
    <w:rsid w:val="00B91709"/>
    <w:rsid w:val="00B9517D"/>
    <w:rsid w:val="00BA275E"/>
    <w:rsid w:val="00BC20C6"/>
    <w:rsid w:val="00BD2F16"/>
    <w:rsid w:val="00BD4409"/>
    <w:rsid w:val="00BD573F"/>
    <w:rsid w:val="00BE4143"/>
    <w:rsid w:val="00BE4538"/>
    <w:rsid w:val="00BF5262"/>
    <w:rsid w:val="00BF7608"/>
    <w:rsid w:val="00C00C0D"/>
    <w:rsid w:val="00C0106D"/>
    <w:rsid w:val="00C017E0"/>
    <w:rsid w:val="00C01DC6"/>
    <w:rsid w:val="00C0524C"/>
    <w:rsid w:val="00C068B5"/>
    <w:rsid w:val="00C06918"/>
    <w:rsid w:val="00C07C0F"/>
    <w:rsid w:val="00C14FDF"/>
    <w:rsid w:val="00C16C76"/>
    <w:rsid w:val="00C22F07"/>
    <w:rsid w:val="00C42B92"/>
    <w:rsid w:val="00C51139"/>
    <w:rsid w:val="00C55A70"/>
    <w:rsid w:val="00C620D1"/>
    <w:rsid w:val="00C65899"/>
    <w:rsid w:val="00C70223"/>
    <w:rsid w:val="00C7149D"/>
    <w:rsid w:val="00C71CEA"/>
    <w:rsid w:val="00C730F7"/>
    <w:rsid w:val="00C73336"/>
    <w:rsid w:val="00C80F18"/>
    <w:rsid w:val="00C81FD0"/>
    <w:rsid w:val="00C850B1"/>
    <w:rsid w:val="00C87B8E"/>
    <w:rsid w:val="00C9362F"/>
    <w:rsid w:val="00C96A94"/>
    <w:rsid w:val="00CA3F08"/>
    <w:rsid w:val="00CA4716"/>
    <w:rsid w:val="00CA734D"/>
    <w:rsid w:val="00CB3583"/>
    <w:rsid w:val="00CB6E40"/>
    <w:rsid w:val="00CC1D12"/>
    <w:rsid w:val="00CC1E4A"/>
    <w:rsid w:val="00CC23D7"/>
    <w:rsid w:val="00CD4AA4"/>
    <w:rsid w:val="00CD55AC"/>
    <w:rsid w:val="00CE00D1"/>
    <w:rsid w:val="00CE34F7"/>
    <w:rsid w:val="00CE4295"/>
    <w:rsid w:val="00CE5B05"/>
    <w:rsid w:val="00CE62F6"/>
    <w:rsid w:val="00CE76CB"/>
    <w:rsid w:val="00CF5FDB"/>
    <w:rsid w:val="00CF7AFC"/>
    <w:rsid w:val="00D02828"/>
    <w:rsid w:val="00D02866"/>
    <w:rsid w:val="00D11CAC"/>
    <w:rsid w:val="00D12F38"/>
    <w:rsid w:val="00D16B62"/>
    <w:rsid w:val="00D20FA6"/>
    <w:rsid w:val="00D22DE2"/>
    <w:rsid w:val="00D2776B"/>
    <w:rsid w:val="00D278AC"/>
    <w:rsid w:val="00D33B13"/>
    <w:rsid w:val="00D34F4F"/>
    <w:rsid w:val="00D406DC"/>
    <w:rsid w:val="00D40C8B"/>
    <w:rsid w:val="00D454D7"/>
    <w:rsid w:val="00D45927"/>
    <w:rsid w:val="00D45E8E"/>
    <w:rsid w:val="00D46AE3"/>
    <w:rsid w:val="00D4796A"/>
    <w:rsid w:val="00D652D7"/>
    <w:rsid w:val="00D671F3"/>
    <w:rsid w:val="00D71C8E"/>
    <w:rsid w:val="00D72141"/>
    <w:rsid w:val="00D72214"/>
    <w:rsid w:val="00D749E5"/>
    <w:rsid w:val="00D76274"/>
    <w:rsid w:val="00D81E6F"/>
    <w:rsid w:val="00D84407"/>
    <w:rsid w:val="00D90B5A"/>
    <w:rsid w:val="00D94872"/>
    <w:rsid w:val="00D972DF"/>
    <w:rsid w:val="00D972F9"/>
    <w:rsid w:val="00DA6FC4"/>
    <w:rsid w:val="00DB3CCA"/>
    <w:rsid w:val="00DB6018"/>
    <w:rsid w:val="00DD5FAC"/>
    <w:rsid w:val="00DD69DC"/>
    <w:rsid w:val="00E0121C"/>
    <w:rsid w:val="00E01848"/>
    <w:rsid w:val="00E16B22"/>
    <w:rsid w:val="00E21296"/>
    <w:rsid w:val="00E23D92"/>
    <w:rsid w:val="00E327B3"/>
    <w:rsid w:val="00E32DF9"/>
    <w:rsid w:val="00E3781F"/>
    <w:rsid w:val="00E56B80"/>
    <w:rsid w:val="00E6048E"/>
    <w:rsid w:val="00E70F7D"/>
    <w:rsid w:val="00E71C80"/>
    <w:rsid w:val="00E76181"/>
    <w:rsid w:val="00E803C6"/>
    <w:rsid w:val="00E86E37"/>
    <w:rsid w:val="00E86E5C"/>
    <w:rsid w:val="00E90B6B"/>
    <w:rsid w:val="00E96646"/>
    <w:rsid w:val="00EA13E1"/>
    <w:rsid w:val="00EA4A1B"/>
    <w:rsid w:val="00EC2B7D"/>
    <w:rsid w:val="00EC6F6A"/>
    <w:rsid w:val="00ED13DF"/>
    <w:rsid w:val="00ED2BE0"/>
    <w:rsid w:val="00EE18BB"/>
    <w:rsid w:val="00EE2068"/>
    <w:rsid w:val="00EF3D2B"/>
    <w:rsid w:val="00F100D1"/>
    <w:rsid w:val="00F154AA"/>
    <w:rsid w:val="00F20A87"/>
    <w:rsid w:val="00F23086"/>
    <w:rsid w:val="00F2624A"/>
    <w:rsid w:val="00F36C0F"/>
    <w:rsid w:val="00F42B56"/>
    <w:rsid w:val="00F43E51"/>
    <w:rsid w:val="00F45A83"/>
    <w:rsid w:val="00F506FC"/>
    <w:rsid w:val="00F5360F"/>
    <w:rsid w:val="00F5427C"/>
    <w:rsid w:val="00F6193A"/>
    <w:rsid w:val="00F719F0"/>
    <w:rsid w:val="00F7287F"/>
    <w:rsid w:val="00F74018"/>
    <w:rsid w:val="00F763DA"/>
    <w:rsid w:val="00F87865"/>
    <w:rsid w:val="00F92E48"/>
    <w:rsid w:val="00F9308D"/>
    <w:rsid w:val="00FB2E7C"/>
    <w:rsid w:val="00FB39F9"/>
    <w:rsid w:val="00FB3FF9"/>
    <w:rsid w:val="00FC0FCD"/>
    <w:rsid w:val="00FC4136"/>
    <w:rsid w:val="00FC4B6F"/>
    <w:rsid w:val="00FD5C59"/>
    <w:rsid w:val="00FE4A8A"/>
    <w:rsid w:val="00FE615A"/>
    <w:rsid w:val="00FF0077"/>
    <w:rsid w:val="00FF3C42"/>
    <w:rsid w:val="00FF50C2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paragraph" w:styleId="a3">
    <w:name w:val="Body Text Indent"/>
    <w:basedOn w:val="a"/>
    <w:link w:val="a4"/>
    <w:uiPriority w:val="99"/>
    <w:pPr>
      <w:ind w:right="-1192" w:firstLine="709"/>
      <w:jc w:val="both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3">
    <w:name w:val="Body Text Indent 3"/>
    <w:basedOn w:val="a"/>
    <w:link w:val="30"/>
    <w:uiPriority w:val="99"/>
    <w:pPr>
      <w:ind w:right="-1333" w:firstLine="709"/>
      <w:jc w:val="both"/>
    </w:p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5">
    <w:name w:val="Body Text"/>
    <w:basedOn w:val="a"/>
    <w:link w:val="a6"/>
    <w:uiPriority w:val="99"/>
    <w:pPr>
      <w:jc w:val="both"/>
    </w:pPr>
    <w:rPr>
      <w:rFonts w:ascii="UkrainianPeterburg" w:hAnsi="UkrainianPeterburg"/>
      <w:lang w:val="en-US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Верхні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uk-UA" w:eastAsia="x-none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Iauiue1">
    <w:name w:val="Iau?iue1"/>
    <w:uiPriority w:val="99"/>
    <w:pPr>
      <w:spacing w:after="0" w:line="240" w:lineRule="auto"/>
    </w:pPr>
    <w:rPr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pPr>
      <w:ind w:firstLine="709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customStyle="1" w:styleId="CharCharCharChar1">
    <w:name w:val="Char Знак Знак Char Знак Знак Char Знак Знак Char Знак Знак Знак Знак Знак Знак1 Знак Знак Знак"/>
    <w:basedOn w:val="a"/>
    <w:uiPriority w:val="99"/>
    <w:rsid w:val="006D098C"/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link w:val="ab"/>
    <w:uiPriority w:val="99"/>
    <w:rsid w:val="00894411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14">
    <w:name w:val="Стиль14 (абзац)"/>
    <w:uiPriority w:val="99"/>
    <w:rsid w:val="00C07C0F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uiPriority w:val="99"/>
    <w:rsid w:val="00143C3C"/>
    <w:pPr>
      <w:autoSpaceDE w:val="0"/>
      <w:autoSpaceDN w:val="0"/>
    </w:pPr>
    <w:rPr>
      <w:rFonts w:ascii="Verdana" w:hAnsi="Verdana" w:cs="Verdana"/>
      <w:sz w:val="20"/>
      <w:lang w:val="en-US" w:eastAsia="en-US"/>
    </w:rPr>
  </w:style>
  <w:style w:type="paragraph" w:customStyle="1" w:styleId="CharCharCharChar0">
    <w:name w:val="Char Знак Знак Char Знак Знак Char Знак Знак Char Знак Знак"/>
    <w:basedOn w:val="a"/>
    <w:uiPriority w:val="99"/>
    <w:rsid w:val="00E86E5C"/>
    <w:rPr>
      <w:rFonts w:ascii="Verdana" w:hAnsi="Verdana" w:cs="Verdana"/>
      <w:sz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"/>
    <w:basedOn w:val="a"/>
    <w:uiPriority w:val="99"/>
    <w:rsid w:val="009B7F5C"/>
    <w:pPr>
      <w:autoSpaceDE w:val="0"/>
      <w:autoSpaceDN w:val="0"/>
    </w:pPr>
    <w:rPr>
      <w:rFonts w:ascii="Verdana" w:hAnsi="Verdana" w:cs="Verdana"/>
      <w:sz w:val="20"/>
      <w:lang w:val="en-US" w:eastAsia="en-US"/>
    </w:rPr>
  </w:style>
  <w:style w:type="paragraph" w:styleId="ac">
    <w:name w:val="footer"/>
    <w:basedOn w:val="a"/>
    <w:link w:val="ad"/>
    <w:uiPriority w:val="99"/>
    <w:rsid w:val="00791B04"/>
    <w:pPr>
      <w:tabs>
        <w:tab w:val="center" w:pos="4677"/>
        <w:tab w:val="right" w:pos="9355"/>
      </w:tabs>
    </w:pPr>
    <w:rPr>
      <w:sz w:val="20"/>
    </w:rPr>
  </w:style>
  <w:style w:type="character" w:customStyle="1" w:styleId="ad">
    <w:name w:val="Нижній колонтитул Знак"/>
    <w:basedOn w:val="a0"/>
    <w:link w:val="ac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customStyle="1" w:styleId="CharCharCharChar10">
    <w:name w:val="Char Знак Знак Char Знак Знак Char Знак Знак Char Знак Знак Знак Знак Знак Знак1"/>
    <w:basedOn w:val="a"/>
    <w:uiPriority w:val="99"/>
    <w:rsid w:val="000D3CDE"/>
    <w:pPr>
      <w:autoSpaceDE w:val="0"/>
      <w:autoSpaceDN w:val="0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 Знак"/>
    <w:basedOn w:val="a"/>
    <w:rsid w:val="008A39DF"/>
    <w:rPr>
      <w:rFonts w:ascii="Verdana" w:hAnsi="Verdana" w:cs="Verdana"/>
      <w:sz w:val="20"/>
      <w:lang w:val="en-US" w:eastAsia="en-US"/>
    </w:rPr>
  </w:style>
  <w:style w:type="paragraph" w:customStyle="1" w:styleId="af">
    <w:name w:val="Назва документа"/>
    <w:basedOn w:val="a"/>
    <w:next w:val="a"/>
    <w:uiPriority w:val="99"/>
    <w:rsid w:val="007F0953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CharCharCharChar11">
    <w:name w:val="Char Знак Знак Char Знак Знак Char Знак Знак Char Знак Знак Знак Знак Знак Знак1 Знак Знак Знак Знак Знак"/>
    <w:basedOn w:val="a"/>
    <w:uiPriority w:val="99"/>
    <w:rsid w:val="00496336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1 Знак Знак Знак"/>
    <w:basedOn w:val="a"/>
    <w:uiPriority w:val="99"/>
    <w:rsid w:val="00854D8E"/>
    <w:rPr>
      <w:rFonts w:ascii="Verdana" w:hAnsi="Verdana" w:cs="Verdana"/>
      <w:sz w:val="20"/>
      <w:lang w:val="en-US" w:eastAsia="en-US"/>
    </w:rPr>
  </w:style>
  <w:style w:type="paragraph" w:customStyle="1" w:styleId="StyleZakonu">
    <w:name w:val="StyleZakonu"/>
    <w:basedOn w:val="a"/>
    <w:link w:val="StyleZakonu0"/>
    <w:uiPriority w:val="99"/>
    <w:rsid w:val="00B408D3"/>
    <w:pPr>
      <w:spacing w:after="60" w:line="220" w:lineRule="exact"/>
      <w:ind w:firstLine="284"/>
      <w:jc w:val="both"/>
    </w:pPr>
    <w:rPr>
      <w:sz w:val="20"/>
    </w:rPr>
  </w:style>
  <w:style w:type="paragraph" w:customStyle="1" w:styleId="21">
    <w:name w:val="Знак2"/>
    <w:basedOn w:val="a"/>
    <w:uiPriority w:val="99"/>
    <w:rsid w:val="00E32DF9"/>
    <w:rPr>
      <w:rFonts w:ascii="Verdana" w:hAnsi="Verdana" w:cs="Verdana"/>
      <w:sz w:val="20"/>
      <w:lang w:val="en-US" w:eastAsia="en-US"/>
    </w:rPr>
  </w:style>
  <w:style w:type="paragraph" w:styleId="af0">
    <w:name w:val="Normal (Web)"/>
    <w:basedOn w:val="a"/>
    <w:uiPriority w:val="99"/>
    <w:rsid w:val="00B9517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1">
    <w:name w:val="Знак"/>
    <w:basedOn w:val="a"/>
    <w:uiPriority w:val="99"/>
    <w:rsid w:val="007F199B"/>
    <w:rPr>
      <w:rFonts w:ascii="Verdana" w:hAnsi="Verdana" w:cs="Verdana"/>
      <w:sz w:val="20"/>
      <w:lang w:val="en-US" w:eastAsia="en-US"/>
    </w:rPr>
  </w:style>
  <w:style w:type="character" w:styleId="af2">
    <w:name w:val="Hyperlink"/>
    <w:basedOn w:val="a0"/>
    <w:uiPriority w:val="99"/>
    <w:rsid w:val="00AD0B3C"/>
    <w:rPr>
      <w:rFonts w:cs="Times New Roman"/>
      <w:color w:val="0000FF"/>
      <w:u w:val="single"/>
    </w:rPr>
  </w:style>
  <w:style w:type="character" w:customStyle="1" w:styleId="StyleZakonu0">
    <w:name w:val="StyleZakonu Знак"/>
    <w:basedOn w:val="a0"/>
    <w:link w:val="StyleZakonu"/>
    <w:uiPriority w:val="99"/>
    <w:locked/>
    <w:rsid w:val="00AD7422"/>
    <w:rPr>
      <w:rFonts w:cs="Times New Roman"/>
      <w:lang w:val="uk-UA" w:eastAsia="ru-RU" w:bidi="ar-SA"/>
    </w:rPr>
  </w:style>
  <w:style w:type="paragraph" w:customStyle="1" w:styleId="Style1">
    <w:name w:val="Style1"/>
    <w:basedOn w:val="a"/>
    <w:uiPriority w:val="99"/>
    <w:rsid w:val="0013602A"/>
    <w:pPr>
      <w:widowControl w:val="0"/>
      <w:autoSpaceDE w:val="0"/>
      <w:autoSpaceDN w:val="0"/>
      <w:adjustRightInd w:val="0"/>
      <w:spacing w:line="305" w:lineRule="exact"/>
      <w:jc w:val="center"/>
    </w:pPr>
    <w:rPr>
      <w:sz w:val="24"/>
      <w:szCs w:val="24"/>
      <w:lang w:eastAsia="uk-UA"/>
    </w:rPr>
  </w:style>
  <w:style w:type="paragraph" w:customStyle="1" w:styleId="af3">
    <w:name w:val="Знак Знак Знак Знак Знак Знак Знак Знак Знак Знак Знак"/>
    <w:basedOn w:val="a"/>
    <w:rsid w:val="008E1C35"/>
    <w:rPr>
      <w:rFonts w:ascii="Verdana" w:hAnsi="Verdana" w:cs="Verdana"/>
      <w:sz w:val="20"/>
      <w:lang w:val="en-US" w:eastAsia="en-US"/>
    </w:rPr>
  </w:style>
  <w:style w:type="paragraph" w:styleId="af4">
    <w:name w:val="List Paragraph"/>
    <w:basedOn w:val="a"/>
    <w:uiPriority w:val="34"/>
    <w:qFormat/>
    <w:rsid w:val="00767B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rvts9">
    <w:name w:val="rvts9"/>
    <w:rsid w:val="004C07F9"/>
  </w:style>
  <w:style w:type="character" w:customStyle="1" w:styleId="rvts37">
    <w:name w:val="rvts37"/>
    <w:rsid w:val="004C07F9"/>
  </w:style>
  <w:style w:type="character" w:customStyle="1" w:styleId="rvts23">
    <w:name w:val="rvts23"/>
    <w:rsid w:val="004C0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paragraph" w:styleId="a3">
    <w:name w:val="Body Text Indent"/>
    <w:basedOn w:val="a"/>
    <w:link w:val="a4"/>
    <w:uiPriority w:val="99"/>
    <w:pPr>
      <w:ind w:right="-1192" w:firstLine="709"/>
      <w:jc w:val="both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3">
    <w:name w:val="Body Text Indent 3"/>
    <w:basedOn w:val="a"/>
    <w:link w:val="30"/>
    <w:uiPriority w:val="99"/>
    <w:pPr>
      <w:ind w:right="-1333" w:firstLine="709"/>
      <w:jc w:val="both"/>
    </w:p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5">
    <w:name w:val="Body Text"/>
    <w:basedOn w:val="a"/>
    <w:link w:val="a6"/>
    <w:uiPriority w:val="99"/>
    <w:pPr>
      <w:jc w:val="both"/>
    </w:pPr>
    <w:rPr>
      <w:rFonts w:ascii="UkrainianPeterburg" w:hAnsi="UkrainianPeterburg"/>
      <w:lang w:val="en-US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Верхні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uk-UA" w:eastAsia="x-none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Iauiue1">
    <w:name w:val="Iau?iue1"/>
    <w:uiPriority w:val="99"/>
    <w:pPr>
      <w:spacing w:after="0" w:line="240" w:lineRule="auto"/>
    </w:pPr>
    <w:rPr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pPr>
      <w:ind w:firstLine="709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customStyle="1" w:styleId="CharCharCharChar1">
    <w:name w:val="Char Знак Знак Char Знак Знак Char Знак Знак Char Знак Знак Знак Знак Знак Знак1 Знак Знак Знак"/>
    <w:basedOn w:val="a"/>
    <w:uiPriority w:val="99"/>
    <w:rsid w:val="006D098C"/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link w:val="ab"/>
    <w:uiPriority w:val="99"/>
    <w:rsid w:val="00894411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14">
    <w:name w:val="Стиль14 (абзац)"/>
    <w:uiPriority w:val="99"/>
    <w:rsid w:val="00C07C0F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uiPriority w:val="99"/>
    <w:rsid w:val="00143C3C"/>
    <w:pPr>
      <w:autoSpaceDE w:val="0"/>
      <w:autoSpaceDN w:val="0"/>
    </w:pPr>
    <w:rPr>
      <w:rFonts w:ascii="Verdana" w:hAnsi="Verdana" w:cs="Verdana"/>
      <w:sz w:val="20"/>
      <w:lang w:val="en-US" w:eastAsia="en-US"/>
    </w:rPr>
  </w:style>
  <w:style w:type="paragraph" w:customStyle="1" w:styleId="CharCharCharChar0">
    <w:name w:val="Char Знак Знак Char Знак Знак Char Знак Знак Char Знак Знак"/>
    <w:basedOn w:val="a"/>
    <w:uiPriority w:val="99"/>
    <w:rsid w:val="00E86E5C"/>
    <w:rPr>
      <w:rFonts w:ascii="Verdana" w:hAnsi="Verdana" w:cs="Verdana"/>
      <w:sz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"/>
    <w:basedOn w:val="a"/>
    <w:uiPriority w:val="99"/>
    <w:rsid w:val="009B7F5C"/>
    <w:pPr>
      <w:autoSpaceDE w:val="0"/>
      <w:autoSpaceDN w:val="0"/>
    </w:pPr>
    <w:rPr>
      <w:rFonts w:ascii="Verdana" w:hAnsi="Verdana" w:cs="Verdana"/>
      <w:sz w:val="20"/>
      <w:lang w:val="en-US" w:eastAsia="en-US"/>
    </w:rPr>
  </w:style>
  <w:style w:type="paragraph" w:styleId="ac">
    <w:name w:val="footer"/>
    <w:basedOn w:val="a"/>
    <w:link w:val="ad"/>
    <w:uiPriority w:val="99"/>
    <w:rsid w:val="00791B04"/>
    <w:pPr>
      <w:tabs>
        <w:tab w:val="center" w:pos="4677"/>
        <w:tab w:val="right" w:pos="9355"/>
      </w:tabs>
    </w:pPr>
    <w:rPr>
      <w:sz w:val="20"/>
    </w:rPr>
  </w:style>
  <w:style w:type="character" w:customStyle="1" w:styleId="ad">
    <w:name w:val="Нижній колонтитул Знак"/>
    <w:basedOn w:val="a0"/>
    <w:link w:val="ac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customStyle="1" w:styleId="CharCharCharChar10">
    <w:name w:val="Char Знак Знак Char Знак Знак Char Знак Знак Char Знак Знак Знак Знак Знак Знак1"/>
    <w:basedOn w:val="a"/>
    <w:uiPriority w:val="99"/>
    <w:rsid w:val="000D3CDE"/>
    <w:pPr>
      <w:autoSpaceDE w:val="0"/>
      <w:autoSpaceDN w:val="0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 Знак"/>
    <w:basedOn w:val="a"/>
    <w:rsid w:val="008A39DF"/>
    <w:rPr>
      <w:rFonts w:ascii="Verdana" w:hAnsi="Verdana" w:cs="Verdana"/>
      <w:sz w:val="20"/>
      <w:lang w:val="en-US" w:eastAsia="en-US"/>
    </w:rPr>
  </w:style>
  <w:style w:type="paragraph" w:customStyle="1" w:styleId="af">
    <w:name w:val="Назва документа"/>
    <w:basedOn w:val="a"/>
    <w:next w:val="a"/>
    <w:uiPriority w:val="99"/>
    <w:rsid w:val="007F0953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CharCharCharChar11">
    <w:name w:val="Char Знак Знак Char Знак Знак Char Знак Знак Char Знак Знак Знак Знак Знак Знак1 Знак Знак Знак Знак Знак"/>
    <w:basedOn w:val="a"/>
    <w:uiPriority w:val="99"/>
    <w:rsid w:val="00496336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1 Знак Знак Знак"/>
    <w:basedOn w:val="a"/>
    <w:uiPriority w:val="99"/>
    <w:rsid w:val="00854D8E"/>
    <w:rPr>
      <w:rFonts w:ascii="Verdana" w:hAnsi="Verdana" w:cs="Verdana"/>
      <w:sz w:val="20"/>
      <w:lang w:val="en-US" w:eastAsia="en-US"/>
    </w:rPr>
  </w:style>
  <w:style w:type="paragraph" w:customStyle="1" w:styleId="StyleZakonu">
    <w:name w:val="StyleZakonu"/>
    <w:basedOn w:val="a"/>
    <w:link w:val="StyleZakonu0"/>
    <w:uiPriority w:val="99"/>
    <w:rsid w:val="00B408D3"/>
    <w:pPr>
      <w:spacing w:after="60" w:line="220" w:lineRule="exact"/>
      <w:ind w:firstLine="284"/>
      <w:jc w:val="both"/>
    </w:pPr>
    <w:rPr>
      <w:sz w:val="20"/>
    </w:rPr>
  </w:style>
  <w:style w:type="paragraph" w:customStyle="1" w:styleId="21">
    <w:name w:val="Знак2"/>
    <w:basedOn w:val="a"/>
    <w:uiPriority w:val="99"/>
    <w:rsid w:val="00E32DF9"/>
    <w:rPr>
      <w:rFonts w:ascii="Verdana" w:hAnsi="Verdana" w:cs="Verdana"/>
      <w:sz w:val="20"/>
      <w:lang w:val="en-US" w:eastAsia="en-US"/>
    </w:rPr>
  </w:style>
  <w:style w:type="paragraph" w:styleId="af0">
    <w:name w:val="Normal (Web)"/>
    <w:basedOn w:val="a"/>
    <w:uiPriority w:val="99"/>
    <w:rsid w:val="00B9517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1">
    <w:name w:val="Знак"/>
    <w:basedOn w:val="a"/>
    <w:uiPriority w:val="99"/>
    <w:rsid w:val="007F199B"/>
    <w:rPr>
      <w:rFonts w:ascii="Verdana" w:hAnsi="Verdana" w:cs="Verdana"/>
      <w:sz w:val="20"/>
      <w:lang w:val="en-US" w:eastAsia="en-US"/>
    </w:rPr>
  </w:style>
  <w:style w:type="character" w:styleId="af2">
    <w:name w:val="Hyperlink"/>
    <w:basedOn w:val="a0"/>
    <w:uiPriority w:val="99"/>
    <w:rsid w:val="00AD0B3C"/>
    <w:rPr>
      <w:rFonts w:cs="Times New Roman"/>
      <w:color w:val="0000FF"/>
      <w:u w:val="single"/>
    </w:rPr>
  </w:style>
  <w:style w:type="character" w:customStyle="1" w:styleId="StyleZakonu0">
    <w:name w:val="StyleZakonu Знак"/>
    <w:basedOn w:val="a0"/>
    <w:link w:val="StyleZakonu"/>
    <w:uiPriority w:val="99"/>
    <w:locked/>
    <w:rsid w:val="00AD7422"/>
    <w:rPr>
      <w:rFonts w:cs="Times New Roman"/>
      <w:lang w:val="uk-UA" w:eastAsia="ru-RU" w:bidi="ar-SA"/>
    </w:rPr>
  </w:style>
  <w:style w:type="paragraph" w:customStyle="1" w:styleId="Style1">
    <w:name w:val="Style1"/>
    <w:basedOn w:val="a"/>
    <w:uiPriority w:val="99"/>
    <w:rsid w:val="0013602A"/>
    <w:pPr>
      <w:widowControl w:val="0"/>
      <w:autoSpaceDE w:val="0"/>
      <w:autoSpaceDN w:val="0"/>
      <w:adjustRightInd w:val="0"/>
      <w:spacing w:line="305" w:lineRule="exact"/>
      <w:jc w:val="center"/>
    </w:pPr>
    <w:rPr>
      <w:sz w:val="24"/>
      <w:szCs w:val="24"/>
      <w:lang w:eastAsia="uk-UA"/>
    </w:rPr>
  </w:style>
  <w:style w:type="paragraph" w:customStyle="1" w:styleId="af3">
    <w:name w:val="Знак Знак Знак Знак Знак Знак Знак Знак Знак Знак Знак"/>
    <w:basedOn w:val="a"/>
    <w:rsid w:val="008E1C35"/>
    <w:rPr>
      <w:rFonts w:ascii="Verdana" w:hAnsi="Verdana" w:cs="Verdana"/>
      <w:sz w:val="20"/>
      <w:lang w:val="en-US" w:eastAsia="en-US"/>
    </w:rPr>
  </w:style>
  <w:style w:type="paragraph" w:styleId="af4">
    <w:name w:val="List Paragraph"/>
    <w:basedOn w:val="a"/>
    <w:uiPriority w:val="34"/>
    <w:qFormat/>
    <w:rsid w:val="00767B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rvts9">
    <w:name w:val="rvts9"/>
    <w:rsid w:val="004C07F9"/>
  </w:style>
  <w:style w:type="character" w:customStyle="1" w:styleId="rvts37">
    <w:name w:val="rvts37"/>
    <w:rsid w:val="004C07F9"/>
  </w:style>
  <w:style w:type="character" w:customStyle="1" w:styleId="rvts23">
    <w:name w:val="rvts23"/>
    <w:rsid w:val="004C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8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3622</Words>
  <Characters>2065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DMKU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Hinkarenko</dc:creator>
  <cp:lastModifiedBy>Користувач Windows</cp:lastModifiedBy>
  <cp:revision>3</cp:revision>
  <cp:lastPrinted>2017-07-19T15:22:00Z</cp:lastPrinted>
  <dcterms:created xsi:type="dcterms:W3CDTF">2017-07-19T14:52:00Z</dcterms:created>
  <dcterms:modified xsi:type="dcterms:W3CDTF">2017-07-19T15:22:00Z</dcterms:modified>
</cp:coreProperties>
</file>