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18F" w:rsidRPr="00321A24" w:rsidRDefault="00DA618F" w:rsidP="00DA618F">
      <w:pPr>
        <w:spacing w:after="0" w:line="240" w:lineRule="auto"/>
        <w:jc w:val="center"/>
        <w:rPr>
          <w:rFonts w:ascii="Times New Roman" w:hAnsi="Times New Roman" w:cs="Times New Roman"/>
          <w:b/>
          <w:sz w:val="24"/>
          <w:szCs w:val="24"/>
        </w:rPr>
      </w:pPr>
      <w:r w:rsidRPr="00321A24">
        <w:rPr>
          <w:rFonts w:ascii="Times New Roman" w:hAnsi="Times New Roman" w:cs="Times New Roman"/>
          <w:b/>
          <w:sz w:val="24"/>
          <w:szCs w:val="24"/>
        </w:rPr>
        <w:t xml:space="preserve">Порівняльна таблиця до </w:t>
      </w:r>
      <w:r w:rsidR="003D6C21">
        <w:rPr>
          <w:rFonts w:ascii="Times New Roman" w:hAnsi="Times New Roman" w:cs="Times New Roman"/>
          <w:b/>
          <w:sz w:val="24"/>
          <w:szCs w:val="24"/>
        </w:rPr>
        <w:t xml:space="preserve">проекту </w:t>
      </w:r>
      <w:r w:rsidR="00321A24" w:rsidRPr="00321A24">
        <w:rPr>
          <w:rFonts w:ascii="Times New Roman" w:hAnsi="Times New Roman" w:cs="Times New Roman"/>
          <w:b/>
          <w:sz w:val="24"/>
          <w:szCs w:val="24"/>
        </w:rPr>
        <w:t>наказу Міністерства фінансів України</w:t>
      </w:r>
      <w:r w:rsidRPr="00321A24">
        <w:rPr>
          <w:rFonts w:ascii="Times New Roman" w:hAnsi="Times New Roman" w:cs="Times New Roman"/>
          <w:b/>
          <w:sz w:val="24"/>
          <w:szCs w:val="24"/>
        </w:rPr>
        <w:t xml:space="preserve"> «</w:t>
      </w:r>
      <w:r w:rsidR="00D96446" w:rsidRPr="00D96446">
        <w:rPr>
          <w:rFonts w:ascii="Times New Roman" w:hAnsi="Times New Roman" w:cs="Times New Roman"/>
          <w:sz w:val="24"/>
          <w:szCs w:val="24"/>
        </w:rPr>
        <w:t xml:space="preserve">Про </w:t>
      </w:r>
      <w:r w:rsidR="00986630">
        <w:rPr>
          <w:rFonts w:ascii="Times New Roman" w:hAnsi="Times New Roman" w:cs="Times New Roman"/>
          <w:sz w:val="24"/>
          <w:szCs w:val="24"/>
        </w:rPr>
        <w:t>затвердж</w:t>
      </w:r>
      <w:r w:rsidR="00D96446" w:rsidRPr="00D96446">
        <w:rPr>
          <w:rFonts w:ascii="Times New Roman" w:hAnsi="Times New Roman" w:cs="Times New Roman"/>
          <w:sz w:val="24"/>
          <w:szCs w:val="24"/>
        </w:rPr>
        <w:t xml:space="preserve">ення </w:t>
      </w:r>
      <w:r w:rsidR="00986630">
        <w:rPr>
          <w:rFonts w:ascii="Times New Roman" w:hAnsi="Times New Roman" w:cs="Times New Roman"/>
          <w:sz w:val="24"/>
          <w:szCs w:val="24"/>
        </w:rPr>
        <w:t>З</w:t>
      </w:r>
      <w:r w:rsidR="00D96446" w:rsidRPr="00D96446">
        <w:rPr>
          <w:rFonts w:ascii="Times New Roman" w:hAnsi="Times New Roman" w:cs="Times New Roman"/>
          <w:sz w:val="24"/>
          <w:szCs w:val="24"/>
        </w:rPr>
        <w:t xml:space="preserve">мін до </w:t>
      </w:r>
      <w:r w:rsidR="00D96446" w:rsidRPr="00D96446">
        <w:rPr>
          <w:rFonts w:ascii="Times New Roman" w:hAnsi="Times New Roman" w:cs="Times New Roman"/>
          <w:bCs/>
          <w:color w:val="000000"/>
          <w:sz w:val="24"/>
          <w:szCs w:val="24"/>
          <w:shd w:val="clear" w:color="auto" w:fill="FFFFFF"/>
        </w:rPr>
        <w:t>Порядку</w:t>
      </w:r>
      <w:r w:rsidR="00D96446" w:rsidRPr="00D96446">
        <w:rPr>
          <w:rFonts w:ascii="Times New Roman" w:hAnsi="Times New Roman" w:cs="Times New Roman"/>
          <w:bCs/>
          <w:color w:val="000000"/>
          <w:sz w:val="24"/>
          <w:szCs w:val="24"/>
          <w:shd w:val="clear" w:color="auto" w:fill="FFFFFF"/>
          <w:lang w:val="ru-RU"/>
        </w:rPr>
        <w:t xml:space="preserve"> </w:t>
      </w:r>
      <w:r w:rsidR="00D96446" w:rsidRPr="00D96446">
        <w:rPr>
          <w:rFonts w:ascii="Times New Roman" w:hAnsi="Times New Roman" w:cs="Times New Roman"/>
          <w:bCs/>
          <w:color w:val="000000"/>
          <w:sz w:val="24"/>
          <w:szCs w:val="24"/>
          <w:shd w:val="clear" w:color="auto" w:fill="FFFFFF"/>
        </w:rPr>
        <w:t>призупинення бюджетних асигнувань</w:t>
      </w:r>
      <w:r w:rsidRPr="00321A24">
        <w:rPr>
          <w:rFonts w:ascii="Times New Roman" w:hAnsi="Times New Roman" w:cs="Times New Roman"/>
          <w:b/>
          <w:sz w:val="24"/>
          <w:szCs w:val="24"/>
        </w:rPr>
        <w:t>»</w:t>
      </w:r>
    </w:p>
    <w:p w:rsidR="00DA618F" w:rsidRPr="00E63E5E" w:rsidRDefault="00DA618F" w:rsidP="00DA618F">
      <w:pPr>
        <w:spacing w:after="0" w:line="240" w:lineRule="auto"/>
        <w:jc w:val="center"/>
        <w:rPr>
          <w:rFonts w:ascii="Times New Roman" w:hAnsi="Times New Roman" w:cs="Times New Roman"/>
          <w:b/>
          <w:sz w:val="24"/>
          <w:szCs w:val="24"/>
        </w:rPr>
      </w:pPr>
    </w:p>
    <w:tbl>
      <w:tblPr>
        <w:tblStyle w:val="a3"/>
        <w:tblW w:w="15026" w:type="dxa"/>
        <w:tblInd w:w="-459" w:type="dxa"/>
        <w:tblLayout w:type="fixed"/>
        <w:tblLook w:val="04A0" w:firstRow="1" w:lastRow="0" w:firstColumn="1" w:lastColumn="0" w:noHBand="0" w:noVBand="1"/>
      </w:tblPr>
      <w:tblGrid>
        <w:gridCol w:w="7088"/>
        <w:gridCol w:w="7938"/>
      </w:tblGrid>
      <w:tr w:rsidR="00CE34F8" w:rsidRPr="00E63E5E" w:rsidTr="00CE34F8">
        <w:trPr>
          <w:tblHeader/>
        </w:trPr>
        <w:tc>
          <w:tcPr>
            <w:tcW w:w="7088" w:type="dxa"/>
            <w:tcBorders>
              <w:top w:val="single" w:sz="4" w:space="0" w:color="auto"/>
              <w:left w:val="single" w:sz="4" w:space="0" w:color="auto"/>
              <w:bottom w:val="single" w:sz="4" w:space="0" w:color="auto"/>
              <w:right w:val="single" w:sz="4" w:space="0" w:color="auto"/>
            </w:tcBorders>
            <w:hideMark/>
          </w:tcPr>
          <w:p w:rsidR="00CE34F8" w:rsidRPr="00E63E5E" w:rsidRDefault="00CE34F8" w:rsidP="00610139">
            <w:pPr>
              <w:jc w:val="center"/>
              <w:rPr>
                <w:rFonts w:ascii="Times New Roman" w:hAnsi="Times New Roman" w:cs="Times New Roman"/>
                <w:b/>
                <w:sz w:val="24"/>
                <w:szCs w:val="24"/>
              </w:rPr>
            </w:pPr>
            <w:r w:rsidRPr="00E63E5E">
              <w:rPr>
                <w:rFonts w:ascii="Times New Roman" w:hAnsi="Times New Roman" w:cs="Times New Roman"/>
                <w:b/>
                <w:sz w:val="24"/>
                <w:szCs w:val="24"/>
              </w:rPr>
              <w:t>Зміст положення (норми) чинного законодавства</w:t>
            </w:r>
          </w:p>
        </w:tc>
        <w:tc>
          <w:tcPr>
            <w:tcW w:w="7938" w:type="dxa"/>
            <w:tcBorders>
              <w:top w:val="single" w:sz="4" w:space="0" w:color="auto"/>
              <w:left w:val="single" w:sz="4" w:space="0" w:color="auto"/>
              <w:bottom w:val="single" w:sz="4" w:space="0" w:color="auto"/>
              <w:right w:val="single" w:sz="4" w:space="0" w:color="auto"/>
            </w:tcBorders>
            <w:hideMark/>
          </w:tcPr>
          <w:p w:rsidR="00CE34F8" w:rsidRPr="00E63E5E" w:rsidRDefault="00CE34F8" w:rsidP="00610139">
            <w:pPr>
              <w:jc w:val="center"/>
              <w:rPr>
                <w:rFonts w:ascii="Times New Roman" w:hAnsi="Times New Roman" w:cs="Times New Roman"/>
                <w:b/>
                <w:sz w:val="24"/>
                <w:szCs w:val="24"/>
              </w:rPr>
            </w:pPr>
            <w:r w:rsidRPr="00E63E5E">
              <w:rPr>
                <w:rFonts w:ascii="Times New Roman" w:hAnsi="Times New Roman" w:cs="Times New Roman"/>
                <w:b/>
                <w:sz w:val="24"/>
                <w:szCs w:val="24"/>
              </w:rPr>
              <w:t>Зміст відповідного положення (норми) проекту акта</w:t>
            </w:r>
          </w:p>
        </w:tc>
      </w:tr>
      <w:tr w:rsidR="00585EDC" w:rsidRPr="004354D8" w:rsidTr="00CE34F8">
        <w:tc>
          <w:tcPr>
            <w:tcW w:w="15026" w:type="dxa"/>
            <w:gridSpan w:val="2"/>
            <w:tcBorders>
              <w:top w:val="single" w:sz="4" w:space="0" w:color="auto"/>
              <w:left w:val="single" w:sz="4" w:space="0" w:color="auto"/>
              <w:bottom w:val="single" w:sz="4" w:space="0" w:color="auto"/>
              <w:right w:val="single" w:sz="4" w:space="0" w:color="auto"/>
            </w:tcBorders>
          </w:tcPr>
          <w:p w:rsidR="00585EDC" w:rsidRPr="004354D8" w:rsidRDefault="00585EDC" w:rsidP="007722AC">
            <w:pPr>
              <w:jc w:val="center"/>
              <w:rPr>
                <w:rFonts w:ascii="Times New Roman" w:hAnsi="Times New Roman" w:cs="Times New Roman"/>
                <w:b/>
                <w:sz w:val="20"/>
                <w:szCs w:val="20"/>
                <w:shd w:val="clear" w:color="auto" w:fill="FFFFFF"/>
              </w:rPr>
            </w:pPr>
            <w:r w:rsidRPr="004354D8">
              <w:rPr>
                <w:rFonts w:ascii="Times New Roman" w:hAnsi="Times New Roman" w:cs="Times New Roman"/>
                <w:b/>
                <w:sz w:val="20"/>
                <w:szCs w:val="20"/>
              </w:rPr>
              <w:t xml:space="preserve">Наказ Міністерства фінансів України від </w:t>
            </w:r>
            <w:r w:rsidRPr="00941929">
              <w:rPr>
                <w:rFonts w:ascii="Times New Roman" w:hAnsi="Times New Roman" w:cs="Times New Roman"/>
                <w:b/>
                <w:sz w:val="20"/>
                <w:szCs w:val="20"/>
              </w:rPr>
              <w:t>15.05.2002 № 319 «</w:t>
            </w:r>
            <w:r w:rsidRPr="00941929">
              <w:rPr>
                <w:rFonts w:ascii="Times New Roman" w:hAnsi="Times New Roman" w:cs="Times New Roman"/>
                <w:b/>
                <w:bCs/>
                <w:color w:val="000000"/>
                <w:sz w:val="20"/>
                <w:szCs w:val="20"/>
                <w:shd w:val="clear" w:color="auto" w:fill="FFFFFF"/>
              </w:rPr>
              <w:t>Про затвердження Порядку призупинення бюджетних асигнувань</w:t>
            </w:r>
            <w:r w:rsidRPr="00941929">
              <w:rPr>
                <w:rFonts w:ascii="Times New Roman" w:hAnsi="Times New Roman" w:cs="Times New Roman"/>
                <w:b/>
                <w:sz w:val="20"/>
                <w:szCs w:val="20"/>
              </w:rPr>
              <w:t>»</w:t>
            </w: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9B631A" w:rsidRDefault="00CE34F8" w:rsidP="00F66553">
            <w:pPr>
              <w:ind w:firstLine="175"/>
              <w:jc w:val="both"/>
              <w:rPr>
                <w:rFonts w:ascii="Times New Roman" w:hAnsi="Times New Roman" w:cs="Times New Roman"/>
                <w:sz w:val="20"/>
                <w:szCs w:val="20"/>
              </w:rPr>
            </w:pPr>
            <w:r w:rsidRPr="0013484A">
              <w:rPr>
                <w:rFonts w:ascii="Times New Roman" w:hAnsi="Times New Roman" w:cs="Times New Roman"/>
                <w:sz w:val="20"/>
                <w:szCs w:val="20"/>
                <w:shd w:val="clear" w:color="auto" w:fill="FFFFFF"/>
              </w:rPr>
              <w:t>На підставі статті 117 Бюджетного кодексу України НАКАЗУЮ:</w:t>
            </w:r>
          </w:p>
        </w:tc>
        <w:tc>
          <w:tcPr>
            <w:tcW w:w="7938" w:type="dxa"/>
            <w:tcBorders>
              <w:top w:val="single" w:sz="4" w:space="0" w:color="auto"/>
              <w:left w:val="single" w:sz="4" w:space="0" w:color="auto"/>
              <w:bottom w:val="single" w:sz="4" w:space="0" w:color="auto"/>
              <w:right w:val="single" w:sz="4" w:space="0" w:color="auto"/>
            </w:tcBorders>
          </w:tcPr>
          <w:p w:rsidR="00CE34F8" w:rsidRPr="009B631A" w:rsidRDefault="00CE34F8" w:rsidP="004A332A">
            <w:pPr>
              <w:jc w:val="both"/>
              <w:rPr>
                <w:rFonts w:ascii="Times New Roman" w:hAnsi="Times New Roman" w:cs="Times New Roman"/>
                <w:sz w:val="20"/>
                <w:szCs w:val="20"/>
              </w:rPr>
            </w:pPr>
            <w:r w:rsidRPr="0013484A">
              <w:rPr>
                <w:rFonts w:ascii="Times New Roman" w:hAnsi="Times New Roman" w:cs="Times New Roman"/>
                <w:sz w:val="20"/>
                <w:szCs w:val="20"/>
                <w:shd w:val="clear" w:color="auto" w:fill="FFFFFF"/>
              </w:rPr>
              <w:t>На підставі статті 117 Бюджетного кодексу України НАКАЗУЮ:</w:t>
            </w:r>
          </w:p>
        </w:tc>
      </w:tr>
      <w:tr w:rsidR="00CE34F8" w:rsidRPr="004354D8"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4354D8" w:rsidRDefault="00CE34F8" w:rsidP="00F66553">
            <w:pPr>
              <w:ind w:firstLine="175"/>
              <w:jc w:val="both"/>
              <w:rPr>
                <w:rFonts w:ascii="Times New Roman" w:hAnsi="Times New Roman" w:cs="Times New Roman"/>
                <w:sz w:val="20"/>
                <w:szCs w:val="20"/>
              </w:rPr>
            </w:pPr>
            <w:r w:rsidRPr="0013484A">
              <w:rPr>
                <w:rFonts w:ascii="Times New Roman" w:hAnsi="Times New Roman" w:cs="Times New Roman"/>
                <w:sz w:val="20"/>
                <w:szCs w:val="20"/>
                <w:shd w:val="clear" w:color="auto" w:fill="FFFFFF"/>
              </w:rPr>
              <w:t xml:space="preserve">1. Затвердити Порядок призупинення бюджетних асигнувань, що додається. </w:t>
            </w:r>
          </w:p>
        </w:tc>
        <w:tc>
          <w:tcPr>
            <w:tcW w:w="7938" w:type="dxa"/>
            <w:tcBorders>
              <w:top w:val="single" w:sz="4" w:space="0" w:color="auto"/>
              <w:left w:val="single" w:sz="4" w:space="0" w:color="auto"/>
              <w:bottom w:val="single" w:sz="4" w:space="0" w:color="auto"/>
              <w:right w:val="single" w:sz="4" w:space="0" w:color="auto"/>
            </w:tcBorders>
          </w:tcPr>
          <w:p w:rsidR="00CE34F8" w:rsidRPr="004354D8" w:rsidRDefault="00CE34F8" w:rsidP="0013484A">
            <w:pPr>
              <w:jc w:val="both"/>
              <w:rPr>
                <w:rFonts w:ascii="Times New Roman" w:hAnsi="Times New Roman" w:cs="Times New Roman"/>
                <w:sz w:val="20"/>
                <w:szCs w:val="20"/>
              </w:rPr>
            </w:pPr>
            <w:r w:rsidRPr="0013484A">
              <w:rPr>
                <w:rFonts w:ascii="Times New Roman" w:hAnsi="Times New Roman" w:cs="Times New Roman"/>
                <w:sz w:val="20"/>
                <w:szCs w:val="20"/>
                <w:shd w:val="clear" w:color="auto" w:fill="FFFFFF"/>
              </w:rPr>
              <w:t xml:space="preserve">1. Затвердити Порядок призупинення бюджетних асигнувань, що додається. </w:t>
            </w: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9B631A" w:rsidRDefault="00CE34F8" w:rsidP="00F66553">
            <w:pPr>
              <w:ind w:firstLine="175"/>
              <w:jc w:val="both"/>
              <w:rPr>
                <w:rFonts w:ascii="Times New Roman" w:hAnsi="Times New Roman" w:cs="Times New Roman"/>
                <w:sz w:val="20"/>
                <w:szCs w:val="20"/>
              </w:rPr>
            </w:pPr>
            <w:r w:rsidRPr="0013484A">
              <w:rPr>
                <w:rFonts w:ascii="Times New Roman" w:hAnsi="Times New Roman" w:cs="Times New Roman"/>
                <w:sz w:val="20"/>
                <w:szCs w:val="20"/>
                <w:shd w:val="clear" w:color="auto" w:fill="FFFFFF"/>
              </w:rPr>
              <w:t xml:space="preserve">2. Департаменту по бюджету забезпечити державну реєстрацію цього наказу в Міністерстві юстиції України. </w:t>
            </w:r>
          </w:p>
        </w:tc>
        <w:tc>
          <w:tcPr>
            <w:tcW w:w="7938" w:type="dxa"/>
            <w:tcBorders>
              <w:top w:val="single" w:sz="4" w:space="0" w:color="auto"/>
              <w:left w:val="single" w:sz="4" w:space="0" w:color="auto"/>
              <w:bottom w:val="single" w:sz="4" w:space="0" w:color="auto"/>
              <w:right w:val="single" w:sz="4" w:space="0" w:color="auto"/>
            </w:tcBorders>
          </w:tcPr>
          <w:p w:rsidR="00CE34F8" w:rsidRPr="009B631A" w:rsidRDefault="00CE34F8" w:rsidP="0013484A">
            <w:pPr>
              <w:jc w:val="both"/>
              <w:rPr>
                <w:rFonts w:ascii="Times New Roman" w:hAnsi="Times New Roman" w:cs="Times New Roman"/>
                <w:sz w:val="20"/>
                <w:szCs w:val="20"/>
              </w:rPr>
            </w:pPr>
            <w:r w:rsidRPr="0013484A">
              <w:rPr>
                <w:rFonts w:ascii="Times New Roman" w:hAnsi="Times New Roman" w:cs="Times New Roman"/>
                <w:sz w:val="20"/>
                <w:szCs w:val="20"/>
                <w:shd w:val="clear" w:color="auto" w:fill="FFFFFF"/>
              </w:rPr>
              <w:t xml:space="preserve">2. Департаменту по бюджету забезпечити державну реєстрацію цього наказу в Міністерстві юстиції України. </w:t>
            </w: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9B631A" w:rsidRDefault="00CE34F8" w:rsidP="00F66553">
            <w:pPr>
              <w:pStyle w:val="rvps2"/>
              <w:shd w:val="clear" w:color="auto" w:fill="FFFFFF"/>
              <w:spacing w:before="0" w:beforeAutospacing="0" w:after="0" w:afterAutospacing="0"/>
              <w:ind w:firstLine="175"/>
              <w:jc w:val="both"/>
              <w:textAlignment w:val="baseline"/>
              <w:rPr>
                <w:sz w:val="20"/>
                <w:szCs w:val="20"/>
              </w:rPr>
            </w:pPr>
            <w:r w:rsidRPr="0013484A">
              <w:rPr>
                <w:sz w:val="20"/>
                <w:szCs w:val="20"/>
                <w:shd w:val="clear" w:color="auto" w:fill="FFFFFF"/>
              </w:rPr>
              <w:t>3. Контроль за виконанням цього наказу залишаю за собою.</w:t>
            </w:r>
          </w:p>
        </w:tc>
        <w:tc>
          <w:tcPr>
            <w:tcW w:w="7938" w:type="dxa"/>
            <w:tcBorders>
              <w:top w:val="single" w:sz="4" w:space="0" w:color="auto"/>
              <w:left w:val="single" w:sz="4" w:space="0" w:color="auto"/>
              <w:bottom w:val="single" w:sz="4" w:space="0" w:color="auto"/>
              <w:right w:val="single" w:sz="4" w:space="0" w:color="auto"/>
            </w:tcBorders>
          </w:tcPr>
          <w:p w:rsidR="00CE34F8" w:rsidRPr="009B631A" w:rsidRDefault="00CE34F8" w:rsidP="004A332A">
            <w:pPr>
              <w:pStyle w:val="rvps2"/>
              <w:shd w:val="clear" w:color="auto" w:fill="FFFFFF"/>
              <w:spacing w:before="0" w:beforeAutospacing="0" w:after="0" w:afterAutospacing="0"/>
              <w:jc w:val="both"/>
              <w:textAlignment w:val="baseline"/>
              <w:rPr>
                <w:sz w:val="20"/>
                <w:szCs w:val="20"/>
              </w:rPr>
            </w:pPr>
            <w:r w:rsidRPr="0013484A">
              <w:rPr>
                <w:sz w:val="20"/>
                <w:szCs w:val="20"/>
                <w:shd w:val="clear" w:color="auto" w:fill="FFFFFF"/>
              </w:rPr>
              <w:t>3. Контроль за виконанням цього наказу залишаю за собою.</w:t>
            </w: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9B631A" w:rsidRDefault="00CE34F8" w:rsidP="00F66553">
            <w:pPr>
              <w:ind w:firstLine="175"/>
              <w:jc w:val="both"/>
              <w:rPr>
                <w:rFonts w:ascii="Times New Roman" w:hAnsi="Times New Roman" w:cs="Times New Roman"/>
                <w:sz w:val="20"/>
                <w:szCs w:val="20"/>
              </w:rPr>
            </w:pPr>
            <w:r w:rsidRPr="00BB4E3B">
              <w:rPr>
                <w:rFonts w:ascii="Times New Roman" w:hAnsi="Times New Roman" w:cs="Times New Roman"/>
                <w:sz w:val="20"/>
                <w:szCs w:val="20"/>
                <w:shd w:val="clear" w:color="auto" w:fill="FFFFFF"/>
              </w:rPr>
              <w:t>4.</w:t>
            </w:r>
            <w:r w:rsidRPr="009B631A">
              <w:rPr>
                <w:rFonts w:ascii="Times New Roman" w:hAnsi="Times New Roman" w:cs="Times New Roman"/>
                <w:sz w:val="20"/>
                <w:szCs w:val="20"/>
                <w:shd w:val="clear" w:color="auto" w:fill="FFFFFF"/>
              </w:rPr>
              <w:t xml:space="preserve"> Цей наказ набирає чинності з дня його офіційного опублікування.</w:t>
            </w:r>
          </w:p>
        </w:tc>
        <w:tc>
          <w:tcPr>
            <w:tcW w:w="7938" w:type="dxa"/>
            <w:tcBorders>
              <w:top w:val="single" w:sz="4" w:space="0" w:color="auto"/>
              <w:left w:val="single" w:sz="4" w:space="0" w:color="auto"/>
              <w:bottom w:val="single" w:sz="4" w:space="0" w:color="auto"/>
              <w:right w:val="single" w:sz="4" w:space="0" w:color="auto"/>
            </w:tcBorders>
          </w:tcPr>
          <w:p w:rsidR="00CE34F8" w:rsidRPr="009B631A" w:rsidRDefault="00CE34F8" w:rsidP="007722AC">
            <w:pPr>
              <w:jc w:val="both"/>
              <w:rPr>
                <w:rFonts w:ascii="Times New Roman" w:hAnsi="Times New Roman" w:cs="Times New Roman"/>
                <w:sz w:val="20"/>
                <w:szCs w:val="20"/>
              </w:rPr>
            </w:pPr>
            <w:r w:rsidRPr="00BB4E3B">
              <w:rPr>
                <w:rFonts w:ascii="Times New Roman" w:hAnsi="Times New Roman" w:cs="Times New Roman"/>
                <w:sz w:val="20"/>
                <w:szCs w:val="20"/>
                <w:shd w:val="clear" w:color="auto" w:fill="FFFFFF"/>
                <w:lang w:val="ru-RU"/>
              </w:rPr>
              <w:t>4.</w:t>
            </w:r>
            <w:r w:rsidRPr="009B631A">
              <w:rPr>
                <w:rFonts w:ascii="Times New Roman" w:hAnsi="Times New Roman" w:cs="Times New Roman"/>
                <w:sz w:val="20"/>
                <w:szCs w:val="20"/>
                <w:shd w:val="clear" w:color="auto" w:fill="FFFFFF"/>
              </w:rPr>
              <w:t xml:space="preserve"> Цей наказ набирає чинності з дня його офіційного опублікування.</w:t>
            </w:r>
          </w:p>
        </w:tc>
      </w:tr>
      <w:tr w:rsidR="00585EDC" w:rsidRPr="004354D8" w:rsidTr="00CE34F8">
        <w:tc>
          <w:tcPr>
            <w:tcW w:w="15026" w:type="dxa"/>
            <w:gridSpan w:val="2"/>
            <w:tcBorders>
              <w:top w:val="single" w:sz="4" w:space="0" w:color="auto"/>
              <w:left w:val="single" w:sz="4" w:space="0" w:color="auto"/>
              <w:bottom w:val="single" w:sz="4" w:space="0" w:color="auto"/>
              <w:right w:val="single" w:sz="4" w:space="0" w:color="auto"/>
            </w:tcBorders>
          </w:tcPr>
          <w:p w:rsidR="00585EDC" w:rsidRPr="004354D8" w:rsidRDefault="00585EDC" w:rsidP="00A7080B">
            <w:pPr>
              <w:jc w:val="center"/>
              <w:rPr>
                <w:rFonts w:ascii="Times New Roman" w:hAnsi="Times New Roman" w:cs="Times New Roman"/>
                <w:b/>
                <w:sz w:val="20"/>
                <w:szCs w:val="20"/>
              </w:rPr>
            </w:pPr>
            <w:r w:rsidRPr="007310BE">
              <w:rPr>
                <w:rStyle w:val="rvts23"/>
                <w:rFonts w:ascii="Times New Roman" w:hAnsi="Times New Roman" w:cs="Times New Roman"/>
                <w:b/>
                <w:bCs/>
                <w:sz w:val="20"/>
                <w:szCs w:val="20"/>
                <w:bdr w:val="none" w:sz="0" w:space="0" w:color="auto" w:frame="1"/>
                <w:shd w:val="clear" w:color="auto" w:fill="FFFFFF"/>
              </w:rPr>
              <w:t>Порядок призупинення бюджетних асигнувань</w:t>
            </w: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1. Цей Порядок визначає дії Міністерства фінансів України, органів Державної казначейської служби України, органів Державної аудиторської служби України, Міністерства фінансів Автономної Республіки Крим, місцевих фінансових органів, головних розпорядників бюджетних коштів у разі прийняття рішення про призупинення бюджетних асигнувань розпорядникам </w:t>
            </w:r>
            <w:r w:rsidRPr="00A06A7C">
              <w:rPr>
                <w:i/>
                <w:sz w:val="20"/>
                <w:szCs w:val="20"/>
              </w:rPr>
              <w:t>чи одержувачам</w:t>
            </w:r>
            <w:r w:rsidRPr="00F66553">
              <w:rPr>
                <w:sz w:val="20"/>
                <w:szCs w:val="20"/>
              </w:rPr>
              <w:t xml:space="preserve"> бюджетних коштів відповідно до пункту 3 частини першої статті 117 Бюджетного кодексу України.</w:t>
            </w:r>
          </w:p>
        </w:tc>
        <w:tc>
          <w:tcPr>
            <w:tcW w:w="7938" w:type="dxa"/>
            <w:tcBorders>
              <w:top w:val="single" w:sz="4" w:space="0" w:color="auto"/>
              <w:left w:val="single" w:sz="4" w:space="0" w:color="auto"/>
              <w:bottom w:val="single" w:sz="4" w:space="0" w:color="auto"/>
              <w:right w:val="single" w:sz="4" w:space="0" w:color="auto"/>
            </w:tcBorders>
          </w:tcPr>
          <w:p w:rsidR="00CE34F8" w:rsidRPr="00F66553" w:rsidRDefault="00CE34F8" w:rsidP="006C3AD9">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1. Цей Порядок визначає дії Міністерства фінансів України, органів Державної казначейської служби України, органів Державної аудиторської служби України, Міністерства фінансів Автономної Республіки Крим, місцевих фінансових органів, головних розпорядників бюджетних коштів</w:t>
            </w:r>
            <w:r w:rsidRPr="00C072D0">
              <w:rPr>
                <w:sz w:val="20"/>
                <w:szCs w:val="20"/>
              </w:rPr>
              <w:t xml:space="preserve"> </w:t>
            </w:r>
            <w:r w:rsidRPr="00F66553">
              <w:rPr>
                <w:sz w:val="20"/>
                <w:szCs w:val="20"/>
              </w:rPr>
              <w:t>у разі прийняття рішення про призупинення бюджетних асигнувань розпорядникам бюджетних коштів відповідно до пункту 3 частини першої статті 117 Бюджетного кодексу України.</w:t>
            </w: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2. Призупинення бюджетних асигнувань передбачає припинення повноважень на взяття бюджетного зобов'язання на відповідну суму на строк від одного до трьох місяців у межах поточного бюджетного періоду шляхом внесення змін до </w:t>
            </w:r>
            <w:r w:rsidRPr="00971A52">
              <w:rPr>
                <w:rFonts w:ascii="Times New Roman" w:hAnsi="Times New Roman" w:cs="Times New Roman"/>
                <w:i/>
                <w:sz w:val="20"/>
                <w:szCs w:val="20"/>
              </w:rPr>
              <w:t>розпису</w:t>
            </w:r>
            <w:r w:rsidRPr="00F66553">
              <w:rPr>
                <w:rFonts w:ascii="Times New Roman" w:hAnsi="Times New Roman" w:cs="Times New Roman"/>
                <w:sz w:val="20"/>
                <w:szCs w:val="20"/>
              </w:rPr>
              <w:t xml:space="preserve"> </w:t>
            </w:r>
            <w:r w:rsidRPr="00781519">
              <w:rPr>
                <w:rFonts w:ascii="Times New Roman" w:hAnsi="Times New Roman" w:cs="Times New Roman"/>
                <w:i/>
                <w:sz w:val="20"/>
                <w:szCs w:val="20"/>
              </w:rPr>
              <w:t>бюджету</w:t>
            </w:r>
            <w:r w:rsidRPr="00F66553">
              <w:rPr>
                <w:rFonts w:ascii="Times New Roman" w:hAnsi="Times New Roman" w:cs="Times New Roman"/>
                <w:sz w:val="20"/>
                <w:szCs w:val="20"/>
              </w:rPr>
              <w:t xml:space="preserve"> (</w:t>
            </w:r>
            <w:r w:rsidRPr="00781519">
              <w:rPr>
                <w:rFonts w:ascii="Times New Roman" w:hAnsi="Times New Roman" w:cs="Times New Roman"/>
                <w:i/>
                <w:sz w:val="20"/>
                <w:szCs w:val="20"/>
              </w:rPr>
              <w:t>кошторису</w:t>
            </w:r>
            <w:r w:rsidRPr="00F66553">
              <w:rPr>
                <w:rFonts w:ascii="Times New Roman" w:hAnsi="Times New Roman" w:cs="Times New Roman"/>
                <w:sz w:val="20"/>
                <w:szCs w:val="20"/>
              </w:rPr>
              <w:t>) і може застосовуватися у разі:</w:t>
            </w:r>
          </w:p>
          <w:p w:rsidR="00CE34F8" w:rsidRDefault="00CE34F8" w:rsidP="00F66553">
            <w:pPr>
              <w:ind w:firstLine="175"/>
              <w:jc w:val="both"/>
              <w:rPr>
                <w:rFonts w:ascii="Times New Roman" w:hAnsi="Times New Roman" w:cs="Times New Roman"/>
                <w:sz w:val="20"/>
                <w:szCs w:val="20"/>
              </w:rPr>
            </w:pPr>
          </w:p>
          <w:p w:rsidR="00CE34F8" w:rsidRDefault="00CE34F8" w:rsidP="00F66553">
            <w:pPr>
              <w:ind w:firstLine="175"/>
              <w:jc w:val="both"/>
              <w:rPr>
                <w:rFonts w:ascii="Times New Roman" w:hAnsi="Times New Roman" w:cs="Times New Roman"/>
                <w:sz w:val="20"/>
                <w:szCs w:val="20"/>
              </w:rPr>
            </w:pPr>
          </w:p>
          <w:p w:rsidR="00CE34F8" w:rsidRDefault="00CE34F8" w:rsidP="00F66553">
            <w:pPr>
              <w:ind w:firstLine="175"/>
              <w:jc w:val="both"/>
              <w:rPr>
                <w:rFonts w:ascii="Times New Roman" w:hAnsi="Times New Roman" w:cs="Times New Roman"/>
                <w:sz w:val="20"/>
                <w:szCs w:val="20"/>
              </w:rPr>
            </w:pP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взяття зобов'язань без відповідних бюджетних асигнувань або з перевищенням повноважень, встановлених Бюджетним кодексом України чи законом про Державний бюджет України; </w:t>
            </w: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порушення вимог Бюджетного кодексу України при здійсненні попередньої оплати за товари, роботи та послуги за рахунок бюджетних коштів, а також порушення порядку і термінів здійснення такої оплати; </w:t>
            </w: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здійснення платежів за рахунок бюджетних коштів без реєстрації бюджетних зобов'язань, за відсутності підтвердних документів чи при включенні до платіжних документів недостовірної інформації, а також безпідстав</w:t>
            </w:r>
            <w:r w:rsidRPr="00C072D0">
              <w:rPr>
                <w:rFonts w:ascii="Times New Roman" w:hAnsi="Times New Roman" w:cs="Times New Roman"/>
                <w:i/>
                <w:sz w:val="20"/>
                <w:szCs w:val="20"/>
              </w:rPr>
              <w:t>ної</w:t>
            </w:r>
            <w:r w:rsidRPr="00F66553">
              <w:rPr>
                <w:rFonts w:ascii="Times New Roman" w:hAnsi="Times New Roman" w:cs="Times New Roman"/>
                <w:sz w:val="20"/>
                <w:szCs w:val="20"/>
              </w:rPr>
              <w:t xml:space="preserve"> відмов</w:t>
            </w:r>
            <w:r w:rsidRPr="00C072D0">
              <w:rPr>
                <w:rFonts w:ascii="Times New Roman" w:hAnsi="Times New Roman" w:cs="Times New Roman"/>
                <w:i/>
                <w:sz w:val="20"/>
                <w:szCs w:val="20"/>
              </w:rPr>
              <w:t>и</w:t>
            </w:r>
            <w:r w:rsidRPr="00F66553">
              <w:rPr>
                <w:rFonts w:ascii="Times New Roman" w:hAnsi="Times New Roman" w:cs="Times New Roman"/>
                <w:sz w:val="20"/>
                <w:szCs w:val="20"/>
              </w:rPr>
              <w:t xml:space="preserve"> у проведенні платежу органами Державної казначейської служби України; </w:t>
            </w: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нецільового використання бюджетних коштів; </w:t>
            </w: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порушення вимог Бюджетного кодексу України при здійсненні витрат державного бюджету (місцевого бюджету) у разі несвоєчасного набрання чинності законом про Державний бюджет України (несвоєчасного прийняття рішення про місцевий бюджет); </w:t>
            </w: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надання кредитів з бюджету чи повернення кредитів до бюджету з порушенням вимог Бюджетного кодексу України та/або встановлених умов кредитування бюджету; </w:t>
            </w: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lastRenderedPageBreak/>
              <w:t xml:space="preserve">здійснення бюджетними установами запозичень у будь-якій формі або надання бюджетними установами юридичним чи фізичним особам кредитів з бюджету всупереч Бюджетному кодексу України; </w:t>
            </w: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здійснення видатків, кредитування місцевого бюджету, які відповідно до Бюджетного кодексу України мають проводитися з іншого бюджету; </w:t>
            </w: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здійснення видатків бюджету чи надання кредитів з бюджету без встановлених бюджетних призначень або з їх перевищенням всупереч Бюджетному кодексу України чи закону про Державний бюджет України; </w:t>
            </w: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здійснення видатків на утримання бюджетної установи одночасно з різних бюджетів всупереч Бюджетному кодексу України чи закону про Державний бюджет України; </w:t>
            </w: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інших випадків порушення бюджетного законодавства учасником бюджетного процесу.</w:t>
            </w:r>
          </w:p>
        </w:tc>
        <w:tc>
          <w:tcPr>
            <w:tcW w:w="7938" w:type="dxa"/>
            <w:tcBorders>
              <w:top w:val="single" w:sz="4" w:space="0" w:color="auto"/>
              <w:left w:val="single" w:sz="4" w:space="0" w:color="auto"/>
              <w:bottom w:val="single" w:sz="4" w:space="0" w:color="auto"/>
              <w:right w:val="single" w:sz="4" w:space="0" w:color="auto"/>
            </w:tcBorders>
          </w:tcPr>
          <w:p w:rsidR="00CE34F8" w:rsidRPr="00F66553" w:rsidRDefault="00CE34F8" w:rsidP="004A332A">
            <w:pPr>
              <w:ind w:firstLine="175"/>
              <w:jc w:val="both"/>
              <w:rPr>
                <w:rFonts w:ascii="Times New Roman" w:hAnsi="Times New Roman" w:cs="Times New Roman"/>
                <w:sz w:val="20"/>
                <w:szCs w:val="20"/>
              </w:rPr>
            </w:pPr>
            <w:r w:rsidRPr="00F66553">
              <w:rPr>
                <w:rFonts w:ascii="Times New Roman" w:hAnsi="Times New Roman" w:cs="Times New Roman"/>
                <w:sz w:val="20"/>
                <w:szCs w:val="20"/>
              </w:rPr>
              <w:lastRenderedPageBreak/>
              <w:t xml:space="preserve">2. Призупинення бюджетних асигнувань передбачає припинення повноважень на взяття бюджетного зобов'язання на відповідну суму на строк від одного до трьох місяців у межах поточного бюджетного періоду шляхом внесення змін до </w:t>
            </w:r>
            <w:r w:rsidRPr="00781519">
              <w:rPr>
                <w:rFonts w:ascii="Times New Roman" w:hAnsi="Times New Roman" w:cs="Times New Roman"/>
                <w:b/>
                <w:sz w:val="20"/>
                <w:szCs w:val="20"/>
              </w:rPr>
              <w:t>помісячного</w:t>
            </w:r>
            <w:r>
              <w:rPr>
                <w:rFonts w:ascii="Times New Roman" w:hAnsi="Times New Roman" w:cs="Times New Roman"/>
                <w:sz w:val="20"/>
                <w:szCs w:val="20"/>
              </w:rPr>
              <w:t xml:space="preserve"> </w:t>
            </w:r>
            <w:r w:rsidRPr="00781519">
              <w:rPr>
                <w:rFonts w:ascii="Times New Roman" w:hAnsi="Times New Roman" w:cs="Times New Roman"/>
                <w:b/>
                <w:sz w:val="20"/>
                <w:szCs w:val="20"/>
              </w:rPr>
              <w:t>розпису асигнувань загального фонду бюджету</w:t>
            </w:r>
            <w:r>
              <w:rPr>
                <w:rFonts w:ascii="Times New Roman" w:hAnsi="Times New Roman" w:cs="Times New Roman"/>
                <w:b/>
                <w:sz w:val="20"/>
                <w:szCs w:val="20"/>
              </w:rPr>
              <w:t xml:space="preserve"> або</w:t>
            </w:r>
            <w:r>
              <w:t xml:space="preserve"> </w:t>
            </w:r>
            <w:r w:rsidRPr="00781519">
              <w:rPr>
                <w:rFonts w:ascii="Times New Roman" w:hAnsi="Times New Roman" w:cs="Times New Roman"/>
                <w:b/>
                <w:sz w:val="20"/>
                <w:szCs w:val="20"/>
              </w:rPr>
              <w:t>помісячн</w:t>
            </w:r>
            <w:r>
              <w:rPr>
                <w:rFonts w:ascii="Times New Roman" w:hAnsi="Times New Roman" w:cs="Times New Roman"/>
                <w:b/>
                <w:sz w:val="20"/>
                <w:szCs w:val="20"/>
              </w:rPr>
              <w:t>ого</w:t>
            </w:r>
            <w:r w:rsidRPr="00781519">
              <w:rPr>
                <w:rFonts w:ascii="Times New Roman" w:hAnsi="Times New Roman" w:cs="Times New Roman"/>
                <w:b/>
                <w:sz w:val="20"/>
                <w:szCs w:val="20"/>
              </w:rPr>
              <w:t xml:space="preserve"> розпис</w:t>
            </w:r>
            <w:r>
              <w:rPr>
                <w:rFonts w:ascii="Times New Roman" w:hAnsi="Times New Roman" w:cs="Times New Roman"/>
                <w:b/>
                <w:sz w:val="20"/>
                <w:szCs w:val="20"/>
              </w:rPr>
              <w:t>у</w:t>
            </w:r>
            <w:r w:rsidRPr="00781519">
              <w:rPr>
                <w:rFonts w:ascii="Times New Roman" w:hAnsi="Times New Roman" w:cs="Times New Roman"/>
                <w:b/>
                <w:sz w:val="20"/>
                <w:szCs w:val="20"/>
              </w:rPr>
              <w:t xml:space="preserve"> спеціального фонду бюджету </w:t>
            </w:r>
            <w:r>
              <w:rPr>
                <w:rFonts w:ascii="Times New Roman" w:hAnsi="Times New Roman" w:cs="Times New Roman"/>
                <w:b/>
                <w:sz w:val="20"/>
                <w:szCs w:val="20"/>
              </w:rPr>
              <w:t xml:space="preserve"> </w:t>
            </w:r>
            <w:r w:rsidRPr="00F66553">
              <w:rPr>
                <w:rFonts w:ascii="Times New Roman" w:hAnsi="Times New Roman" w:cs="Times New Roman"/>
                <w:sz w:val="20"/>
                <w:szCs w:val="20"/>
              </w:rPr>
              <w:t>(</w:t>
            </w:r>
            <w:r w:rsidRPr="009701E8">
              <w:rPr>
                <w:rFonts w:ascii="Times New Roman" w:hAnsi="Times New Roman" w:cs="Times New Roman"/>
                <w:b/>
                <w:sz w:val="20"/>
                <w:szCs w:val="20"/>
              </w:rPr>
              <w:t>плану асигнувань загального фонду бюджету</w:t>
            </w:r>
            <w:r>
              <w:rPr>
                <w:rFonts w:ascii="Times New Roman" w:hAnsi="Times New Roman" w:cs="Times New Roman"/>
                <w:b/>
                <w:sz w:val="20"/>
                <w:szCs w:val="20"/>
              </w:rPr>
              <w:t xml:space="preserve"> або</w:t>
            </w:r>
            <w:r w:rsidRPr="009701E8">
              <w:rPr>
                <w:rFonts w:ascii="Times New Roman" w:hAnsi="Times New Roman" w:cs="Times New Roman"/>
                <w:b/>
                <w:sz w:val="20"/>
                <w:szCs w:val="20"/>
              </w:rPr>
              <w:t xml:space="preserve"> плану спеціального фонду</w:t>
            </w:r>
            <w:r w:rsidR="0005725F">
              <w:rPr>
                <w:rFonts w:ascii="Times New Roman" w:hAnsi="Times New Roman" w:cs="Times New Roman"/>
                <w:b/>
                <w:sz w:val="20"/>
                <w:szCs w:val="20"/>
              </w:rPr>
              <w:t xml:space="preserve"> бюджету </w:t>
            </w:r>
            <w:r>
              <w:rPr>
                <w:rFonts w:ascii="Times New Roman" w:hAnsi="Times New Roman" w:cs="Times New Roman"/>
                <w:b/>
                <w:sz w:val="20"/>
                <w:szCs w:val="20"/>
              </w:rPr>
              <w:t xml:space="preserve">та </w:t>
            </w:r>
            <w:r w:rsidRPr="00BC1680">
              <w:rPr>
                <w:rFonts w:ascii="Times New Roman" w:hAnsi="Times New Roman" w:cs="Times New Roman"/>
                <w:b/>
                <w:sz w:val="20"/>
                <w:szCs w:val="20"/>
              </w:rPr>
              <w:t>помісячн</w:t>
            </w:r>
            <w:r>
              <w:rPr>
                <w:rFonts w:ascii="Times New Roman" w:hAnsi="Times New Roman" w:cs="Times New Roman"/>
                <w:b/>
                <w:sz w:val="20"/>
                <w:szCs w:val="20"/>
              </w:rPr>
              <w:t>ого</w:t>
            </w:r>
            <w:r w:rsidRPr="00BC1680">
              <w:rPr>
                <w:rFonts w:ascii="Times New Roman" w:hAnsi="Times New Roman" w:cs="Times New Roman"/>
                <w:b/>
                <w:sz w:val="20"/>
                <w:szCs w:val="20"/>
              </w:rPr>
              <w:t xml:space="preserve"> план</w:t>
            </w:r>
            <w:r>
              <w:rPr>
                <w:rFonts w:ascii="Times New Roman" w:hAnsi="Times New Roman" w:cs="Times New Roman"/>
                <w:b/>
                <w:sz w:val="20"/>
                <w:szCs w:val="20"/>
              </w:rPr>
              <w:t>у</w:t>
            </w:r>
            <w:r w:rsidRPr="00BC1680">
              <w:rPr>
                <w:rFonts w:ascii="Times New Roman" w:hAnsi="Times New Roman" w:cs="Times New Roman"/>
                <w:b/>
                <w:sz w:val="20"/>
                <w:szCs w:val="20"/>
              </w:rPr>
              <w:t xml:space="preserve"> використання бюджетних коштів</w:t>
            </w:r>
            <w:r>
              <w:rPr>
                <w:rFonts w:ascii="Times New Roman" w:hAnsi="Times New Roman" w:cs="Times New Roman"/>
                <w:b/>
                <w:sz w:val="20"/>
                <w:szCs w:val="20"/>
              </w:rPr>
              <w:t xml:space="preserve"> </w:t>
            </w:r>
            <w:r w:rsidRPr="00BC1680">
              <w:rPr>
                <w:rFonts w:ascii="Times New Roman" w:hAnsi="Times New Roman" w:cs="Times New Roman"/>
                <w:b/>
                <w:sz w:val="20"/>
                <w:szCs w:val="20"/>
              </w:rPr>
              <w:t>заклад</w:t>
            </w:r>
            <w:r>
              <w:rPr>
                <w:rFonts w:ascii="Times New Roman" w:hAnsi="Times New Roman" w:cs="Times New Roman"/>
                <w:b/>
                <w:sz w:val="20"/>
                <w:szCs w:val="20"/>
              </w:rPr>
              <w:t xml:space="preserve">у вищої освіти, </w:t>
            </w:r>
            <w:r w:rsidRPr="00BC1680">
              <w:rPr>
                <w:rFonts w:ascii="Times New Roman" w:hAnsi="Times New Roman" w:cs="Times New Roman"/>
                <w:b/>
                <w:sz w:val="20"/>
                <w:szCs w:val="20"/>
              </w:rPr>
              <w:t>науков</w:t>
            </w:r>
            <w:r>
              <w:rPr>
                <w:rFonts w:ascii="Times New Roman" w:hAnsi="Times New Roman" w:cs="Times New Roman"/>
                <w:b/>
                <w:sz w:val="20"/>
                <w:szCs w:val="20"/>
              </w:rPr>
              <w:t xml:space="preserve">ої </w:t>
            </w:r>
            <w:r w:rsidRPr="00BC1680">
              <w:rPr>
                <w:rFonts w:ascii="Times New Roman" w:hAnsi="Times New Roman" w:cs="Times New Roman"/>
                <w:b/>
                <w:sz w:val="20"/>
                <w:szCs w:val="20"/>
              </w:rPr>
              <w:t xml:space="preserve"> установи</w:t>
            </w:r>
            <w:r>
              <w:rPr>
                <w:rFonts w:ascii="Times New Roman" w:hAnsi="Times New Roman" w:cs="Times New Roman"/>
                <w:b/>
                <w:sz w:val="20"/>
                <w:szCs w:val="20"/>
              </w:rPr>
              <w:t xml:space="preserve"> або</w:t>
            </w:r>
            <w:r w:rsidRPr="00BC1680">
              <w:rPr>
                <w:rFonts w:ascii="Times New Roman" w:hAnsi="Times New Roman" w:cs="Times New Roman"/>
                <w:b/>
                <w:sz w:val="20"/>
                <w:szCs w:val="20"/>
              </w:rPr>
              <w:t xml:space="preserve"> заклад</w:t>
            </w:r>
            <w:r>
              <w:rPr>
                <w:rFonts w:ascii="Times New Roman" w:hAnsi="Times New Roman" w:cs="Times New Roman"/>
                <w:b/>
                <w:sz w:val="20"/>
                <w:szCs w:val="20"/>
              </w:rPr>
              <w:t>у</w:t>
            </w:r>
            <w:r w:rsidRPr="00BC1680">
              <w:rPr>
                <w:rFonts w:ascii="Times New Roman" w:hAnsi="Times New Roman" w:cs="Times New Roman"/>
                <w:b/>
                <w:sz w:val="20"/>
                <w:szCs w:val="20"/>
              </w:rPr>
              <w:t xml:space="preserve"> охорони здоров'я</w:t>
            </w:r>
            <w:r>
              <w:rPr>
                <w:rFonts w:ascii="Times New Roman" w:hAnsi="Times New Roman" w:cs="Times New Roman"/>
                <w:b/>
                <w:sz w:val="20"/>
                <w:szCs w:val="20"/>
              </w:rPr>
              <w:t>)</w:t>
            </w:r>
            <w:r>
              <w:rPr>
                <w:rFonts w:ascii="Times New Roman" w:hAnsi="Times New Roman" w:cs="Times New Roman"/>
                <w:sz w:val="20"/>
                <w:szCs w:val="20"/>
              </w:rPr>
              <w:t xml:space="preserve"> </w:t>
            </w:r>
            <w:r w:rsidRPr="00F66553">
              <w:rPr>
                <w:rFonts w:ascii="Times New Roman" w:hAnsi="Times New Roman" w:cs="Times New Roman"/>
                <w:sz w:val="20"/>
                <w:szCs w:val="20"/>
              </w:rPr>
              <w:t>і може застосовуватися у разі:</w:t>
            </w:r>
          </w:p>
          <w:p w:rsidR="00CE34F8" w:rsidRPr="00F66553" w:rsidRDefault="00CE34F8" w:rsidP="004A332A">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взяття зобов'язань без відповідних бюджетних асигнувань або з перевищенням повноважень, встановлених Бюджетним кодексом України чи законом про Державний бюджет України; </w:t>
            </w:r>
          </w:p>
          <w:p w:rsidR="00CE34F8" w:rsidRPr="00F66553" w:rsidRDefault="00CE34F8" w:rsidP="004A332A">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порушення вимог Бюджетного кодексу України при здійсненні попередньої оплати за товари, роботи та послуги за рахунок бюджетних коштів, а також порушення порядку і термінів здійснення такої оплати; </w:t>
            </w:r>
          </w:p>
          <w:p w:rsidR="00CE34F8" w:rsidRPr="00F66553" w:rsidRDefault="00CE34F8" w:rsidP="004A332A">
            <w:pPr>
              <w:ind w:firstLine="175"/>
              <w:jc w:val="both"/>
              <w:rPr>
                <w:rFonts w:ascii="Times New Roman" w:hAnsi="Times New Roman" w:cs="Times New Roman"/>
                <w:sz w:val="20"/>
                <w:szCs w:val="20"/>
              </w:rPr>
            </w:pPr>
            <w:r w:rsidRPr="00F66553">
              <w:rPr>
                <w:rFonts w:ascii="Times New Roman" w:hAnsi="Times New Roman" w:cs="Times New Roman"/>
                <w:sz w:val="20"/>
                <w:szCs w:val="20"/>
              </w:rPr>
              <w:t>здійснення платежів за рахунок бюджетних коштів без реєстрації бюджетних зобов'язань, за відсутності підтвердних документів чи при включенні до платіжних документів недостовірної інформації, а також безпідставн</w:t>
            </w:r>
            <w:r w:rsidRPr="00C072D0">
              <w:rPr>
                <w:rFonts w:ascii="Times New Roman" w:hAnsi="Times New Roman" w:cs="Times New Roman"/>
                <w:b/>
                <w:sz w:val="20"/>
                <w:szCs w:val="20"/>
              </w:rPr>
              <w:t>а</w:t>
            </w:r>
            <w:r>
              <w:rPr>
                <w:rFonts w:ascii="Times New Roman" w:hAnsi="Times New Roman" w:cs="Times New Roman"/>
                <w:sz w:val="20"/>
                <w:szCs w:val="20"/>
              </w:rPr>
              <w:t xml:space="preserve"> </w:t>
            </w:r>
            <w:r w:rsidRPr="00F66553">
              <w:rPr>
                <w:rFonts w:ascii="Times New Roman" w:hAnsi="Times New Roman" w:cs="Times New Roman"/>
                <w:sz w:val="20"/>
                <w:szCs w:val="20"/>
              </w:rPr>
              <w:t>відмов</w:t>
            </w:r>
            <w:r w:rsidRPr="00C072D0">
              <w:rPr>
                <w:rFonts w:ascii="Times New Roman" w:hAnsi="Times New Roman" w:cs="Times New Roman"/>
                <w:b/>
                <w:sz w:val="20"/>
                <w:szCs w:val="20"/>
              </w:rPr>
              <w:t>а</w:t>
            </w:r>
            <w:r w:rsidRPr="00F66553">
              <w:rPr>
                <w:rFonts w:ascii="Times New Roman" w:hAnsi="Times New Roman" w:cs="Times New Roman"/>
                <w:sz w:val="20"/>
                <w:szCs w:val="20"/>
              </w:rPr>
              <w:t xml:space="preserve"> у проведенні платежу органами Державної казначейської служби України; </w:t>
            </w:r>
          </w:p>
          <w:p w:rsidR="00CE34F8" w:rsidRPr="00F66553" w:rsidRDefault="00CE34F8" w:rsidP="004A332A">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нецільового використання бюджетних коштів; </w:t>
            </w:r>
          </w:p>
          <w:p w:rsidR="00CE34F8" w:rsidRPr="009A0C59" w:rsidRDefault="00CE34F8" w:rsidP="004A332A">
            <w:pPr>
              <w:ind w:firstLine="175"/>
              <w:jc w:val="both"/>
              <w:rPr>
                <w:rFonts w:ascii="Times New Roman" w:hAnsi="Times New Roman" w:cs="Times New Roman"/>
                <w:sz w:val="20"/>
                <w:szCs w:val="20"/>
              </w:rPr>
            </w:pPr>
          </w:p>
          <w:p w:rsidR="00CE34F8" w:rsidRPr="00F66553" w:rsidRDefault="00CE34F8" w:rsidP="004A332A">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порушення вимог Бюджетного кодексу України при здійсненні витрат державного бюджету (місцевого бюджету) у разі несвоєчасного набрання чинності законом про Державний бюджет України (несвоєчасного прийняття рішення про місцевий бюджет); </w:t>
            </w:r>
          </w:p>
          <w:p w:rsidR="00CE34F8" w:rsidRPr="00B24820" w:rsidRDefault="00CE34F8" w:rsidP="004A332A">
            <w:pPr>
              <w:ind w:firstLine="175"/>
              <w:jc w:val="both"/>
              <w:rPr>
                <w:rFonts w:ascii="Times New Roman" w:hAnsi="Times New Roman" w:cs="Times New Roman"/>
                <w:sz w:val="20"/>
                <w:szCs w:val="20"/>
              </w:rPr>
            </w:pPr>
          </w:p>
          <w:p w:rsidR="00CE34F8" w:rsidRPr="00F66553" w:rsidRDefault="00CE34F8" w:rsidP="004A332A">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надання кредитів з бюджету чи повернення кредитів до бюджету з порушенням вимог </w:t>
            </w:r>
            <w:r w:rsidRPr="00F66553">
              <w:rPr>
                <w:rFonts w:ascii="Times New Roman" w:hAnsi="Times New Roman" w:cs="Times New Roman"/>
                <w:sz w:val="20"/>
                <w:szCs w:val="20"/>
              </w:rPr>
              <w:lastRenderedPageBreak/>
              <w:t xml:space="preserve">Бюджетного кодексу України та/або встановлених умов кредитування бюджету; </w:t>
            </w:r>
          </w:p>
          <w:p w:rsidR="00CE34F8" w:rsidRPr="009A0C59" w:rsidRDefault="00CE34F8" w:rsidP="004A332A">
            <w:pPr>
              <w:ind w:firstLine="175"/>
              <w:jc w:val="both"/>
              <w:rPr>
                <w:rFonts w:ascii="Times New Roman" w:hAnsi="Times New Roman" w:cs="Times New Roman"/>
                <w:sz w:val="20"/>
                <w:szCs w:val="20"/>
                <w:lang w:val="ru-RU"/>
              </w:rPr>
            </w:pPr>
          </w:p>
          <w:p w:rsidR="00CE34F8" w:rsidRPr="00F66553" w:rsidRDefault="00CE34F8" w:rsidP="004A332A">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здійснення бюджетними установами запозичень у будь-якій формі або надання бюджетними установами юридичним чи фізичним особам кредитів з бюджету всупереч Бюджетному кодексу України; </w:t>
            </w:r>
          </w:p>
          <w:p w:rsidR="00CE34F8" w:rsidRPr="009A0C59" w:rsidRDefault="00CE34F8" w:rsidP="004A332A">
            <w:pPr>
              <w:ind w:firstLine="175"/>
              <w:jc w:val="both"/>
              <w:rPr>
                <w:rFonts w:ascii="Times New Roman" w:hAnsi="Times New Roman" w:cs="Times New Roman"/>
                <w:sz w:val="20"/>
                <w:szCs w:val="20"/>
                <w:lang w:val="ru-RU"/>
              </w:rPr>
            </w:pPr>
          </w:p>
          <w:p w:rsidR="00CE34F8" w:rsidRPr="00F66553" w:rsidRDefault="00CE34F8" w:rsidP="004A332A">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здійснення видатків, кредитування місцевого бюджету, які відповідно до Бюджетного кодексу України мають проводитися з іншого бюджету; </w:t>
            </w:r>
          </w:p>
          <w:p w:rsidR="00CE34F8" w:rsidRPr="00F66553" w:rsidRDefault="00CE34F8" w:rsidP="004A332A">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здійснення видатків бюджету чи надання кредитів з бюджету без встановлених бюджетних призначень або з їх перевищенням всупереч Бюджетному кодексу України чи закону про Державний бюджет України; </w:t>
            </w:r>
          </w:p>
          <w:p w:rsidR="00CE34F8" w:rsidRPr="009A0C59" w:rsidRDefault="00CE34F8" w:rsidP="004A332A">
            <w:pPr>
              <w:ind w:firstLine="175"/>
              <w:jc w:val="both"/>
              <w:rPr>
                <w:rFonts w:ascii="Times New Roman" w:hAnsi="Times New Roman" w:cs="Times New Roman"/>
                <w:sz w:val="20"/>
                <w:szCs w:val="20"/>
                <w:lang w:val="ru-RU"/>
              </w:rPr>
            </w:pPr>
          </w:p>
          <w:p w:rsidR="00CE34F8" w:rsidRPr="00F66553" w:rsidRDefault="00CE34F8" w:rsidP="004A332A">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здійснення видатків на утримання бюджетної установи одночасно з різних бюджетів всупереч Бюджетному кодексу України чи закону про Державний бюджет України; </w:t>
            </w:r>
          </w:p>
          <w:p w:rsidR="00CE34F8" w:rsidRPr="00F66553" w:rsidRDefault="00CE34F8" w:rsidP="004A332A">
            <w:pPr>
              <w:ind w:firstLine="175"/>
              <w:jc w:val="both"/>
              <w:rPr>
                <w:rFonts w:ascii="Times New Roman" w:hAnsi="Times New Roman" w:cs="Times New Roman"/>
                <w:sz w:val="20"/>
                <w:szCs w:val="20"/>
              </w:rPr>
            </w:pPr>
            <w:r w:rsidRPr="00F66553">
              <w:rPr>
                <w:rFonts w:ascii="Times New Roman" w:hAnsi="Times New Roman" w:cs="Times New Roman"/>
                <w:sz w:val="20"/>
                <w:szCs w:val="20"/>
              </w:rPr>
              <w:t>інших випадків порушення бюджетного законодавства учасником бюджетного процесу.</w:t>
            </w: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lastRenderedPageBreak/>
              <w:t>3. Рішення про призупинення бюджетних асигнувань приймає Міністр фінансів України, Міністр фінансів Автономної Республіки Крим, керівник місцевого фінансового органу на підставі протоколу про порушення бюджетного законодавства або акта ревізії та доданих до нього документів.</w:t>
            </w:r>
          </w:p>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Рішення про призупинення бюджетних асигнувань оформляється наказом Міністерства фінансів України або розпорядженням про призупинення бюджетних асигнувань Міністерства фінансів Автономної Республіки Крим, місцевого фінансового органу (додаток 1).</w:t>
            </w:r>
          </w:p>
          <w:p w:rsidR="00CE34F8" w:rsidRDefault="00CE34F8" w:rsidP="00F66553">
            <w:pPr>
              <w:pStyle w:val="rvps2"/>
              <w:shd w:val="clear" w:color="auto" w:fill="FFFFFF"/>
              <w:spacing w:before="0" w:beforeAutospacing="0" w:after="0" w:afterAutospacing="0"/>
              <w:ind w:firstLine="175"/>
              <w:jc w:val="both"/>
              <w:textAlignment w:val="baseline"/>
              <w:rPr>
                <w:i/>
                <w:sz w:val="20"/>
                <w:szCs w:val="20"/>
              </w:rPr>
            </w:pPr>
          </w:p>
          <w:p w:rsidR="00CE34F8" w:rsidRDefault="00CE34F8" w:rsidP="00F66553">
            <w:pPr>
              <w:pStyle w:val="rvps2"/>
              <w:shd w:val="clear" w:color="auto" w:fill="FFFFFF"/>
              <w:spacing w:before="0" w:beforeAutospacing="0" w:after="0" w:afterAutospacing="0"/>
              <w:ind w:firstLine="175"/>
              <w:jc w:val="both"/>
              <w:textAlignment w:val="baseline"/>
              <w:rPr>
                <w:i/>
                <w:sz w:val="20"/>
                <w:szCs w:val="20"/>
              </w:rPr>
            </w:pPr>
          </w:p>
          <w:p w:rsidR="00CE34F8" w:rsidRDefault="00CE34F8" w:rsidP="00F66553">
            <w:pPr>
              <w:pStyle w:val="rvps2"/>
              <w:shd w:val="clear" w:color="auto" w:fill="FFFFFF"/>
              <w:spacing w:before="0" w:beforeAutospacing="0" w:after="0" w:afterAutospacing="0"/>
              <w:ind w:firstLine="175"/>
              <w:jc w:val="both"/>
              <w:textAlignment w:val="baseline"/>
              <w:rPr>
                <w:i/>
                <w:sz w:val="20"/>
                <w:szCs w:val="20"/>
              </w:rPr>
            </w:pPr>
          </w:p>
          <w:p w:rsidR="00CE34F8" w:rsidRDefault="00CE34F8" w:rsidP="00F66553">
            <w:pPr>
              <w:pStyle w:val="rvps2"/>
              <w:shd w:val="clear" w:color="auto" w:fill="FFFFFF"/>
              <w:spacing w:before="0" w:beforeAutospacing="0" w:after="0" w:afterAutospacing="0"/>
              <w:ind w:firstLine="175"/>
              <w:jc w:val="both"/>
              <w:textAlignment w:val="baseline"/>
              <w:rPr>
                <w:i/>
                <w:sz w:val="20"/>
                <w:szCs w:val="20"/>
              </w:rPr>
            </w:pPr>
          </w:p>
          <w:p w:rsidR="00CE34F8" w:rsidRDefault="00CE34F8" w:rsidP="00F66553">
            <w:pPr>
              <w:pStyle w:val="rvps2"/>
              <w:shd w:val="clear" w:color="auto" w:fill="FFFFFF"/>
              <w:spacing w:before="0" w:beforeAutospacing="0" w:after="0" w:afterAutospacing="0"/>
              <w:ind w:firstLine="175"/>
              <w:jc w:val="both"/>
              <w:textAlignment w:val="baseline"/>
              <w:rPr>
                <w:i/>
                <w:sz w:val="20"/>
                <w:szCs w:val="20"/>
              </w:rPr>
            </w:pPr>
          </w:p>
          <w:p w:rsidR="00CE34F8" w:rsidRDefault="00CE34F8" w:rsidP="00F66553">
            <w:pPr>
              <w:pStyle w:val="rvps2"/>
              <w:shd w:val="clear" w:color="auto" w:fill="FFFFFF"/>
              <w:spacing w:before="0" w:beforeAutospacing="0" w:after="0" w:afterAutospacing="0"/>
              <w:ind w:firstLine="175"/>
              <w:jc w:val="both"/>
              <w:textAlignment w:val="baseline"/>
              <w:rPr>
                <w:i/>
                <w:sz w:val="20"/>
                <w:szCs w:val="20"/>
              </w:rPr>
            </w:pPr>
          </w:p>
          <w:p w:rsidR="00CE34F8" w:rsidRDefault="00CE34F8" w:rsidP="00F66553">
            <w:pPr>
              <w:pStyle w:val="rvps2"/>
              <w:shd w:val="clear" w:color="auto" w:fill="FFFFFF"/>
              <w:spacing w:before="0" w:beforeAutospacing="0" w:after="0" w:afterAutospacing="0"/>
              <w:ind w:firstLine="175"/>
              <w:jc w:val="both"/>
              <w:textAlignment w:val="baseline"/>
              <w:rPr>
                <w:i/>
                <w:sz w:val="20"/>
                <w:szCs w:val="20"/>
              </w:rPr>
            </w:pPr>
          </w:p>
          <w:p w:rsidR="00CE34F8" w:rsidRDefault="00CE34F8" w:rsidP="00F66553">
            <w:pPr>
              <w:pStyle w:val="rvps2"/>
              <w:shd w:val="clear" w:color="auto" w:fill="FFFFFF"/>
              <w:spacing w:before="0" w:beforeAutospacing="0" w:after="0" w:afterAutospacing="0"/>
              <w:ind w:firstLine="175"/>
              <w:jc w:val="both"/>
              <w:textAlignment w:val="baseline"/>
              <w:rPr>
                <w:i/>
                <w:sz w:val="20"/>
                <w:szCs w:val="20"/>
              </w:rPr>
            </w:pPr>
          </w:p>
          <w:p w:rsidR="00CE34F8" w:rsidRDefault="00CE34F8" w:rsidP="00F66553">
            <w:pPr>
              <w:pStyle w:val="rvps2"/>
              <w:shd w:val="clear" w:color="auto" w:fill="FFFFFF"/>
              <w:spacing w:before="0" w:beforeAutospacing="0" w:after="0" w:afterAutospacing="0"/>
              <w:ind w:firstLine="175"/>
              <w:jc w:val="both"/>
              <w:textAlignment w:val="baseline"/>
              <w:rPr>
                <w:i/>
                <w:sz w:val="20"/>
                <w:szCs w:val="20"/>
              </w:rPr>
            </w:pPr>
          </w:p>
          <w:p w:rsidR="00CE34F8" w:rsidRPr="00F77D3D" w:rsidRDefault="00CE34F8" w:rsidP="00F66553">
            <w:pPr>
              <w:pStyle w:val="rvps2"/>
              <w:shd w:val="clear" w:color="auto" w:fill="FFFFFF"/>
              <w:spacing w:before="0" w:beforeAutospacing="0" w:after="0" w:afterAutospacing="0"/>
              <w:ind w:firstLine="175"/>
              <w:jc w:val="both"/>
              <w:textAlignment w:val="baseline"/>
              <w:rPr>
                <w:sz w:val="20"/>
                <w:szCs w:val="20"/>
              </w:rPr>
            </w:pPr>
          </w:p>
          <w:p w:rsidR="00CE34F8" w:rsidRPr="00F77D3D" w:rsidRDefault="00CE34F8" w:rsidP="00F66553">
            <w:pPr>
              <w:pStyle w:val="rvps2"/>
              <w:shd w:val="clear" w:color="auto" w:fill="FFFFFF"/>
              <w:spacing w:before="0" w:beforeAutospacing="0" w:after="0" w:afterAutospacing="0"/>
              <w:ind w:firstLine="175"/>
              <w:jc w:val="both"/>
              <w:textAlignment w:val="baseline"/>
              <w:rPr>
                <w:sz w:val="20"/>
                <w:szCs w:val="20"/>
              </w:rPr>
            </w:pPr>
          </w:p>
          <w:p w:rsidR="00CE34F8" w:rsidRPr="00F77D3D" w:rsidRDefault="00CE34F8" w:rsidP="00F66553">
            <w:pPr>
              <w:pStyle w:val="rvps2"/>
              <w:shd w:val="clear" w:color="auto" w:fill="FFFFFF"/>
              <w:spacing w:before="0" w:beforeAutospacing="0" w:after="0" w:afterAutospacing="0"/>
              <w:ind w:firstLine="175"/>
              <w:jc w:val="both"/>
              <w:textAlignment w:val="baseline"/>
              <w:rPr>
                <w:sz w:val="20"/>
                <w:szCs w:val="20"/>
              </w:rPr>
            </w:pPr>
          </w:p>
          <w:p w:rsidR="00CE34F8" w:rsidRPr="00F77D3D" w:rsidRDefault="00CE34F8" w:rsidP="00F66553">
            <w:pPr>
              <w:pStyle w:val="rvps2"/>
              <w:shd w:val="clear" w:color="auto" w:fill="FFFFFF"/>
              <w:spacing w:before="0" w:beforeAutospacing="0" w:after="0" w:afterAutospacing="0"/>
              <w:ind w:firstLine="175"/>
              <w:jc w:val="both"/>
              <w:textAlignment w:val="baseline"/>
              <w:rPr>
                <w:sz w:val="20"/>
                <w:szCs w:val="20"/>
              </w:rPr>
            </w:pPr>
          </w:p>
          <w:p w:rsidR="00CE34F8" w:rsidRPr="00F77D3D" w:rsidRDefault="00CE34F8" w:rsidP="00F66553">
            <w:pPr>
              <w:pStyle w:val="rvps2"/>
              <w:shd w:val="clear" w:color="auto" w:fill="FFFFFF"/>
              <w:spacing w:before="0" w:beforeAutospacing="0" w:after="0" w:afterAutospacing="0"/>
              <w:ind w:firstLine="175"/>
              <w:jc w:val="both"/>
              <w:textAlignment w:val="baseline"/>
              <w:rPr>
                <w:sz w:val="20"/>
                <w:szCs w:val="20"/>
              </w:rPr>
            </w:pPr>
            <w:r w:rsidRPr="00946490">
              <w:rPr>
                <w:sz w:val="20"/>
                <w:szCs w:val="20"/>
              </w:rPr>
              <w:t>Призупинення бюджетних асигнувань до органів Державної казначейської служби України застосовується відповідно до вимог законодавства.</w:t>
            </w:r>
          </w:p>
        </w:tc>
        <w:tc>
          <w:tcPr>
            <w:tcW w:w="7938" w:type="dxa"/>
            <w:tcBorders>
              <w:top w:val="single" w:sz="4" w:space="0" w:color="auto"/>
              <w:left w:val="single" w:sz="4" w:space="0" w:color="auto"/>
              <w:bottom w:val="single" w:sz="4" w:space="0" w:color="auto"/>
              <w:right w:val="single" w:sz="4" w:space="0" w:color="auto"/>
            </w:tcBorders>
          </w:tcPr>
          <w:p w:rsidR="00CE34F8" w:rsidRPr="00F66553" w:rsidRDefault="00CE34F8" w:rsidP="004A332A">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3. Рішення про призупинення бюджетних асигнувань приймає Міністр фінансів України, Міністр фінансів Автономної Республіки Крим, керівник місцевого фінансового органу на підставі протоколу про порушення бюджетного законодавства або </w:t>
            </w:r>
            <w:proofErr w:type="spellStart"/>
            <w:r w:rsidRPr="00F66553">
              <w:rPr>
                <w:sz w:val="20"/>
                <w:szCs w:val="20"/>
              </w:rPr>
              <w:t>акта</w:t>
            </w:r>
            <w:proofErr w:type="spellEnd"/>
            <w:r w:rsidRPr="00F66553">
              <w:rPr>
                <w:sz w:val="20"/>
                <w:szCs w:val="20"/>
              </w:rPr>
              <w:t xml:space="preserve"> ревізії та доданих до нього документів.</w:t>
            </w:r>
          </w:p>
          <w:p w:rsidR="00CE34F8" w:rsidRPr="00F66553" w:rsidRDefault="00CE34F8" w:rsidP="004A332A">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Рішення про призупинення бюджетних асигнувань оформляється наказом Міністерства фінансів України або розпорядженням про призупинення бюджетних асигнувань Міністерства фінансів Автономної Республіки Крим, місцевого фінансового органу </w:t>
            </w:r>
            <w:r w:rsidR="00F77D3D" w:rsidRPr="009C6ED1">
              <w:rPr>
                <w:b/>
                <w:sz w:val="20"/>
                <w:szCs w:val="20"/>
              </w:rPr>
              <w:t>(далі – уповноважений орган)</w:t>
            </w:r>
            <w:r w:rsidR="00F77D3D">
              <w:rPr>
                <w:sz w:val="20"/>
                <w:szCs w:val="20"/>
              </w:rPr>
              <w:t xml:space="preserve"> </w:t>
            </w:r>
            <w:r w:rsidRPr="00F66553">
              <w:rPr>
                <w:sz w:val="20"/>
                <w:szCs w:val="20"/>
              </w:rPr>
              <w:t>(додаток 1).</w:t>
            </w:r>
          </w:p>
          <w:p w:rsidR="00CE34F8" w:rsidRPr="00B24820" w:rsidRDefault="00CE34F8" w:rsidP="00B24820">
            <w:pPr>
              <w:pStyle w:val="rvps2"/>
              <w:shd w:val="clear" w:color="auto" w:fill="FFFFFF"/>
              <w:spacing w:before="0" w:beforeAutospacing="0" w:after="0" w:afterAutospacing="0"/>
              <w:ind w:firstLine="175"/>
              <w:jc w:val="both"/>
              <w:textAlignment w:val="baseline"/>
              <w:rPr>
                <w:b/>
                <w:sz w:val="20"/>
                <w:szCs w:val="20"/>
              </w:rPr>
            </w:pPr>
            <w:r w:rsidRPr="00B24820">
              <w:rPr>
                <w:b/>
                <w:sz w:val="20"/>
                <w:szCs w:val="20"/>
              </w:rPr>
              <w:t xml:space="preserve">У разі неприйняття рішення про призупинення асигнувань </w:t>
            </w:r>
            <w:r>
              <w:rPr>
                <w:b/>
                <w:sz w:val="20"/>
                <w:szCs w:val="20"/>
              </w:rPr>
              <w:t>уповноважен</w:t>
            </w:r>
            <w:r w:rsidR="00F77D3D">
              <w:rPr>
                <w:b/>
                <w:sz w:val="20"/>
                <w:szCs w:val="20"/>
              </w:rPr>
              <w:t>ий</w:t>
            </w:r>
            <w:r w:rsidRPr="00B24820">
              <w:rPr>
                <w:b/>
                <w:sz w:val="20"/>
                <w:szCs w:val="20"/>
              </w:rPr>
              <w:t xml:space="preserve"> орган інформує про </w:t>
            </w:r>
            <w:r>
              <w:rPr>
                <w:b/>
                <w:sz w:val="20"/>
                <w:szCs w:val="20"/>
              </w:rPr>
              <w:t xml:space="preserve"> це</w:t>
            </w:r>
            <w:r w:rsidRPr="00B24820">
              <w:rPr>
                <w:b/>
                <w:sz w:val="20"/>
                <w:szCs w:val="20"/>
              </w:rPr>
              <w:t xml:space="preserve"> орган, що встановив  порушення  бюджетного законодавства</w:t>
            </w:r>
            <w:r>
              <w:rPr>
                <w:b/>
                <w:sz w:val="20"/>
                <w:szCs w:val="20"/>
              </w:rPr>
              <w:t>, із обґрунтуванням причин</w:t>
            </w:r>
            <w:r w:rsidRPr="00B24820">
              <w:rPr>
                <w:b/>
                <w:sz w:val="20"/>
                <w:szCs w:val="20"/>
              </w:rPr>
              <w:t>.</w:t>
            </w:r>
          </w:p>
          <w:p w:rsidR="00CE34F8" w:rsidRPr="00B24820" w:rsidRDefault="00CE34F8" w:rsidP="00F93AAF">
            <w:pPr>
              <w:pStyle w:val="rvps2"/>
              <w:shd w:val="clear" w:color="auto" w:fill="FFFFFF"/>
              <w:spacing w:before="0" w:beforeAutospacing="0" w:after="0" w:afterAutospacing="0"/>
              <w:ind w:firstLine="175"/>
              <w:jc w:val="both"/>
              <w:textAlignment w:val="baseline"/>
              <w:rPr>
                <w:b/>
                <w:sz w:val="20"/>
                <w:szCs w:val="20"/>
              </w:rPr>
            </w:pPr>
            <w:r w:rsidRPr="00A74764">
              <w:rPr>
                <w:b/>
                <w:color w:val="000000"/>
                <w:sz w:val="20"/>
                <w:szCs w:val="20"/>
              </w:rPr>
              <w:t>Призупинення бюджетних асигнувань не застосовується</w:t>
            </w:r>
            <w:r w:rsidRPr="00A74764">
              <w:rPr>
                <w:b/>
                <w:sz w:val="20"/>
                <w:szCs w:val="20"/>
              </w:rPr>
              <w:t xml:space="preserve"> за раніше виявлені і усунені розпорядником бюджетних коштів порушення бюджетного законодавства або у разі ведення ним претензійно-позовної роботи, спрямованої на усунення порушення бюджетного законодавства.</w:t>
            </w:r>
          </w:p>
          <w:p w:rsidR="00CE34F8" w:rsidRPr="00F77D3D" w:rsidRDefault="00CE34F8" w:rsidP="00637033">
            <w:pPr>
              <w:pStyle w:val="rvps2"/>
              <w:shd w:val="clear" w:color="auto" w:fill="FFFFFF"/>
              <w:spacing w:before="0" w:beforeAutospacing="0" w:after="0" w:afterAutospacing="0"/>
              <w:ind w:firstLine="175"/>
              <w:jc w:val="both"/>
              <w:textAlignment w:val="baseline"/>
              <w:rPr>
                <w:b/>
                <w:sz w:val="20"/>
                <w:szCs w:val="20"/>
                <w:lang w:val="ru-RU"/>
              </w:rPr>
            </w:pPr>
            <w:r w:rsidRPr="009801AA">
              <w:rPr>
                <w:b/>
                <w:sz w:val="20"/>
                <w:szCs w:val="20"/>
              </w:rPr>
              <w:t xml:space="preserve">Про прийняті за бюджетний період рішення про </w:t>
            </w:r>
            <w:r w:rsidRPr="00971A52">
              <w:rPr>
                <w:b/>
                <w:sz w:val="20"/>
                <w:szCs w:val="20"/>
              </w:rPr>
              <w:t>призупинення бюджетних асигнувань</w:t>
            </w:r>
            <w:r w:rsidRPr="00F66553">
              <w:rPr>
                <w:sz w:val="20"/>
                <w:szCs w:val="20"/>
              </w:rPr>
              <w:t xml:space="preserve"> </w:t>
            </w:r>
            <w:r w:rsidRPr="009801AA">
              <w:rPr>
                <w:b/>
                <w:sz w:val="20"/>
                <w:szCs w:val="20"/>
              </w:rPr>
              <w:t xml:space="preserve">Міністерство фінансів Автономної Республіки Крим та місцеві фінансові органи інформують Міністерство фінансів України </w:t>
            </w:r>
            <w:r>
              <w:rPr>
                <w:b/>
                <w:sz w:val="20"/>
                <w:szCs w:val="20"/>
              </w:rPr>
              <w:t>до</w:t>
            </w:r>
            <w:r w:rsidRPr="009801AA">
              <w:rPr>
                <w:b/>
                <w:sz w:val="20"/>
                <w:szCs w:val="20"/>
              </w:rPr>
              <w:t xml:space="preserve"> 10</w:t>
            </w:r>
            <w:r>
              <w:rPr>
                <w:b/>
                <w:sz w:val="20"/>
                <w:szCs w:val="20"/>
              </w:rPr>
              <w:t xml:space="preserve"> лютого </w:t>
            </w:r>
            <w:r w:rsidRPr="009801AA">
              <w:rPr>
                <w:b/>
                <w:sz w:val="20"/>
                <w:szCs w:val="20"/>
              </w:rPr>
              <w:t xml:space="preserve">наступного за </w:t>
            </w:r>
            <w:r>
              <w:rPr>
                <w:b/>
                <w:sz w:val="20"/>
                <w:szCs w:val="20"/>
              </w:rPr>
              <w:t>звітним</w:t>
            </w:r>
            <w:r w:rsidRPr="009801AA">
              <w:rPr>
                <w:b/>
                <w:sz w:val="20"/>
                <w:szCs w:val="20"/>
              </w:rPr>
              <w:t xml:space="preserve"> бюджетн</w:t>
            </w:r>
            <w:r>
              <w:rPr>
                <w:b/>
                <w:sz w:val="20"/>
                <w:szCs w:val="20"/>
              </w:rPr>
              <w:t>им</w:t>
            </w:r>
            <w:r w:rsidRPr="009801AA">
              <w:rPr>
                <w:b/>
                <w:sz w:val="20"/>
                <w:szCs w:val="20"/>
              </w:rPr>
              <w:t xml:space="preserve"> період</w:t>
            </w:r>
            <w:r>
              <w:rPr>
                <w:b/>
                <w:sz w:val="20"/>
                <w:szCs w:val="20"/>
              </w:rPr>
              <w:t>ом року за формою згідно з додатком 2</w:t>
            </w:r>
            <w:r w:rsidR="00452847">
              <w:rPr>
                <w:b/>
                <w:sz w:val="20"/>
                <w:szCs w:val="20"/>
              </w:rPr>
              <w:t xml:space="preserve"> до цього Порядку</w:t>
            </w:r>
            <w:r w:rsidRPr="009801AA">
              <w:rPr>
                <w:b/>
                <w:sz w:val="20"/>
                <w:szCs w:val="20"/>
              </w:rPr>
              <w:t>.</w:t>
            </w:r>
            <w:r>
              <w:rPr>
                <w:b/>
                <w:sz w:val="20"/>
                <w:szCs w:val="20"/>
              </w:rPr>
              <w:t xml:space="preserve"> Якщо рішення про призупинення бюджетних асигнувань не приймалися</w:t>
            </w:r>
            <w:r w:rsidR="00F77D3D">
              <w:rPr>
                <w:b/>
                <w:sz w:val="20"/>
                <w:szCs w:val="20"/>
              </w:rPr>
              <w:t xml:space="preserve">, </w:t>
            </w:r>
            <w:r>
              <w:rPr>
                <w:b/>
                <w:sz w:val="20"/>
                <w:szCs w:val="20"/>
              </w:rPr>
              <w:t xml:space="preserve">про зазначене </w:t>
            </w:r>
            <w:r w:rsidR="00F77D3D">
              <w:rPr>
                <w:b/>
                <w:sz w:val="20"/>
                <w:szCs w:val="20"/>
              </w:rPr>
              <w:t xml:space="preserve">інформується </w:t>
            </w:r>
            <w:r w:rsidRPr="009801AA">
              <w:rPr>
                <w:b/>
                <w:sz w:val="20"/>
                <w:szCs w:val="20"/>
              </w:rPr>
              <w:t>Міністерств</w:t>
            </w:r>
            <w:r>
              <w:rPr>
                <w:b/>
                <w:sz w:val="20"/>
                <w:szCs w:val="20"/>
              </w:rPr>
              <w:t>о</w:t>
            </w:r>
            <w:r w:rsidRPr="009801AA">
              <w:rPr>
                <w:b/>
                <w:sz w:val="20"/>
                <w:szCs w:val="20"/>
              </w:rPr>
              <w:t xml:space="preserve"> фінансів України</w:t>
            </w:r>
            <w:r>
              <w:rPr>
                <w:b/>
                <w:sz w:val="20"/>
                <w:szCs w:val="20"/>
              </w:rPr>
              <w:t>.</w:t>
            </w:r>
          </w:p>
          <w:p w:rsidR="00CE34F8" w:rsidRPr="00F77D3D" w:rsidRDefault="00CE34F8" w:rsidP="00637033">
            <w:pPr>
              <w:pStyle w:val="rvps2"/>
              <w:shd w:val="clear" w:color="auto" w:fill="FFFFFF"/>
              <w:spacing w:before="0" w:beforeAutospacing="0" w:after="0" w:afterAutospacing="0"/>
              <w:ind w:firstLine="175"/>
              <w:jc w:val="both"/>
              <w:textAlignment w:val="baseline"/>
              <w:rPr>
                <w:sz w:val="20"/>
                <w:szCs w:val="20"/>
                <w:lang w:val="ru-RU"/>
              </w:rPr>
            </w:pPr>
            <w:r w:rsidRPr="00946490">
              <w:rPr>
                <w:sz w:val="20"/>
                <w:szCs w:val="20"/>
              </w:rPr>
              <w:t>Призупинення бюджетних асигнувань до органів Державної казначейської служби України застосовується відповідно до вимог законодавства.</w:t>
            </w: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4. Бюджетні асигнування призупиняються з 1-го числа місяця, наступного за датою прийняття рішення про призупинення бюджетних асигнувань. </w:t>
            </w:r>
          </w:p>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lastRenderedPageBreak/>
              <w:t xml:space="preserve">Бюджетні асигнування призупиняються на термін від одного місяця до трьох у межах поточного бюджетного періоду в обсязі, що дорівнює 50 відсоткам асигнувань, затверджених у </w:t>
            </w:r>
            <w:r w:rsidRPr="002E17E8">
              <w:rPr>
                <w:sz w:val="20"/>
                <w:szCs w:val="20"/>
              </w:rPr>
              <w:t>плані асигнувань</w:t>
            </w:r>
            <w:r w:rsidRPr="00F66553">
              <w:rPr>
                <w:sz w:val="20"/>
                <w:szCs w:val="20"/>
              </w:rPr>
              <w:t xml:space="preserve"> розпорядника бюджетних </w:t>
            </w:r>
            <w:r w:rsidRPr="00C072D0">
              <w:rPr>
                <w:sz w:val="20"/>
                <w:szCs w:val="20"/>
              </w:rPr>
              <w:t>коштів за скороченою економічною класифікацією видатків бюджету та класифікацією кредитування бюджету</w:t>
            </w:r>
            <w:r w:rsidRPr="00F66553">
              <w:rPr>
                <w:sz w:val="20"/>
                <w:szCs w:val="20"/>
              </w:rPr>
              <w:t xml:space="preserve"> на цей період, за винятком асигнувань, передбачених за захищеними видатками, визначеними Бюджетним кодексом України.</w:t>
            </w:r>
          </w:p>
        </w:tc>
        <w:tc>
          <w:tcPr>
            <w:tcW w:w="7938" w:type="dxa"/>
            <w:tcBorders>
              <w:top w:val="single" w:sz="4" w:space="0" w:color="auto"/>
              <w:left w:val="single" w:sz="4" w:space="0" w:color="auto"/>
              <w:bottom w:val="single" w:sz="4" w:space="0" w:color="auto"/>
              <w:right w:val="single" w:sz="4" w:space="0" w:color="auto"/>
            </w:tcBorders>
          </w:tcPr>
          <w:p w:rsidR="00CE34F8" w:rsidRPr="00F66553" w:rsidRDefault="00CE34F8" w:rsidP="004A332A">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lastRenderedPageBreak/>
              <w:t xml:space="preserve">4. Бюджетні асигнування призупиняються з 1-го числа місяця, наступного за датою прийняття рішення про призупинення бюджетних асигнувань. </w:t>
            </w:r>
          </w:p>
          <w:p w:rsidR="00CE34F8" w:rsidRPr="00F66553" w:rsidRDefault="00CE34F8" w:rsidP="00C072D0">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lastRenderedPageBreak/>
              <w:t xml:space="preserve">Бюджетні асигнування призупиняються на термін від одного місяця до трьох у межах поточного бюджетного періоду в обсязі, що дорівнює 50 відсоткам асигнувань, затверджених у </w:t>
            </w:r>
            <w:r w:rsidRPr="002E17E8">
              <w:rPr>
                <w:sz w:val="20"/>
                <w:szCs w:val="20"/>
              </w:rPr>
              <w:t>плані асигнувань</w:t>
            </w:r>
            <w:r w:rsidRPr="009701E8">
              <w:rPr>
                <w:b/>
                <w:sz w:val="20"/>
                <w:szCs w:val="20"/>
              </w:rPr>
              <w:t xml:space="preserve"> загального фонду бюджету</w:t>
            </w:r>
            <w:r>
              <w:rPr>
                <w:b/>
                <w:sz w:val="20"/>
                <w:szCs w:val="20"/>
              </w:rPr>
              <w:t xml:space="preserve"> або</w:t>
            </w:r>
            <w:r w:rsidRPr="009701E8">
              <w:rPr>
                <w:b/>
                <w:sz w:val="20"/>
                <w:szCs w:val="20"/>
              </w:rPr>
              <w:t xml:space="preserve"> план</w:t>
            </w:r>
            <w:r>
              <w:rPr>
                <w:b/>
                <w:sz w:val="20"/>
                <w:szCs w:val="20"/>
              </w:rPr>
              <w:t>і</w:t>
            </w:r>
            <w:r w:rsidRPr="009701E8">
              <w:rPr>
                <w:b/>
                <w:sz w:val="20"/>
                <w:szCs w:val="20"/>
              </w:rPr>
              <w:t xml:space="preserve"> спеціального фонду</w:t>
            </w:r>
            <w:r w:rsidRPr="00F66553">
              <w:rPr>
                <w:sz w:val="20"/>
                <w:szCs w:val="20"/>
              </w:rPr>
              <w:t xml:space="preserve"> </w:t>
            </w:r>
            <w:r w:rsidR="0005725F" w:rsidRPr="0005725F">
              <w:rPr>
                <w:b/>
                <w:sz w:val="20"/>
                <w:szCs w:val="20"/>
              </w:rPr>
              <w:t>бюджету</w:t>
            </w:r>
            <w:r w:rsidR="0005725F">
              <w:rPr>
                <w:sz w:val="20"/>
                <w:szCs w:val="20"/>
              </w:rPr>
              <w:t xml:space="preserve"> </w:t>
            </w:r>
            <w:r w:rsidRPr="00F66553">
              <w:rPr>
                <w:sz w:val="20"/>
                <w:szCs w:val="20"/>
              </w:rPr>
              <w:t xml:space="preserve">розпорядника бюджетних коштів </w:t>
            </w:r>
            <w:r w:rsidRPr="00C072D0">
              <w:rPr>
                <w:sz w:val="20"/>
                <w:szCs w:val="20"/>
              </w:rPr>
              <w:t xml:space="preserve">за скороченою економічною класифікацією видатків бюджету та класифікацією кредитування бюджету </w:t>
            </w:r>
            <w:r>
              <w:rPr>
                <w:b/>
                <w:sz w:val="20"/>
                <w:szCs w:val="20"/>
              </w:rPr>
              <w:t xml:space="preserve">та </w:t>
            </w:r>
            <w:r w:rsidRPr="00BC1680">
              <w:rPr>
                <w:b/>
                <w:sz w:val="20"/>
                <w:szCs w:val="20"/>
              </w:rPr>
              <w:t>помісячн</w:t>
            </w:r>
            <w:r>
              <w:rPr>
                <w:b/>
                <w:sz w:val="20"/>
                <w:szCs w:val="20"/>
              </w:rPr>
              <w:t>ому</w:t>
            </w:r>
            <w:r w:rsidRPr="00BC1680">
              <w:rPr>
                <w:b/>
                <w:sz w:val="20"/>
                <w:szCs w:val="20"/>
              </w:rPr>
              <w:t xml:space="preserve"> план</w:t>
            </w:r>
            <w:r>
              <w:rPr>
                <w:b/>
                <w:sz w:val="20"/>
                <w:szCs w:val="20"/>
              </w:rPr>
              <w:t>і</w:t>
            </w:r>
            <w:r w:rsidRPr="00BC1680">
              <w:rPr>
                <w:b/>
                <w:sz w:val="20"/>
                <w:szCs w:val="20"/>
              </w:rPr>
              <w:t xml:space="preserve"> використання бюджетних коштів</w:t>
            </w:r>
            <w:r>
              <w:rPr>
                <w:b/>
                <w:sz w:val="20"/>
                <w:szCs w:val="20"/>
              </w:rPr>
              <w:t xml:space="preserve"> </w:t>
            </w:r>
            <w:r w:rsidRPr="00BC1680">
              <w:rPr>
                <w:b/>
                <w:sz w:val="20"/>
                <w:szCs w:val="20"/>
              </w:rPr>
              <w:t>заклад</w:t>
            </w:r>
            <w:r>
              <w:rPr>
                <w:b/>
                <w:sz w:val="20"/>
                <w:szCs w:val="20"/>
              </w:rPr>
              <w:t xml:space="preserve">у вищої освіти, </w:t>
            </w:r>
            <w:r w:rsidRPr="00BC1680">
              <w:rPr>
                <w:b/>
                <w:sz w:val="20"/>
                <w:szCs w:val="20"/>
              </w:rPr>
              <w:t>науков</w:t>
            </w:r>
            <w:r>
              <w:rPr>
                <w:b/>
                <w:sz w:val="20"/>
                <w:szCs w:val="20"/>
              </w:rPr>
              <w:t xml:space="preserve">ої </w:t>
            </w:r>
            <w:r w:rsidRPr="00BC1680">
              <w:rPr>
                <w:b/>
                <w:sz w:val="20"/>
                <w:szCs w:val="20"/>
              </w:rPr>
              <w:t xml:space="preserve"> установи</w:t>
            </w:r>
            <w:r>
              <w:rPr>
                <w:b/>
                <w:sz w:val="20"/>
                <w:szCs w:val="20"/>
              </w:rPr>
              <w:t xml:space="preserve"> або</w:t>
            </w:r>
            <w:r w:rsidRPr="00BC1680">
              <w:rPr>
                <w:b/>
                <w:sz w:val="20"/>
                <w:szCs w:val="20"/>
              </w:rPr>
              <w:t xml:space="preserve"> заклад</w:t>
            </w:r>
            <w:r>
              <w:rPr>
                <w:b/>
                <w:sz w:val="20"/>
                <w:szCs w:val="20"/>
              </w:rPr>
              <w:t>у</w:t>
            </w:r>
            <w:r w:rsidRPr="00BC1680">
              <w:rPr>
                <w:b/>
                <w:sz w:val="20"/>
                <w:szCs w:val="20"/>
              </w:rPr>
              <w:t xml:space="preserve"> охорони здоров'я</w:t>
            </w:r>
            <w:r w:rsidRPr="00F66553">
              <w:rPr>
                <w:sz w:val="20"/>
                <w:szCs w:val="20"/>
              </w:rPr>
              <w:t xml:space="preserve"> </w:t>
            </w:r>
            <w:r w:rsidRPr="008D0335">
              <w:rPr>
                <w:b/>
                <w:sz w:val="20"/>
                <w:szCs w:val="20"/>
              </w:rPr>
              <w:t>за відповідними показниками</w:t>
            </w:r>
            <w:r>
              <w:rPr>
                <w:sz w:val="20"/>
                <w:szCs w:val="20"/>
              </w:rPr>
              <w:t xml:space="preserve"> </w:t>
            </w:r>
            <w:r w:rsidRPr="00F66553">
              <w:rPr>
                <w:sz w:val="20"/>
                <w:szCs w:val="20"/>
              </w:rPr>
              <w:t>на цей період, за винятком асигнувань, передбачених за захищеними видатками, визначеними Бюджетним кодексом України.</w:t>
            </w: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lastRenderedPageBreak/>
              <w:t>5. У разі виявлення порушення бюджетного законодавства та наявності підстав для призупинення бюджетних асигнувань протокол про порушення бюджетного законодавства або акт ревізії разом з пропозиціями щодо призупинення бюджетних асигнувань подається до Міністерства фінансів України, Міністерства фінансів Автономної Республіки Крим, відповідного фінансового органу залежно від рівня бюджету, стосовно коштів якого допущене порушення.</w:t>
            </w:r>
          </w:p>
          <w:p w:rsidR="00CE34F8"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Пропозиції щодо призупинення бюджетних асигнувань, які підписує керівник органу, що встановив порушення бюджетного законодавства, або особа, що його заміщає, повинні містити назву </w:t>
            </w:r>
            <w:r w:rsidRPr="00971A52">
              <w:rPr>
                <w:i/>
                <w:sz w:val="20"/>
                <w:szCs w:val="20"/>
              </w:rPr>
              <w:t>відповідної бюджетної програми (у разі застосування програмно-цільового методу у бюджетному процесі) або коду тимчасової класифікації видатків та кредитування місцевих бюджетів</w:t>
            </w:r>
            <w:r w:rsidRPr="00F66553">
              <w:rPr>
                <w:sz w:val="20"/>
                <w:szCs w:val="20"/>
              </w:rPr>
              <w:t>, за якими пропонується призупинити бюджетні асигнування.</w:t>
            </w:r>
          </w:p>
          <w:p w:rsidR="00CE34F8" w:rsidRDefault="00CE34F8" w:rsidP="00F66553">
            <w:pPr>
              <w:pStyle w:val="rvps2"/>
              <w:shd w:val="clear" w:color="auto" w:fill="FFFFFF"/>
              <w:spacing w:before="0" w:beforeAutospacing="0" w:after="0" w:afterAutospacing="0"/>
              <w:ind w:firstLine="175"/>
              <w:jc w:val="both"/>
              <w:textAlignment w:val="baseline"/>
              <w:rPr>
                <w:sz w:val="20"/>
                <w:szCs w:val="20"/>
              </w:rPr>
            </w:pPr>
          </w:p>
          <w:p w:rsidR="00CE34F8" w:rsidRPr="00AA1A60" w:rsidRDefault="00CE34F8" w:rsidP="00F66553">
            <w:pPr>
              <w:pStyle w:val="rvps2"/>
              <w:shd w:val="clear" w:color="auto" w:fill="FFFFFF"/>
              <w:spacing w:before="0" w:beforeAutospacing="0" w:after="0" w:afterAutospacing="0"/>
              <w:ind w:firstLine="175"/>
              <w:jc w:val="both"/>
              <w:textAlignment w:val="baseline"/>
              <w:rPr>
                <w:sz w:val="20"/>
                <w:szCs w:val="20"/>
              </w:rPr>
            </w:pPr>
            <w:r w:rsidRPr="00AA1A60">
              <w:rPr>
                <w:sz w:val="20"/>
                <w:szCs w:val="20"/>
              </w:rPr>
              <w:t>Разом з пропозиціями необхідно подати копію плану асигнувань розпорядника бюджетних коштів, яким порушено бюджетне законодавство, та копії довідок про внесення змін до нього.</w:t>
            </w:r>
          </w:p>
        </w:tc>
        <w:tc>
          <w:tcPr>
            <w:tcW w:w="7938" w:type="dxa"/>
            <w:tcBorders>
              <w:top w:val="single" w:sz="4" w:space="0" w:color="auto"/>
              <w:left w:val="single" w:sz="4" w:space="0" w:color="auto"/>
              <w:bottom w:val="single" w:sz="4" w:space="0" w:color="auto"/>
              <w:right w:val="single" w:sz="4" w:space="0" w:color="auto"/>
            </w:tcBorders>
          </w:tcPr>
          <w:p w:rsidR="00CE34F8" w:rsidRPr="00F66553" w:rsidRDefault="00CE34F8" w:rsidP="004A332A">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5. У разі виявлення порушення бюджетного законодавства та наявності підстав для призупинення бюджетних асигнувань протокол про порушення бюджетного законодавства або акт ревізії разом з пропозиціями щодо призупинення бюджетних асигнувань подається до Міністерства фінансів України, Міністерства фінансів Автономної Республіки Крим, відповідного фінансового органу залежно від рівня бюджету, стосовно коштів якого допущене порушення.</w:t>
            </w:r>
          </w:p>
          <w:p w:rsidR="00CE34F8" w:rsidRPr="00F66553" w:rsidRDefault="00CE34F8" w:rsidP="004A332A">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Пропозиції щодо призупинення бюджетних асигнувань, які підписує керівник органу, що встановив порушення бюджетного законодавства, або особа, що його заміщає, повинні містити </w:t>
            </w:r>
            <w:r w:rsidRPr="00932FCE">
              <w:rPr>
                <w:b/>
                <w:sz w:val="20"/>
                <w:szCs w:val="20"/>
              </w:rPr>
              <w:t>код та</w:t>
            </w:r>
            <w:r>
              <w:rPr>
                <w:sz w:val="20"/>
                <w:szCs w:val="20"/>
              </w:rPr>
              <w:t xml:space="preserve"> </w:t>
            </w:r>
            <w:r w:rsidRPr="00982932">
              <w:rPr>
                <w:sz w:val="20"/>
                <w:szCs w:val="20"/>
              </w:rPr>
              <w:t>назву</w:t>
            </w:r>
            <w:r w:rsidRPr="00932FCE">
              <w:rPr>
                <w:b/>
                <w:sz w:val="20"/>
                <w:szCs w:val="20"/>
              </w:rPr>
              <w:t xml:space="preserve"> програмної класифікації видатків та кредитування державного бюджету</w:t>
            </w:r>
            <w:r w:rsidRPr="00F66553">
              <w:rPr>
                <w:sz w:val="20"/>
                <w:szCs w:val="20"/>
              </w:rPr>
              <w:t xml:space="preserve"> </w:t>
            </w:r>
            <w:r w:rsidRPr="00056871">
              <w:rPr>
                <w:b/>
                <w:sz w:val="20"/>
                <w:szCs w:val="20"/>
              </w:rPr>
              <w:t>(</w:t>
            </w:r>
            <w:r w:rsidRPr="00982932">
              <w:rPr>
                <w:sz w:val="20"/>
                <w:szCs w:val="20"/>
              </w:rPr>
              <w:t>код</w:t>
            </w:r>
            <w:r w:rsidRPr="00056871">
              <w:rPr>
                <w:b/>
                <w:sz w:val="20"/>
                <w:szCs w:val="20"/>
              </w:rPr>
              <w:t xml:space="preserve"> та назв</w:t>
            </w:r>
            <w:r>
              <w:rPr>
                <w:b/>
                <w:sz w:val="20"/>
                <w:szCs w:val="20"/>
              </w:rPr>
              <w:t>у</w:t>
            </w:r>
            <w:r w:rsidRPr="00056871">
              <w:rPr>
                <w:b/>
                <w:sz w:val="20"/>
                <w:szCs w:val="20"/>
              </w:rPr>
              <w:t xml:space="preserve"> Типової програмної класифікації видатків та кредитування місцевих бюджетів/Тимчасової класифікації видатків та кредитування для бюджетів місцевого самоврядування, які не застосовують програмно-цільового методу)</w:t>
            </w:r>
            <w:r w:rsidRPr="00F66553">
              <w:rPr>
                <w:sz w:val="20"/>
                <w:szCs w:val="20"/>
              </w:rPr>
              <w:t>, за якими пропонується призупинити бюджетні асигнування.</w:t>
            </w:r>
          </w:p>
          <w:p w:rsidR="00CE34F8" w:rsidRPr="00AA1A60" w:rsidRDefault="00AA1A60" w:rsidP="00F8776E">
            <w:pPr>
              <w:pStyle w:val="rvps2"/>
              <w:shd w:val="clear" w:color="auto" w:fill="FFFFFF"/>
              <w:spacing w:before="0" w:beforeAutospacing="0" w:after="0" w:afterAutospacing="0"/>
              <w:ind w:firstLine="175"/>
              <w:jc w:val="both"/>
              <w:textAlignment w:val="baseline"/>
              <w:rPr>
                <w:sz w:val="20"/>
                <w:szCs w:val="20"/>
              </w:rPr>
            </w:pPr>
            <w:r w:rsidRPr="00AA1A60">
              <w:rPr>
                <w:sz w:val="20"/>
                <w:szCs w:val="20"/>
              </w:rPr>
              <w:t>Разом з пропозиціями необхідно подати копію плану асигнувань розпорядника бюджетних коштів, яким порушено бюджетне законодавство, та копії довідок про внесення змін до нього.</w:t>
            </w: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6. Рішення про призупинення бюджетних асигнувань є підставою для внесення змін до помісячного розпису асигнувань загального фонду бюджету (плану асигнувань </w:t>
            </w:r>
            <w:r w:rsidRPr="00971A52">
              <w:rPr>
                <w:i/>
                <w:sz w:val="20"/>
                <w:szCs w:val="20"/>
              </w:rPr>
              <w:t>із</w:t>
            </w:r>
            <w:r w:rsidRPr="00F66553">
              <w:rPr>
                <w:sz w:val="20"/>
                <w:szCs w:val="20"/>
              </w:rPr>
              <w:t xml:space="preserve"> загального фонду бюджету </w:t>
            </w:r>
            <w:r w:rsidRPr="009C6ED1">
              <w:rPr>
                <w:i/>
                <w:sz w:val="20"/>
                <w:szCs w:val="20"/>
              </w:rPr>
              <w:t>відповідного розпорядника бюджетних коштів</w:t>
            </w:r>
            <w:r w:rsidRPr="00F66553">
              <w:rPr>
                <w:sz w:val="20"/>
                <w:szCs w:val="20"/>
              </w:rPr>
              <w:t xml:space="preserve">) шляхом </w:t>
            </w:r>
            <w:r w:rsidRPr="00946490">
              <w:rPr>
                <w:sz w:val="20"/>
                <w:szCs w:val="20"/>
              </w:rPr>
              <w:t>перенесення</w:t>
            </w:r>
            <w:r w:rsidRPr="00971A52">
              <w:rPr>
                <w:i/>
                <w:sz w:val="20"/>
                <w:szCs w:val="20"/>
              </w:rPr>
              <w:t xml:space="preserve"> </w:t>
            </w:r>
            <w:r w:rsidRPr="00F66553">
              <w:rPr>
                <w:sz w:val="20"/>
                <w:szCs w:val="20"/>
              </w:rPr>
              <w:t>бюджетних асигнувань на наступні періоди.</w:t>
            </w:r>
          </w:p>
        </w:tc>
        <w:tc>
          <w:tcPr>
            <w:tcW w:w="7938" w:type="dxa"/>
            <w:tcBorders>
              <w:top w:val="single" w:sz="4" w:space="0" w:color="auto"/>
              <w:left w:val="single" w:sz="4" w:space="0" w:color="auto"/>
              <w:bottom w:val="single" w:sz="4" w:space="0" w:color="auto"/>
              <w:right w:val="single" w:sz="4" w:space="0" w:color="auto"/>
            </w:tcBorders>
          </w:tcPr>
          <w:p w:rsidR="00CE34F8" w:rsidRPr="00F66553" w:rsidRDefault="00CE34F8" w:rsidP="00AA1A60">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6. Рішення про призупинення бюджетних асигнувань є підставою для внесення змін до помісячного розпису асигнувань загального фонду бюджету </w:t>
            </w:r>
            <w:r w:rsidRPr="003D525C">
              <w:rPr>
                <w:b/>
                <w:sz w:val="20"/>
                <w:szCs w:val="20"/>
              </w:rPr>
              <w:t>або помісячного розпису спеціального фонду бюджету</w:t>
            </w:r>
            <w:r>
              <w:rPr>
                <w:b/>
                <w:sz w:val="20"/>
                <w:szCs w:val="20"/>
              </w:rPr>
              <w:t xml:space="preserve"> </w:t>
            </w:r>
            <w:r w:rsidRPr="00F66553">
              <w:rPr>
                <w:sz w:val="20"/>
                <w:szCs w:val="20"/>
              </w:rPr>
              <w:t xml:space="preserve"> (</w:t>
            </w:r>
            <w:r w:rsidRPr="009C6ED1">
              <w:rPr>
                <w:sz w:val="20"/>
                <w:szCs w:val="20"/>
              </w:rPr>
              <w:t>плану асигнувань загального фонду бюджету</w:t>
            </w:r>
            <w:r>
              <w:rPr>
                <w:b/>
                <w:sz w:val="20"/>
                <w:szCs w:val="20"/>
              </w:rPr>
              <w:t xml:space="preserve"> або</w:t>
            </w:r>
            <w:r w:rsidRPr="009701E8">
              <w:rPr>
                <w:b/>
                <w:sz w:val="20"/>
                <w:szCs w:val="20"/>
              </w:rPr>
              <w:t xml:space="preserve"> плану спеціального фонду</w:t>
            </w:r>
            <w:r>
              <w:rPr>
                <w:b/>
                <w:sz w:val="20"/>
                <w:szCs w:val="20"/>
              </w:rPr>
              <w:t xml:space="preserve"> </w:t>
            </w:r>
            <w:r w:rsidR="0005725F">
              <w:rPr>
                <w:b/>
                <w:sz w:val="20"/>
                <w:szCs w:val="20"/>
              </w:rPr>
              <w:t xml:space="preserve">бюджету </w:t>
            </w:r>
            <w:r>
              <w:rPr>
                <w:b/>
                <w:sz w:val="20"/>
                <w:szCs w:val="20"/>
              </w:rPr>
              <w:t xml:space="preserve">та </w:t>
            </w:r>
            <w:r w:rsidRPr="00BC1680">
              <w:rPr>
                <w:b/>
                <w:sz w:val="20"/>
                <w:szCs w:val="20"/>
              </w:rPr>
              <w:t>помісячн</w:t>
            </w:r>
            <w:r>
              <w:rPr>
                <w:b/>
                <w:sz w:val="20"/>
                <w:szCs w:val="20"/>
              </w:rPr>
              <w:t>ого</w:t>
            </w:r>
            <w:r w:rsidRPr="00BC1680">
              <w:rPr>
                <w:b/>
                <w:sz w:val="20"/>
                <w:szCs w:val="20"/>
              </w:rPr>
              <w:t xml:space="preserve"> план</w:t>
            </w:r>
            <w:r>
              <w:rPr>
                <w:b/>
                <w:sz w:val="20"/>
                <w:szCs w:val="20"/>
              </w:rPr>
              <w:t>у</w:t>
            </w:r>
            <w:r w:rsidRPr="00BC1680">
              <w:rPr>
                <w:b/>
                <w:sz w:val="20"/>
                <w:szCs w:val="20"/>
              </w:rPr>
              <w:t xml:space="preserve"> використання бюджетних коштів</w:t>
            </w:r>
            <w:r>
              <w:rPr>
                <w:b/>
                <w:sz w:val="20"/>
                <w:szCs w:val="20"/>
              </w:rPr>
              <w:t xml:space="preserve"> </w:t>
            </w:r>
            <w:r w:rsidRPr="00BC1680">
              <w:rPr>
                <w:b/>
                <w:sz w:val="20"/>
                <w:szCs w:val="20"/>
              </w:rPr>
              <w:t>заклад</w:t>
            </w:r>
            <w:r>
              <w:rPr>
                <w:b/>
                <w:sz w:val="20"/>
                <w:szCs w:val="20"/>
              </w:rPr>
              <w:t xml:space="preserve">у вищої освіти, </w:t>
            </w:r>
            <w:r w:rsidRPr="00BC1680">
              <w:rPr>
                <w:b/>
                <w:sz w:val="20"/>
                <w:szCs w:val="20"/>
              </w:rPr>
              <w:t>науков</w:t>
            </w:r>
            <w:r>
              <w:rPr>
                <w:b/>
                <w:sz w:val="20"/>
                <w:szCs w:val="20"/>
              </w:rPr>
              <w:t xml:space="preserve">ої </w:t>
            </w:r>
            <w:r w:rsidRPr="00BC1680">
              <w:rPr>
                <w:b/>
                <w:sz w:val="20"/>
                <w:szCs w:val="20"/>
              </w:rPr>
              <w:t xml:space="preserve"> установи</w:t>
            </w:r>
            <w:r>
              <w:rPr>
                <w:b/>
                <w:sz w:val="20"/>
                <w:szCs w:val="20"/>
              </w:rPr>
              <w:t xml:space="preserve"> або</w:t>
            </w:r>
            <w:r w:rsidRPr="00BC1680">
              <w:rPr>
                <w:b/>
                <w:sz w:val="20"/>
                <w:szCs w:val="20"/>
              </w:rPr>
              <w:t xml:space="preserve"> заклад</w:t>
            </w:r>
            <w:r>
              <w:rPr>
                <w:b/>
                <w:sz w:val="20"/>
                <w:szCs w:val="20"/>
              </w:rPr>
              <w:t>у</w:t>
            </w:r>
            <w:r w:rsidRPr="00BC1680">
              <w:rPr>
                <w:b/>
                <w:sz w:val="20"/>
                <w:szCs w:val="20"/>
              </w:rPr>
              <w:t xml:space="preserve"> охорони здоров'я</w:t>
            </w:r>
            <w:r>
              <w:rPr>
                <w:b/>
                <w:sz w:val="20"/>
                <w:szCs w:val="20"/>
              </w:rPr>
              <w:t xml:space="preserve">) </w:t>
            </w:r>
            <w:r w:rsidRPr="00F66553">
              <w:rPr>
                <w:sz w:val="20"/>
                <w:szCs w:val="20"/>
              </w:rPr>
              <w:t xml:space="preserve">шляхом </w:t>
            </w:r>
            <w:r w:rsidRPr="00946490">
              <w:rPr>
                <w:sz w:val="20"/>
                <w:szCs w:val="20"/>
              </w:rPr>
              <w:t>перенесення б</w:t>
            </w:r>
            <w:r w:rsidRPr="00F66553">
              <w:rPr>
                <w:sz w:val="20"/>
                <w:szCs w:val="20"/>
              </w:rPr>
              <w:t>юджетних асигнувань на наступні періоди.</w:t>
            </w: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7. Рішення про призупинення бюджетних асигнувань складається у п'яти примірниках - один оригінал і чотири копії.</w:t>
            </w:r>
          </w:p>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Оригінал рішення про призупинення бюджетних асигнувань залишається органові, який його прийняв, для внесення змін до помісячного розпису асигнувань загального фонду бюджету.</w:t>
            </w:r>
          </w:p>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Одна копія рішення про призупинення бюджетних асигнувань передається відповідному органу Державної казначейської служби України разом з довідкою про внесення змін до помісячного розпису асигнувань загального фонду бюджету.</w:t>
            </w:r>
          </w:p>
          <w:p w:rsidR="00CE34F8" w:rsidRPr="00F77D3D" w:rsidRDefault="00CE34F8" w:rsidP="00F66553">
            <w:pPr>
              <w:pStyle w:val="rvps2"/>
              <w:shd w:val="clear" w:color="auto" w:fill="FFFFFF"/>
              <w:spacing w:before="0" w:beforeAutospacing="0" w:after="0" w:afterAutospacing="0"/>
              <w:ind w:firstLine="175"/>
              <w:jc w:val="both"/>
              <w:textAlignment w:val="baseline"/>
              <w:rPr>
                <w:sz w:val="20"/>
                <w:szCs w:val="20"/>
              </w:rPr>
            </w:pPr>
          </w:p>
          <w:p w:rsidR="00CE34F8" w:rsidRPr="00F77D3D" w:rsidRDefault="00CE34F8" w:rsidP="00F66553">
            <w:pPr>
              <w:pStyle w:val="rvps2"/>
              <w:shd w:val="clear" w:color="auto" w:fill="FFFFFF"/>
              <w:spacing w:before="0" w:beforeAutospacing="0" w:after="0" w:afterAutospacing="0"/>
              <w:ind w:firstLine="175"/>
              <w:jc w:val="both"/>
              <w:textAlignment w:val="baseline"/>
              <w:rPr>
                <w:sz w:val="20"/>
                <w:szCs w:val="20"/>
              </w:rPr>
            </w:pPr>
          </w:p>
          <w:p w:rsidR="00CE34F8" w:rsidRPr="00F77D3D" w:rsidRDefault="00CE34F8" w:rsidP="00F66553">
            <w:pPr>
              <w:pStyle w:val="rvps2"/>
              <w:shd w:val="clear" w:color="auto" w:fill="FFFFFF"/>
              <w:spacing w:before="0" w:beforeAutospacing="0" w:after="0" w:afterAutospacing="0"/>
              <w:ind w:firstLine="175"/>
              <w:jc w:val="both"/>
              <w:textAlignment w:val="baseline"/>
              <w:rPr>
                <w:sz w:val="20"/>
                <w:szCs w:val="20"/>
              </w:rPr>
            </w:pPr>
          </w:p>
          <w:p w:rsidR="00CE34F8" w:rsidRPr="00F77D3D" w:rsidRDefault="00CE34F8" w:rsidP="00F66553">
            <w:pPr>
              <w:pStyle w:val="rvps2"/>
              <w:shd w:val="clear" w:color="auto" w:fill="FFFFFF"/>
              <w:spacing w:before="0" w:beforeAutospacing="0" w:after="0" w:afterAutospacing="0"/>
              <w:ind w:firstLine="175"/>
              <w:jc w:val="both"/>
              <w:textAlignment w:val="baseline"/>
              <w:rPr>
                <w:sz w:val="20"/>
                <w:szCs w:val="20"/>
              </w:rPr>
            </w:pPr>
          </w:p>
          <w:p w:rsidR="00CE34F8" w:rsidRPr="00F77D3D" w:rsidRDefault="00CE34F8" w:rsidP="00F66553">
            <w:pPr>
              <w:pStyle w:val="rvps2"/>
              <w:shd w:val="clear" w:color="auto" w:fill="FFFFFF"/>
              <w:spacing w:before="0" w:beforeAutospacing="0" w:after="0" w:afterAutospacing="0"/>
              <w:ind w:firstLine="175"/>
              <w:jc w:val="both"/>
              <w:textAlignment w:val="baseline"/>
              <w:rPr>
                <w:sz w:val="20"/>
                <w:szCs w:val="20"/>
              </w:rPr>
            </w:pPr>
          </w:p>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Друга копія рішення про призупинення бюджетних асигнувань передається розпорядникові </w:t>
            </w:r>
            <w:r w:rsidRPr="00A06A7C">
              <w:rPr>
                <w:i/>
                <w:sz w:val="20"/>
                <w:szCs w:val="20"/>
              </w:rPr>
              <w:t>чи одержувачу</w:t>
            </w:r>
            <w:r w:rsidRPr="00F66553">
              <w:rPr>
                <w:sz w:val="20"/>
                <w:szCs w:val="20"/>
              </w:rPr>
              <w:t xml:space="preserve"> бюджетних коштів, яким порушено бюджетне законодавство.</w:t>
            </w:r>
          </w:p>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Третя копія рішення про призупинення бюджетних асигнувань передається головному розпорядникові бюджетних коштів, до мережі якого належить розпорядник </w:t>
            </w:r>
            <w:r w:rsidRPr="00A06A7C">
              <w:rPr>
                <w:i/>
                <w:sz w:val="20"/>
                <w:szCs w:val="20"/>
              </w:rPr>
              <w:t>чи одержувач</w:t>
            </w:r>
            <w:r w:rsidRPr="00F66553">
              <w:rPr>
                <w:sz w:val="20"/>
                <w:szCs w:val="20"/>
              </w:rPr>
              <w:t xml:space="preserve"> бюджетних коштів.</w:t>
            </w:r>
          </w:p>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Четверта копія рішення про призупинення бюджетних асигнувань протягом п'яти робочих днів надсилається органові, за поданням якого його прийнято.</w:t>
            </w:r>
          </w:p>
        </w:tc>
        <w:tc>
          <w:tcPr>
            <w:tcW w:w="7938" w:type="dxa"/>
            <w:tcBorders>
              <w:top w:val="single" w:sz="4" w:space="0" w:color="auto"/>
              <w:left w:val="single" w:sz="4" w:space="0" w:color="auto"/>
              <w:bottom w:val="single" w:sz="4" w:space="0" w:color="auto"/>
              <w:right w:val="single" w:sz="4" w:space="0" w:color="auto"/>
            </w:tcBorders>
          </w:tcPr>
          <w:p w:rsidR="00CE34F8" w:rsidRPr="00F66553" w:rsidRDefault="00CE34F8" w:rsidP="004A332A">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lastRenderedPageBreak/>
              <w:t>7. Рішення про призупинення бюджетних асигнувань складається у п'яти примірниках - один оригінал і чотири копії.</w:t>
            </w:r>
          </w:p>
          <w:p w:rsidR="00CE34F8" w:rsidRPr="00F66553" w:rsidRDefault="00CE34F8" w:rsidP="004A332A">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Оригінал рішення про призупинення бюджетних асигнувань залишається </w:t>
            </w:r>
            <w:r>
              <w:rPr>
                <w:sz w:val="20"/>
                <w:szCs w:val="20"/>
              </w:rPr>
              <w:t xml:space="preserve">уповноваженому  </w:t>
            </w:r>
            <w:r w:rsidRPr="00F66553">
              <w:rPr>
                <w:sz w:val="20"/>
                <w:szCs w:val="20"/>
              </w:rPr>
              <w:t>орган</w:t>
            </w:r>
            <w:r>
              <w:rPr>
                <w:sz w:val="20"/>
                <w:szCs w:val="20"/>
              </w:rPr>
              <w:t>у</w:t>
            </w:r>
            <w:r w:rsidRPr="00F66553">
              <w:rPr>
                <w:sz w:val="20"/>
                <w:szCs w:val="20"/>
              </w:rPr>
              <w:t>, який його прийняв, для внесення змін до помісячного розпису асигнувань загального фонду бюджету</w:t>
            </w:r>
            <w:r>
              <w:rPr>
                <w:b/>
                <w:sz w:val="20"/>
                <w:szCs w:val="20"/>
              </w:rPr>
              <w:t xml:space="preserve"> або </w:t>
            </w:r>
            <w:r w:rsidRPr="003D525C">
              <w:rPr>
                <w:b/>
                <w:sz w:val="20"/>
                <w:szCs w:val="20"/>
              </w:rPr>
              <w:t>помісячного розпису спеціального фонду бюджету</w:t>
            </w:r>
            <w:r w:rsidR="00F77D3D">
              <w:rPr>
                <w:b/>
                <w:sz w:val="20"/>
                <w:szCs w:val="20"/>
              </w:rPr>
              <w:t>.</w:t>
            </w:r>
          </w:p>
          <w:p w:rsidR="00F77D3D" w:rsidRDefault="00CE34F8" w:rsidP="004A332A">
            <w:pPr>
              <w:pStyle w:val="rvps2"/>
              <w:shd w:val="clear" w:color="auto" w:fill="FFFFFF"/>
              <w:spacing w:before="0" w:beforeAutospacing="0" w:after="0" w:afterAutospacing="0"/>
              <w:ind w:firstLine="175"/>
              <w:jc w:val="both"/>
              <w:textAlignment w:val="baseline"/>
              <w:rPr>
                <w:b/>
                <w:sz w:val="20"/>
                <w:szCs w:val="20"/>
              </w:rPr>
            </w:pPr>
            <w:r w:rsidRPr="00F66553">
              <w:rPr>
                <w:sz w:val="20"/>
                <w:szCs w:val="20"/>
              </w:rPr>
              <w:t>Одна копія рішення про призупинення бюджетних асигнувань передається відповідному органу Державної казначейської служби України разом з довідкою про внесення змін до помісячного розпису асигнувань загального фонду бюджету</w:t>
            </w:r>
            <w:r w:rsidRPr="003D525C">
              <w:rPr>
                <w:b/>
                <w:sz w:val="20"/>
                <w:szCs w:val="20"/>
              </w:rPr>
              <w:t xml:space="preserve"> </w:t>
            </w:r>
            <w:r>
              <w:rPr>
                <w:b/>
                <w:sz w:val="20"/>
                <w:szCs w:val="20"/>
              </w:rPr>
              <w:t xml:space="preserve">або </w:t>
            </w:r>
            <w:r w:rsidRPr="003D525C">
              <w:rPr>
                <w:b/>
                <w:sz w:val="20"/>
                <w:szCs w:val="20"/>
              </w:rPr>
              <w:lastRenderedPageBreak/>
              <w:t>помісячного розпису спеціального фонду бюджету</w:t>
            </w:r>
            <w:r w:rsidR="00F77D3D">
              <w:rPr>
                <w:b/>
                <w:sz w:val="20"/>
                <w:szCs w:val="20"/>
              </w:rPr>
              <w:t>.</w:t>
            </w:r>
          </w:p>
          <w:p w:rsidR="00CE34F8" w:rsidRPr="00F66553" w:rsidRDefault="00CE34F8" w:rsidP="004A332A">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Друга копія рішення про призупинення бюджетних асигнувань передається розпорядникові бюджетних коштів, яким порушено бюджетне законодавство.</w:t>
            </w:r>
          </w:p>
          <w:p w:rsidR="00CE34F8" w:rsidRPr="00F66553" w:rsidRDefault="00CE34F8" w:rsidP="004A332A">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Третя копія рішення про призупинення бюджетних асигнувань передається головному розпорядникові бюджетних коштів, до мережі якого належить розпорядник бюджетних коштів.</w:t>
            </w:r>
          </w:p>
          <w:p w:rsidR="00CE34F8" w:rsidRPr="00F66553" w:rsidRDefault="00CE34F8" w:rsidP="004A332A">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Четверта копія рішення про призупинення бюджетних асигнувань протягом п'яти робочих днів надсилається органові, за поданням якого його прийнято.</w:t>
            </w: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lastRenderedPageBreak/>
              <w:t xml:space="preserve">8. Розпорядник </w:t>
            </w:r>
            <w:r w:rsidRPr="00A06A7C">
              <w:rPr>
                <w:i/>
                <w:sz w:val="20"/>
                <w:szCs w:val="20"/>
              </w:rPr>
              <w:t>чи одержувач</w:t>
            </w:r>
            <w:r w:rsidRPr="00F66553">
              <w:rPr>
                <w:sz w:val="20"/>
                <w:szCs w:val="20"/>
              </w:rPr>
              <w:t xml:space="preserve"> бюджетних коштів, якому призупинені бюджетні асигнування, в установлені у рішенні про призупинення бюджетних асигнувань терміни подає інформацію відповідному органу про усунення порушення бюджетного законодавства та копії документів, що її підтверджують.</w:t>
            </w:r>
          </w:p>
        </w:tc>
        <w:tc>
          <w:tcPr>
            <w:tcW w:w="7938" w:type="dxa"/>
            <w:tcBorders>
              <w:top w:val="single" w:sz="4" w:space="0" w:color="auto"/>
              <w:left w:val="single" w:sz="4" w:space="0" w:color="auto"/>
              <w:bottom w:val="single" w:sz="4" w:space="0" w:color="auto"/>
              <w:right w:val="single" w:sz="4" w:space="0" w:color="auto"/>
            </w:tcBorders>
          </w:tcPr>
          <w:p w:rsidR="00CE34F8" w:rsidRPr="00F66553" w:rsidRDefault="00CE34F8" w:rsidP="00A06A7C">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8. Розпорядник бюджетних коштів, якому призупинені бюджетні асигнування, в установлені у рішенні про призупинення бюджетних асигнувань терміни подає інформацію відповідному </w:t>
            </w:r>
            <w:r w:rsidRPr="00A2556E">
              <w:rPr>
                <w:b/>
                <w:sz w:val="20"/>
                <w:szCs w:val="20"/>
              </w:rPr>
              <w:t>уповноваженому</w:t>
            </w:r>
            <w:r>
              <w:rPr>
                <w:sz w:val="20"/>
                <w:szCs w:val="20"/>
              </w:rPr>
              <w:t xml:space="preserve"> </w:t>
            </w:r>
            <w:r w:rsidRPr="00F66553">
              <w:rPr>
                <w:sz w:val="20"/>
                <w:szCs w:val="20"/>
              </w:rPr>
              <w:t>органу про усунення порушення бюджетного законодавства та копії документів, що її підтверджують.</w:t>
            </w:r>
          </w:p>
        </w:tc>
      </w:tr>
      <w:tr w:rsidR="00CE34F8" w:rsidRPr="00610139"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9C6ED1" w:rsidRDefault="00CE34F8" w:rsidP="00F66553">
            <w:pPr>
              <w:ind w:firstLine="175"/>
              <w:jc w:val="both"/>
              <w:rPr>
                <w:rFonts w:ascii="Times New Roman" w:hAnsi="Times New Roman" w:cs="Times New Roman"/>
                <w:i/>
                <w:sz w:val="20"/>
                <w:szCs w:val="20"/>
              </w:rPr>
            </w:pPr>
            <w:r w:rsidRPr="00F66553">
              <w:rPr>
                <w:rFonts w:ascii="Times New Roman" w:hAnsi="Times New Roman" w:cs="Times New Roman"/>
                <w:sz w:val="20"/>
                <w:szCs w:val="20"/>
              </w:rPr>
              <w:t xml:space="preserve">9. </w:t>
            </w:r>
            <w:r w:rsidRPr="009C6ED1">
              <w:rPr>
                <w:rFonts w:ascii="Times New Roman" w:hAnsi="Times New Roman" w:cs="Times New Roman"/>
                <w:i/>
                <w:sz w:val="20"/>
                <w:szCs w:val="20"/>
              </w:rPr>
              <w:t>За результатами аналізу отриманої інформації про усунення порушення бюджетного законодавства та підтвердних документів Міністр фінансів України, Міністр фінансів Автономної Республіки Крим, керівник місцевого фінансового органу, який прийняв рішення про призупинення бюджетних асигнувань, приймає рішення про відновлення дії бюджетних асигнувань.</w:t>
            </w:r>
          </w:p>
          <w:p w:rsidR="009C6ED1" w:rsidRPr="00B647E8" w:rsidRDefault="009C6ED1" w:rsidP="00F66553">
            <w:pPr>
              <w:ind w:firstLine="175"/>
              <w:jc w:val="both"/>
              <w:rPr>
                <w:rFonts w:ascii="Times New Roman" w:hAnsi="Times New Roman" w:cs="Times New Roman"/>
                <w:sz w:val="20"/>
                <w:szCs w:val="20"/>
              </w:rPr>
            </w:pPr>
          </w:p>
          <w:p w:rsidR="009C6ED1" w:rsidRPr="00B647E8" w:rsidRDefault="009C6ED1" w:rsidP="00F66553">
            <w:pPr>
              <w:ind w:firstLine="175"/>
              <w:jc w:val="both"/>
              <w:rPr>
                <w:rFonts w:ascii="Times New Roman" w:hAnsi="Times New Roman" w:cs="Times New Roman"/>
                <w:sz w:val="20"/>
                <w:szCs w:val="20"/>
              </w:rPr>
            </w:pP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Рішення про відновлення дії бюджетних асигнувань оформляється наказом Міністерства фінансів України або розпорядженням про відновлення дії бюджетних асигнувань Міністерства фінансів Автономної Республіки Крим, місцевого фінансового органу (додаток </w:t>
            </w:r>
            <w:r w:rsidRPr="00A80797">
              <w:rPr>
                <w:rFonts w:ascii="Times New Roman" w:hAnsi="Times New Roman" w:cs="Times New Roman"/>
                <w:i/>
                <w:sz w:val="20"/>
                <w:szCs w:val="20"/>
              </w:rPr>
              <w:t>2</w:t>
            </w:r>
            <w:r w:rsidRPr="00F66553">
              <w:rPr>
                <w:rFonts w:ascii="Times New Roman" w:hAnsi="Times New Roman" w:cs="Times New Roman"/>
                <w:sz w:val="20"/>
                <w:szCs w:val="20"/>
              </w:rPr>
              <w:t>).</w:t>
            </w:r>
          </w:p>
        </w:tc>
        <w:tc>
          <w:tcPr>
            <w:tcW w:w="7938" w:type="dxa"/>
            <w:tcBorders>
              <w:top w:val="single" w:sz="4" w:space="0" w:color="auto"/>
              <w:left w:val="single" w:sz="4" w:space="0" w:color="auto"/>
              <w:bottom w:val="single" w:sz="4" w:space="0" w:color="auto"/>
              <w:right w:val="single" w:sz="4" w:space="0" w:color="auto"/>
            </w:tcBorders>
          </w:tcPr>
          <w:p w:rsidR="00CE34F8" w:rsidRPr="00A74764" w:rsidRDefault="00CE34F8" w:rsidP="00A41AB3">
            <w:pPr>
              <w:pStyle w:val="rvps2"/>
              <w:shd w:val="clear" w:color="auto" w:fill="FFFFFF"/>
              <w:spacing w:before="0" w:beforeAutospacing="0" w:after="0" w:afterAutospacing="0"/>
              <w:ind w:firstLine="175"/>
              <w:jc w:val="both"/>
              <w:textAlignment w:val="baseline"/>
              <w:rPr>
                <w:b/>
                <w:sz w:val="20"/>
                <w:szCs w:val="20"/>
              </w:rPr>
            </w:pPr>
            <w:r w:rsidRPr="00F66553">
              <w:rPr>
                <w:sz w:val="20"/>
                <w:szCs w:val="20"/>
              </w:rPr>
              <w:t xml:space="preserve">9. </w:t>
            </w:r>
            <w:r w:rsidRPr="00982932">
              <w:rPr>
                <w:b/>
                <w:sz w:val="20"/>
                <w:szCs w:val="20"/>
              </w:rPr>
              <w:t xml:space="preserve">Підставою для відновлення </w:t>
            </w:r>
            <w:r>
              <w:rPr>
                <w:b/>
                <w:sz w:val="20"/>
                <w:szCs w:val="20"/>
              </w:rPr>
              <w:t>дії бюджетних асигнувань</w:t>
            </w:r>
            <w:r w:rsidRPr="00982932">
              <w:rPr>
                <w:b/>
                <w:sz w:val="20"/>
                <w:szCs w:val="20"/>
              </w:rPr>
              <w:t xml:space="preserve"> на рахунках розпорядників </w:t>
            </w:r>
            <w:r w:rsidRPr="002E17E8">
              <w:rPr>
                <w:b/>
                <w:sz w:val="20"/>
                <w:szCs w:val="20"/>
              </w:rPr>
              <w:t>бюджетних коштів</w:t>
            </w:r>
            <w:r>
              <w:rPr>
                <w:b/>
                <w:sz w:val="20"/>
                <w:szCs w:val="20"/>
              </w:rPr>
              <w:t xml:space="preserve"> є </w:t>
            </w:r>
            <w:r w:rsidRPr="00982932">
              <w:rPr>
                <w:b/>
                <w:sz w:val="20"/>
                <w:szCs w:val="20"/>
              </w:rPr>
              <w:t xml:space="preserve">прийняття </w:t>
            </w:r>
            <w:r>
              <w:rPr>
                <w:b/>
                <w:sz w:val="20"/>
                <w:szCs w:val="20"/>
              </w:rPr>
              <w:t>рішення</w:t>
            </w:r>
            <w:r w:rsidRPr="00982932">
              <w:rPr>
                <w:b/>
                <w:sz w:val="20"/>
                <w:szCs w:val="20"/>
              </w:rPr>
              <w:t xml:space="preserve"> про відновлення </w:t>
            </w:r>
            <w:r>
              <w:rPr>
                <w:b/>
                <w:sz w:val="20"/>
                <w:szCs w:val="20"/>
              </w:rPr>
              <w:t xml:space="preserve">дії бюджетних асигнувань керівником </w:t>
            </w:r>
            <w:r w:rsidRPr="00982932">
              <w:rPr>
                <w:b/>
                <w:sz w:val="20"/>
                <w:szCs w:val="20"/>
              </w:rPr>
              <w:t>уповноважен</w:t>
            </w:r>
            <w:r>
              <w:rPr>
                <w:b/>
                <w:sz w:val="20"/>
                <w:szCs w:val="20"/>
              </w:rPr>
              <w:t>ого</w:t>
            </w:r>
            <w:r w:rsidRPr="00982932">
              <w:rPr>
                <w:b/>
                <w:sz w:val="20"/>
                <w:szCs w:val="20"/>
              </w:rPr>
              <w:t xml:space="preserve"> орган</w:t>
            </w:r>
            <w:r>
              <w:rPr>
                <w:b/>
                <w:sz w:val="20"/>
                <w:szCs w:val="20"/>
              </w:rPr>
              <w:t>у,</w:t>
            </w:r>
            <w:r>
              <w:rPr>
                <w:sz w:val="20"/>
                <w:szCs w:val="20"/>
              </w:rPr>
              <w:t xml:space="preserve"> </w:t>
            </w:r>
            <w:r w:rsidRPr="009C6ED1">
              <w:rPr>
                <w:b/>
                <w:sz w:val="20"/>
                <w:szCs w:val="20"/>
              </w:rPr>
              <w:t>яким прийняте</w:t>
            </w:r>
            <w:r>
              <w:rPr>
                <w:sz w:val="20"/>
                <w:szCs w:val="20"/>
              </w:rPr>
              <w:t xml:space="preserve"> </w:t>
            </w:r>
            <w:r w:rsidRPr="00F77D3D">
              <w:rPr>
                <w:b/>
                <w:sz w:val="20"/>
                <w:szCs w:val="20"/>
              </w:rPr>
              <w:t>рішення про призупинення бюджетних асигнувань,</w:t>
            </w:r>
            <w:r w:rsidRPr="000C1438">
              <w:rPr>
                <w:b/>
                <w:sz w:val="20"/>
                <w:szCs w:val="20"/>
              </w:rPr>
              <w:t xml:space="preserve"> </w:t>
            </w:r>
            <w:r w:rsidRPr="00F77D3D">
              <w:rPr>
                <w:b/>
                <w:sz w:val="20"/>
                <w:szCs w:val="20"/>
              </w:rPr>
              <w:t xml:space="preserve">за результатами аналізу отриманої інформації про усунення порушення бюджетного законодавства </w:t>
            </w:r>
            <w:r w:rsidR="00A41AB3" w:rsidRPr="00A74764">
              <w:rPr>
                <w:b/>
                <w:sz w:val="20"/>
                <w:szCs w:val="20"/>
              </w:rPr>
              <w:t>або ведення ним претензійно-позовної роботи, спрямованої на усунення пор</w:t>
            </w:r>
            <w:r w:rsidR="00A41AB3">
              <w:rPr>
                <w:b/>
                <w:sz w:val="20"/>
                <w:szCs w:val="20"/>
              </w:rPr>
              <w:t xml:space="preserve">ушення бюджетного законодавства, </w:t>
            </w:r>
            <w:r w:rsidRPr="00F77D3D">
              <w:rPr>
                <w:b/>
                <w:sz w:val="20"/>
                <w:szCs w:val="20"/>
              </w:rPr>
              <w:t>та підтвердних документів</w:t>
            </w:r>
            <w:r w:rsidRPr="000C1438">
              <w:rPr>
                <w:b/>
                <w:sz w:val="20"/>
                <w:szCs w:val="20"/>
              </w:rPr>
              <w:t xml:space="preserve">. </w:t>
            </w:r>
          </w:p>
          <w:p w:rsidR="00CE34F8" w:rsidRDefault="00CE34F8" w:rsidP="001F4F3F">
            <w:pPr>
              <w:ind w:firstLine="175"/>
              <w:jc w:val="both"/>
              <w:rPr>
                <w:rFonts w:ascii="Times New Roman" w:hAnsi="Times New Roman" w:cs="Times New Roman"/>
                <w:b/>
                <w:sz w:val="20"/>
                <w:szCs w:val="20"/>
              </w:rPr>
            </w:pPr>
            <w:r w:rsidRPr="00F66553">
              <w:rPr>
                <w:rFonts w:ascii="Times New Roman" w:hAnsi="Times New Roman" w:cs="Times New Roman"/>
                <w:sz w:val="20"/>
                <w:szCs w:val="20"/>
              </w:rPr>
              <w:t xml:space="preserve">Рішення про відновлення дії бюджетних асигнувань оформляється наказом Міністерства фінансів України або розпорядженням про відновлення дії бюджетних асигнувань Міністерства фінансів Автономної Республіки Крим, місцевого фінансового органу (додаток </w:t>
            </w:r>
            <w:r w:rsidRPr="00A80797">
              <w:rPr>
                <w:rFonts w:ascii="Times New Roman" w:hAnsi="Times New Roman" w:cs="Times New Roman"/>
                <w:b/>
                <w:sz w:val="20"/>
                <w:szCs w:val="20"/>
              </w:rPr>
              <w:t>3</w:t>
            </w:r>
            <w:bookmarkStart w:id="0" w:name="_GoBack"/>
            <w:r w:rsidRPr="00A40F3C">
              <w:rPr>
                <w:rFonts w:ascii="Times New Roman" w:hAnsi="Times New Roman" w:cs="Times New Roman"/>
                <w:sz w:val="20"/>
                <w:szCs w:val="20"/>
              </w:rPr>
              <w:t>).</w:t>
            </w:r>
            <w:bookmarkEnd w:id="0"/>
          </w:p>
          <w:p w:rsidR="00CE34F8" w:rsidRPr="00F66553" w:rsidRDefault="00CE34F8" w:rsidP="001A2943">
            <w:pPr>
              <w:ind w:firstLine="175"/>
              <w:jc w:val="both"/>
              <w:rPr>
                <w:rFonts w:ascii="Times New Roman" w:hAnsi="Times New Roman" w:cs="Times New Roman"/>
                <w:sz w:val="20"/>
                <w:szCs w:val="20"/>
              </w:rPr>
            </w:pP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10. Рішення про відновлення дії бюджетних асигнувань є підставою для внесення з 1-го числа місяця, наступного за датою його прийняття, змін до помісячного розпису асигнувань загального фонду бюджету </w:t>
            </w:r>
            <w:r w:rsidRPr="00291E0F">
              <w:rPr>
                <w:i/>
                <w:sz w:val="20"/>
                <w:szCs w:val="20"/>
              </w:rPr>
              <w:t>(плану асигнувань із загального фонду бюджету відповідного розпорядника бюджетних коштів) та</w:t>
            </w:r>
            <w:r w:rsidRPr="00F66553">
              <w:rPr>
                <w:sz w:val="20"/>
                <w:szCs w:val="20"/>
              </w:rPr>
              <w:t xml:space="preserve"> наступного взяття зобов'язань.</w:t>
            </w:r>
          </w:p>
        </w:tc>
        <w:tc>
          <w:tcPr>
            <w:tcW w:w="7938" w:type="dxa"/>
            <w:tcBorders>
              <w:top w:val="single" w:sz="4" w:space="0" w:color="auto"/>
              <w:left w:val="single" w:sz="4" w:space="0" w:color="auto"/>
              <w:bottom w:val="single" w:sz="4" w:space="0" w:color="auto"/>
              <w:right w:val="single" w:sz="4" w:space="0" w:color="auto"/>
            </w:tcBorders>
          </w:tcPr>
          <w:p w:rsidR="00CE34F8" w:rsidRPr="00F66553" w:rsidRDefault="00CE34F8" w:rsidP="006C3AD9">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10. Рішення про відновлення дії бюджетних асигнувань є підставою для внесення з 1-го числа місяця, наступного за датою його прийняття, змін до помісячного розпису асигнувань загального фонду бюджету </w:t>
            </w:r>
            <w:r w:rsidRPr="003D525C">
              <w:rPr>
                <w:b/>
                <w:sz w:val="20"/>
                <w:szCs w:val="20"/>
              </w:rPr>
              <w:t>або помісячного розпису спеціального фонду бюджету</w:t>
            </w:r>
            <w:r w:rsidRPr="00F66553">
              <w:rPr>
                <w:sz w:val="20"/>
                <w:szCs w:val="20"/>
              </w:rPr>
              <w:t xml:space="preserve"> </w:t>
            </w:r>
            <w:r>
              <w:rPr>
                <w:sz w:val="20"/>
                <w:szCs w:val="20"/>
              </w:rPr>
              <w:t xml:space="preserve"> </w:t>
            </w:r>
            <w:r w:rsidRPr="00291E0F">
              <w:rPr>
                <w:b/>
                <w:sz w:val="20"/>
                <w:szCs w:val="20"/>
              </w:rPr>
              <w:t>та</w:t>
            </w:r>
            <w:r>
              <w:rPr>
                <w:sz w:val="20"/>
                <w:szCs w:val="20"/>
              </w:rPr>
              <w:t xml:space="preserve"> </w:t>
            </w:r>
            <w:r w:rsidRPr="00F66553">
              <w:rPr>
                <w:sz w:val="20"/>
                <w:szCs w:val="20"/>
              </w:rPr>
              <w:t>плану асигнувань із загального фонду бюджету</w:t>
            </w:r>
            <w:r>
              <w:rPr>
                <w:sz w:val="20"/>
                <w:szCs w:val="20"/>
              </w:rPr>
              <w:t xml:space="preserve"> або</w:t>
            </w:r>
            <w:r w:rsidRPr="00F66553">
              <w:rPr>
                <w:sz w:val="20"/>
                <w:szCs w:val="20"/>
              </w:rPr>
              <w:t xml:space="preserve"> </w:t>
            </w:r>
            <w:r w:rsidRPr="001F4401">
              <w:rPr>
                <w:b/>
                <w:sz w:val="20"/>
                <w:szCs w:val="20"/>
              </w:rPr>
              <w:t xml:space="preserve">плану спеціального фонду </w:t>
            </w:r>
            <w:r w:rsidR="0005725F">
              <w:rPr>
                <w:b/>
                <w:sz w:val="20"/>
                <w:szCs w:val="20"/>
              </w:rPr>
              <w:t xml:space="preserve">бюджету </w:t>
            </w:r>
            <w:r>
              <w:rPr>
                <w:b/>
                <w:sz w:val="20"/>
                <w:szCs w:val="20"/>
              </w:rPr>
              <w:t xml:space="preserve">та </w:t>
            </w:r>
            <w:r w:rsidRPr="00BC1680">
              <w:rPr>
                <w:b/>
                <w:sz w:val="20"/>
                <w:szCs w:val="20"/>
              </w:rPr>
              <w:t>помісячн</w:t>
            </w:r>
            <w:r>
              <w:rPr>
                <w:b/>
                <w:sz w:val="20"/>
                <w:szCs w:val="20"/>
              </w:rPr>
              <w:t>ого</w:t>
            </w:r>
            <w:r w:rsidRPr="00BC1680">
              <w:rPr>
                <w:b/>
                <w:sz w:val="20"/>
                <w:szCs w:val="20"/>
              </w:rPr>
              <w:t xml:space="preserve"> план</w:t>
            </w:r>
            <w:r>
              <w:rPr>
                <w:b/>
                <w:sz w:val="20"/>
                <w:szCs w:val="20"/>
              </w:rPr>
              <w:t>у</w:t>
            </w:r>
            <w:r w:rsidRPr="00BC1680">
              <w:rPr>
                <w:b/>
                <w:sz w:val="20"/>
                <w:szCs w:val="20"/>
              </w:rPr>
              <w:t xml:space="preserve"> використання бюджетних коштів</w:t>
            </w:r>
            <w:r>
              <w:rPr>
                <w:b/>
                <w:sz w:val="20"/>
                <w:szCs w:val="20"/>
              </w:rPr>
              <w:t xml:space="preserve"> </w:t>
            </w:r>
            <w:r w:rsidRPr="00BC1680">
              <w:rPr>
                <w:b/>
                <w:sz w:val="20"/>
                <w:szCs w:val="20"/>
              </w:rPr>
              <w:t>заклад</w:t>
            </w:r>
            <w:r>
              <w:rPr>
                <w:b/>
                <w:sz w:val="20"/>
                <w:szCs w:val="20"/>
              </w:rPr>
              <w:t xml:space="preserve">у вищої освіти, </w:t>
            </w:r>
            <w:r w:rsidRPr="00BC1680">
              <w:rPr>
                <w:b/>
                <w:sz w:val="20"/>
                <w:szCs w:val="20"/>
              </w:rPr>
              <w:t>науков</w:t>
            </w:r>
            <w:r>
              <w:rPr>
                <w:b/>
                <w:sz w:val="20"/>
                <w:szCs w:val="20"/>
              </w:rPr>
              <w:t xml:space="preserve">ої </w:t>
            </w:r>
            <w:r w:rsidRPr="00BC1680">
              <w:rPr>
                <w:b/>
                <w:sz w:val="20"/>
                <w:szCs w:val="20"/>
              </w:rPr>
              <w:t xml:space="preserve"> установи</w:t>
            </w:r>
            <w:r>
              <w:rPr>
                <w:b/>
                <w:sz w:val="20"/>
                <w:szCs w:val="20"/>
              </w:rPr>
              <w:t xml:space="preserve"> або</w:t>
            </w:r>
            <w:r w:rsidRPr="00BC1680">
              <w:rPr>
                <w:b/>
                <w:sz w:val="20"/>
                <w:szCs w:val="20"/>
              </w:rPr>
              <w:t xml:space="preserve"> заклад</w:t>
            </w:r>
            <w:r>
              <w:rPr>
                <w:b/>
                <w:sz w:val="20"/>
                <w:szCs w:val="20"/>
              </w:rPr>
              <w:t>у</w:t>
            </w:r>
            <w:r w:rsidRPr="00BC1680">
              <w:rPr>
                <w:b/>
                <w:sz w:val="20"/>
                <w:szCs w:val="20"/>
              </w:rPr>
              <w:t xml:space="preserve"> охорони </w:t>
            </w:r>
            <w:r w:rsidRPr="00291E0F">
              <w:rPr>
                <w:b/>
                <w:sz w:val="20"/>
                <w:szCs w:val="20"/>
              </w:rPr>
              <w:t>здоров'я і</w:t>
            </w:r>
            <w:r>
              <w:rPr>
                <w:sz w:val="20"/>
                <w:szCs w:val="20"/>
              </w:rPr>
              <w:t xml:space="preserve"> </w:t>
            </w:r>
            <w:r w:rsidRPr="00F66553">
              <w:rPr>
                <w:sz w:val="20"/>
                <w:szCs w:val="20"/>
              </w:rPr>
              <w:t>наступного взяття зобов'язань.</w:t>
            </w:r>
          </w:p>
        </w:tc>
      </w:tr>
      <w:tr w:rsidR="00CE34F8" w:rsidRPr="009B631A"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11. Рішення про відновлення дії бюджетних асигнувань складається у чотирьох примірниках - один оригінал і три копії.</w:t>
            </w: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Оригінал рішення про відновлення дії бюджетних асигнувань залишається органові, керівник якого прийняв рішення, для внесення змін до помісячного </w:t>
            </w:r>
            <w:r w:rsidRPr="00F66553">
              <w:rPr>
                <w:rFonts w:ascii="Times New Roman" w:hAnsi="Times New Roman" w:cs="Times New Roman"/>
                <w:sz w:val="20"/>
                <w:szCs w:val="20"/>
              </w:rPr>
              <w:lastRenderedPageBreak/>
              <w:t>розпису асигнувань загального фонду бюджету.</w:t>
            </w:r>
          </w:p>
          <w:p w:rsidR="00CE34F8"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Одна копія рішення про відновлення дії бюджетних асигнувань передається відповідному органу Державної казначейської служби України разом з довідкою про внесення змін до помісячного розпису асигнувань загального фонду бюджету.</w:t>
            </w: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Друга копія рішення про відновлення дії бюджетних асигнувань передається головному розпорядникові бюджетних коштів, до мережі якого належить розпорядник </w:t>
            </w:r>
            <w:r w:rsidRPr="00A06A7C">
              <w:rPr>
                <w:rFonts w:ascii="Times New Roman" w:hAnsi="Times New Roman" w:cs="Times New Roman"/>
                <w:i/>
                <w:sz w:val="20"/>
                <w:szCs w:val="20"/>
              </w:rPr>
              <w:t>чи одержувач</w:t>
            </w:r>
            <w:r w:rsidRPr="00F66553">
              <w:rPr>
                <w:rFonts w:ascii="Times New Roman" w:hAnsi="Times New Roman" w:cs="Times New Roman"/>
                <w:sz w:val="20"/>
                <w:szCs w:val="20"/>
              </w:rPr>
              <w:t xml:space="preserve"> бюджетних коштів, яким порушено бюджетне законодавство.</w:t>
            </w:r>
          </w:p>
          <w:p w:rsidR="00CE34F8" w:rsidRPr="00F66553" w:rsidRDefault="00CE34F8" w:rsidP="00F66553">
            <w:pPr>
              <w:ind w:firstLine="175"/>
              <w:jc w:val="both"/>
              <w:rPr>
                <w:rFonts w:ascii="Times New Roman" w:hAnsi="Times New Roman" w:cs="Times New Roman"/>
                <w:sz w:val="20"/>
                <w:szCs w:val="20"/>
              </w:rPr>
            </w:pPr>
            <w:r w:rsidRPr="00F66553">
              <w:rPr>
                <w:rFonts w:ascii="Times New Roman" w:hAnsi="Times New Roman" w:cs="Times New Roman"/>
                <w:sz w:val="20"/>
                <w:szCs w:val="20"/>
              </w:rPr>
              <w:t xml:space="preserve">Третя копія рішення про відновлення дії бюджетних асигнувань передається розпорядникові </w:t>
            </w:r>
            <w:r w:rsidRPr="00A06A7C">
              <w:rPr>
                <w:rFonts w:ascii="Times New Roman" w:hAnsi="Times New Roman" w:cs="Times New Roman"/>
                <w:i/>
                <w:sz w:val="20"/>
                <w:szCs w:val="20"/>
              </w:rPr>
              <w:t>чи одержувачу</w:t>
            </w:r>
            <w:r w:rsidRPr="00F66553">
              <w:rPr>
                <w:rFonts w:ascii="Times New Roman" w:hAnsi="Times New Roman" w:cs="Times New Roman"/>
                <w:sz w:val="20"/>
                <w:szCs w:val="20"/>
              </w:rPr>
              <w:t xml:space="preserve"> бюджетних коштів, яким порушено бюджетне законодавство.</w:t>
            </w:r>
          </w:p>
        </w:tc>
        <w:tc>
          <w:tcPr>
            <w:tcW w:w="7938" w:type="dxa"/>
            <w:tcBorders>
              <w:top w:val="single" w:sz="4" w:space="0" w:color="auto"/>
              <w:left w:val="single" w:sz="4" w:space="0" w:color="auto"/>
              <w:bottom w:val="single" w:sz="4" w:space="0" w:color="auto"/>
              <w:right w:val="single" w:sz="4" w:space="0" w:color="auto"/>
            </w:tcBorders>
          </w:tcPr>
          <w:p w:rsidR="00CE34F8" w:rsidRPr="00F66553" w:rsidRDefault="00CE34F8" w:rsidP="004A332A">
            <w:pPr>
              <w:ind w:firstLine="175"/>
              <w:jc w:val="both"/>
              <w:rPr>
                <w:rFonts w:ascii="Times New Roman" w:hAnsi="Times New Roman" w:cs="Times New Roman"/>
                <w:sz w:val="20"/>
                <w:szCs w:val="20"/>
              </w:rPr>
            </w:pPr>
            <w:r w:rsidRPr="00F66553">
              <w:rPr>
                <w:rFonts w:ascii="Times New Roman" w:hAnsi="Times New Roman" w:cs="Times New Roman"/>
                <w:sz w:val="20"/>
                <w:szCs w:val="20"/>
              </w:rPr>
              <w:lastRenderedPageBreak/>
              <w:t>11. Рішення про відновлення дії бюджетних асигнувань складається у чотирьох примірниках - один оригінал і три копії.</w:t>
            </w:r>
          </w:p>
          <w:p w:rsidR="00F77D3D" w:rsidRDefault="00CE34F8" w:rsidP="004A332A">
            <w:pPr>
              <w:ind w:firstLine="175"/>
              <w:jc w:val="both"/>
              <w:rPr>
                <w:rFonts w:ascii="Times New Roman" w:hAnsi="Times New Roman" w:cs="Times New Roman"/>
                <w:b/>
                <w:sz w:val="20"/>
                <w:szCs w:val="20"/>
              </w:rPr>
            </w:pPr>
            <w:r w:rsidRPr="00F66553">
              <w:rPr>
                <w:rFonts w:ascii="Times New Roman" w:hAnsi="Times New Roman" w:cs="Times New Roman"/>
                <w:sz w:val="20"/>
                <w:szCs w:val="20"/>
              </w:rPr>
              <w:t xml:space="preserve">Оригінал рішення про відновлення дії бюджетних асигнувань залишається </w:t>
            </w:r>
            <w:r>
              <w:rPr>
                <w:rFonts w:ascii="Times New Roman" w:hAnsi="Times New Roman" w:cs="Times New Roman"/>
                <w:sz w:val="20"/>
                <w:szCs w:val="20"/>
              </w:rPr>
              <w:t xml:space="preserve">уповноваженому </w:t>
            </w:r>
            <w:r w:rsidRPr="00F66553">
              <w:rPr>
                <w:rFonts w:ascii="Times New Roman" w:hAnsi="Times New Roman" w:cs="Times New Roman"/>
                <w:sz w:val="20"/>
                <w:szCs w:val="20"/>
              </w:rPr>
              <w:t>орган</w:t>
            </w:r>
            <w:r>
              <w:rPr>
                <w:rFonts w:ascii="Times New Roman" w:hAnsi="Times New Roman" w:cs="Times New Roman"/>
                <w:sz w:val="20"/>
                <w:szCs w:val="20"/>
              </w:rPr>
              <w:t>у</w:t>
            </w:r>
            <w:r w:rsidRPr="00F66553">
              <w:rPr>
                <w:rFonts w:ascii="Times New Roman" w:hAnsi="Times New Roman" w:cs="Times New Roman"/>
                <w:sz w:val="20"/>
                <w:szCs w:val="20"/>
              </w:rPr>
              <w:t xml:space="preserve">, керівник якого прийняв рішення, для внесення змін до </w:t>
            </w:r>
            <w:r w:rsidRPr="00F66553">
              <w:rPr>
                <w:rFonts w:ascii="Times New Roman" w:hAnsi="Times New Roman" w:cs="Times New Roman"/>
                <w:sz w:val="20"/>
                <w:szCs w:val="20"/>
              </w:rPr>
              <w:lastRenderedPageBreak/>
              <w:t>помісячного розпису асигнувань загального фонду бюджету</w:t>
            </w:r>
            <w:r>
              <w:rPr>
                <w:b/>
                <w:sz w:val="20"/>
                <w:szCs w:val="20"/>
              </w:rPr>
              <w:t xml:space="preserve"> </w:t>
            </w:r>
            <w:r w:rsidRPr="00A104F2">
              <w:rPr>
                <w:rFonts w:ascii="Times New Roman" w:hAnsi="Times New Roman" w:cs="Times New Roman"/>
                <w:b/>
                <w:sz w:val="20"/>
                <w:szCs w:val="20"/>
              </w:rPr>
              <w:t>або помісячного розпису спеціального фонду бюджету</w:t>
            </w:r>
            <w:r w:rsidR="00F77D3D">
              <w:rPr>
                <w:rFonts w:ascii="Times New Roman" w:hAnsi="Times New Roman" w:cs="Times New Roman"/>
                <w:b/>
                <w:sz w:val="20"/>
                <w:szCs w:val="20"/>
              </w:rPr>
              <w:t>.</w:t>
            </w:r>
          </w:p>
          <w:p w:rsidR="00F77D3D" w:rsidRPr="00F77D3D" w:rsidRDefault="00CE34F8" w:rsidP="004A332A">
            <w:pPr>
              <w:ind w:firstLine="175"/>
              <w:jc w:val="both"/>
              <w:rPr>
                <w:rFonts w:ascii="Times New Roman" w:hAnsi="Times New Roman" w:cs="Times New Roman"/>
                <w:b/>
                <w:sz w:val="20"/>
                <w:szCs w:val="20"/>
              </w:rPr>
            </w:pPr>
            <w:r w:rsidRPr="00F66553">
              <w:rPr>
                <w:rFonts w:ascii="Times New Roman" w:hAnsi="Times New Roman" w:cs="Times New Roman"/>
                <w:sz w:val="20"/>
                <w:szCs w:val="20"/>
              </w:rPr>
              <w:t>Одна копія рішення про відновлення дії бюджетних асигнувань передається відповідному органу Державної казначейської служби України разом з довідкою про внесення змін до помісячного розпису асигнувань загального фонду бюджету</w:t>
            </w:r>
            <w:r w:rsidRPr="00A104F2">
              <w:rPr>
                <w:rFonts w:ascii="Times New Roman" w:hAnsi="Times New Roman" w:cs="Times New Roman"/>
                <w:b/>
                <w:sz w:val="20"/>
                <w:szCs w:val="20"/>
              </w:rPr>
              <w:t xml:space="preserve"> або помісячного розпису спеціального фонду </w:t>
            </w:r>
            <w:r w:rsidRPr="00F77D3D">
              <w:rPr>
                <w:rFonts w:ascii="Times New Roman" w:hAnsi="Times New Roman" w:cs="Times New Roman"/>
                <w:b/>
                <w:sz w:val="20"/>
                <w:szCs w:val="20"/>
              </w:rPr>
              <w:t>бюджету</w:t>
            </w:r>
            <w:r w:rsidR="00F77D3D" w:rsidRPr="00F77D3D">
              <w:rPr>
                <w:rFonts w:ascii="Times New Roman" w:hAnsi="Times New Roman" w:cs="Times New Roman"/>
                <w:b/>
                <w:sz w:val="20"/>
                <w:szCs w:val="20"/>
              </w:rPr>
              <w:t>.</w:t>
            </w:r>
          </w:p>
          <w:p w:rsidR="00CE34F8" w:rsidRPr="00F66553" w:rsidRDefault="00F77D3D" w:rsidP="004A332A">
            <w:pPr>
              <w:ind w:firstLine="175"/>
              <w:jc w:val="both"/>
              <w:rPr>
                <w:rFonts w:ascii="Times New Roman" w:hAnsi="Times New Roman" w:cs="Times New Roman"/>
                <w:sz w:val="20"/>
                <w:szCs w:val="20"/>
              </w:rPr>
            </w:pPr>
            <w:r w:rsidRPr="00F77D3D">
              <w:rPr>
                <w:rFonts w:ascii="Times New Roman" w:hAnsi="Times New Roman" w:cs="Times New Roman"/>
                <w:b/>
                <w:i/>
                <w:sz w:val="20"/>
                <w:szCs w:val="20"/>
              </w:rPr>
              <w:t xml:space="preserve"> </w:t>
            </w:r>
            <w:r>
              <w:rPr>
                <w:rFonts w:ascii="Times New Roman" w:hAnsi="Times New Roman" w:cs="Times New Roman"/>
                <w:b/>
                <w:i/>
                <w:sz w:val="20"/>
                <w:szCs w:val="20"/>
              </w:rPr>
              <w:t xml:space="preserve"> </w:t>
            </w:r>
            <w:r w:rsidR="00CE34F8" w:rsidRPr="00F66553">
              <w:rPr>
                <w:rFonts w:ascii="Times New Roman" w:hAnsi="Times New Roman" w:cs="Times New Roman"/>
                <w:sz w:val="20"/>
                <w:szCs w:val="20"/>
              </w:rPr>
              <w:t>Друга копія рішення про відновлення дії бюджетних асигнувань передається головному розпорядникові бюджетних коштів, до мережі якого належить розпорядник бюджетних коштів, яким порушено бюджетне законодавство.</w:t>
            </w:r>
          </w:p>
          <w:p w:rsidR="00CE34F8" w:rsidRPr="00F66553" w:rsidRDefault="00CE34F8" w:rsidP="00A06A7C">
            <w:pPr>
              <w:ind w:firstLine="175"/>
              <w:jc w:val="both"/>
              <w:rPr>
                <w:rFonts w:ascii="Times New Roman" w:hAnsi="Times New Roman" w:cs="Times New Roman"/>
                <w:sz w:val="20"/>
                <w:szCs w:val="20"/>
              </w:rPr>
            </w:pPr>
            <w:r w:rsidRPr="00F66553">
              <w:rPr>
                <w:rFonts w:ascii="Times New Roman" w:hAnsi="Times New Roman" w:cs="Times New Roman"/>
                <w:sz w:val="20"/>
                <w:szCs w:val="20"/>
              </w:rPr>
              <w:t>Третя копія рішення про відновлення дії бюджетних асигнувань передається розпорядникові бюджетних коштів, яким порушено бюджетне законодавство.</w:t>
            </w:r>
          </w:p>
        </w:tc>
      </w:tr>
      <w:tr w:rsidR="00CE34F8" w:rsidRPr="00A45236" w:rsidTr="00CE34F8">
        <w:tc>
          <w:tcPr>
            <w:tcW w:w="7088" w:type="dxa"/>
            <w:tcBorders>
              <w:top w:val="single" w:sz="4" w:space="0" w:color="auto"/>
              <w:left w:val="single" w:sz="4" w:space="0" w:color="auto"/>
              <w:bottom w:val="single" w:sz="4" w:space="0" w:color="auto"/>
              <w:right w:val="single" w:sz="4" w:space="0" w:color="auto"/>
            </w:tcBorders>
            <w:hideMark/>
          </w:tcPr>
          <w:p w:rsidR="00CE34F8" w:rsidRPr="00F66553" w:rsidRDefault="00CE34F8" w:rsidP="00F66553">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lastRenderedPageBreak/>
              <w:t>12. У разі невжиття заходів щодо усунення порушення бюджетного законодавства розпорядник</w:t>
            </w:r>
            <w:r w:rsidRPr="00AA12C1">
              <w:rPr>
                <w:sz w:val="20"/>
                <w:szCs w:val="20"/>
              </w:rPr>
              <w:t>ом</w:t>
            </w:r>
            <w:r w:rsidRPr="00F66553">
              <w:rPr>
                <w:sz w:val="20"/>
                <w:szCs w:val="20"/>
              </w:rPr>
              <w:t xml:space="preserve"> </w:t>
            </w:r>
            <w:r w:rsidRPr="00A06A7C">
              <w:rPr>
                <w:i/>
                <w:sz w:val="20"/>
                <w:szCs w:val="20"/>
              </w:rPr>
              <w:t>чи одержувачем</w:t>
            </w:r>
            <w:r w:rsidRPr="00F66553">
              <w:rPr>
                <w:sz w:val="20"/>
                <w:szCs w:val="20"/>
              </w:rPr>
              <w:t xml:space="preserve"> бюджетних коштів у терміни, встановлені у рішенні про призупинення бюджетних асигнувань, керівник органу, </w:t>
            </w:r>
            <w:r w:rsidRPr="00390BB0">
              <w:rPr>
                <w:i/>
                <w:sz w:val="20"/>
                <w:szCs w:val="20"/>
              </w:rPr>
              <w:t>що прийняв таке рішення,</w:t>
            </w:r>
            <w:r w:rsidRPr="00F66553">
              <w:rPr>
                <w:sz w:val="20"/>
                <w:szCs w:val="20"/>
              </w:rPr>
              <w:t xml:space="preserve"> має право на </w:t>
            </w:r>
            <w:r w:rsidRPr="00C175FE">
              <w:rPr>
                <w:sz w:val="20"/>
                <w:szCs w:val="20"/>
              </w:rPr>
              <w:t>повторне</w:t>
            </w:r>
            <w:r w:rsidRPr="00F66553">
              <w:rPr>
                <w:sz w:val="20"/>
                <w:szCs w:val="20"/>
              </w:rPr>
              <w:t xml:space="preserve"> застосування призупинення бюджетних асигнувань до того ж розпорядника </w:t>
            </w:r>
            <w:r w:rsidRPr="00A06A7C">
              <w:rPr>
                <w:i/>
                <w:sz w:val="20"/>
                <w:szCs w:val="20"/>
              </w:rPr>
              <w:t>чи одержувача</w:t>
            </w:r>
            <w:r w:rsidRPr="00F66553">
              <w:rPr>
                <w:sz w:val="20"/>
                <w:szCs w:val="20"/>
              </w:rPr>
              <w:t xml:space="preserve"> бюджетних коштів.</w:t>
            </w:r>
          </w:p>
        </w:tc>
        <w:tc>
          <w:tcPr>
            <w:tcW w:w="7938" w:type="dxa"/>
            <w:tcBorders>
              <w:top w:val="single" w:sz="4" w:space="0" w:color="auto"/>
              <w:left w:val="single" w:sz="4" w:space="0" w:color="auto"/>
              <w:bottom w:val="single" w:sz="4" w:space="0" w:color="auto"/>
              <w:right w:val="single" w:sz="4" w:space="0" w:color="auto"/>
            </w:tcBorders>
          </w:tcPr>
          <w:p w:rsidR="00CE34F8" w:rsidRPr="00F66553" w:rsidRDefault="00CE34F8" w:rsidP="009C6ED1">
            <w:pPr>
              <w:pStyle w:val="rvps2"/>
              <w:shd w:val="clear" w:color="auto" w:fill="FFFFFF"/>
              <w:spacing w:before="0" w:beforeAutospacing="0" w:after="0" w:afterAutospacing="0"/>
              <w:ind w:firstLine="175"/>
              <w:jc w:val="both"/>
              <w:textAlignment w:val="baseline"/>
              <w:rPr>
                <w:sz w:val="20"/>
                <w:szCs w:val="20"/>
              </w:rPr>
            </w:pPr>
            <w:r w:rsidRPr="00F66553">
              <w:rPr>
                <w:sz w:val="20"/>
                <w:szCs w:val="20"/>
              </w:rPr>
              <w:t xml:space="preserve">12. У разі </w:t>
            </w:r>
            <w:proofErr w:type="spellStart"/>
            <w:r w:rsidRPr="00B647E8">
              <w:rPr>
                <w:b/>
                <w:sz w:val="20"/>
                <w:szCs w:val="20"/>
              </w:rPr>
              <w:t>неусунення</w:t>
            </w:r>
            <w:proofErr w:type="spellEnd"/>
            <w:r w:rsidRPr="00B647E8">
              <w:rPr>
                <w:b/>
                <w:sz w:val="20"/>
                <w:szCs w:val="20"/>
              </w:rPr>
              <w:t xml:space="preserve"> </w:t>
            </w:r>
            <w:r w:rsidRPr="00AA12C1">
              <w:rPr>
                <w:sz w:val="20"/>
                <w:szCs w:val="20"/>
              </w:rPr>
              <w:t>порушення бюджетного законодавства розпорядником бюджетних коштів</w:t>
            </w:r>
            <w:r w:rsidRPr="00F66553">
              <w:rPr>
                <w:sz w:val="20"/>
                <w:szCs w:val="20"/>
              </w:rPr>
              <w:t xml:space="preserve"> </w:t>
            </w:r>
            <w:r w:rsidRPr="00C175FE">
              <w:rPr>
                <w:b/>
                <w:sz w:val="20"/>
                <w:szCs w:val="20"/>
              </w:rPr>
              <w:t>або</w:t>
            </w:r>
            <w:r>
              <w:rPr>
                <w:sz w:val="20"/>
                <w:szCs w:val="20"/>
              </w:rPr>
              <w:t xml:space="preserve"> </w:t>
            </w:r>
            <w:r w:rsidRPr="00F66553">
              <w:rPr>
                <w:sz w:val="20"/>
                <w:szCs w:val="20"/>
              </w:rPr>
              <w:t xml:space="preserve">невжиття заходів щодо </w:t>
            </w:r>
            <w:r w:rsidRPr="00C175FE">
              <w:rPr>
                <w:b/>
                <w:sz w:val="20"/>
                <w:szCs w:val="20"/>
              </w:rPr>
              <w:t>його</w:t>
            </w:r>
            <w:r>
              <w:rPr>
                <w:sz w:val="20"/>
                <w:szCs w:val="20"/>
              </w:rPr>
              <w:t xml:space="preserve"> </w:t>
            </w:r>
            <w:r w:rsidRPr="00B647E8">
              <w:rPr>
                <w:b/>
                <w:sz w:val="20"/>
                <w:szCs w:val="20"/>
              </w:rPr>
              <w:t xml:space="preserve">усунення </w:t>
            </w:r>
            <w:r>
              <w:rPr>
                <w:b/>
                <w:sz w:val="20"/>
                <w:szCs w:val="20"/>
              </w:rPr>
              <w:t>за наявності</w:t>
            </w:r>
            <w:r w:rsidRPr="00C175FE">
              <w:rPr>
                <w:b/>
                <w:sz w:val="20"/>
                <w:szCs w:val="20"/>
              </w:rPr>
              <w:t xml:space="preserve"> незалежних від </w:t>
            </w:r>
            <w:r w:rsidRPr="00AA12C1">
              <w:rPr>
                <w:b/>
                <w:sz w:val="20"/>
                <w:szCs w:val="20"/>
              </w:rPr>
              <w:t>розпорядника бюджетних коштів</w:t>
            </w:r>
            <w:r w:rsidRPr="00C175FE">
              <w:rPr>
                <w:b/>
                <w:sz w:val="20"/>
                <w:szCs w:val="20"/>
              </w:rPr>
              <w:t xml:space="preserve"> обставин</w:t>
            </w:r>
            <w:r>
              <w:rPr>
                <w:sz w:val="20"/>
                <w:szCs w:val="20"/>
              </w:rPr>
              <w:t xml:space="preserve"> </w:t>
            </w:r>
            <w:r w:rsidRPr="00F66553">
              <w:rPr>
                <w:sz w:val="20"/>
                <w:szCs w:val="20"/>
              </w:rPr>
              <w:t xml:space="preserve">у терміни, встановлені у рішенні про призупинення бюджетних асигнувань, керівник </w:t>
            </w:r>
            <w:r w:rsidRPr="00390BB0">
              <w:rPr>
                <w:b/>
                <w:sz w:val="20"/>
                <w:szCs w:val="20"/>
              </w:rPr>
              <w:t>уповноваженого</w:t>
            </w:r>
            <w:r>
              <w:rPr>
                <w:sz w:val="20"/>
                <w:szCs w:val="20"/>
              </w:rPr>
              <w:t xml:space="preserve"> </w:t>
            </w:r>
            <w:r w:rsidRPr="00F66553">
              <w:rPr>
                <w:sz w:val="20"/>
                <w:szCs w:val="20"/>
              </w:rPr>
              <w:t>органу</w:t>
            </w:r>
            <w:r w:rsidR="00390BB0">
              <w:rPr>
                <w:sz w:val="20"/>
                <w:szCs w:val="20"/>
              </w:rPr>
              <w:t xml:space="preserve"> </w:t>
            </w:r>
            <w:r w:rsidRPr="00F66553">
              <w:rPr>
                <w:sz w:val="20"/>
                <w:szCs w:val="20"/>
              </w:rPr>
              <w:t xml:space="preserve">має право на </w:t>
            </w:r>
            <w:r w:rsidRPr="00C175FE">
              <w:rPr>
                <w:sz w:val="20"/>
                <w:szCs w:val="20"/>
              </w:rPr>
              <w:t>повторне</w:t>
            </w:r>
            <w:r w:rsidRPr="00F66553">
              <w:rPr>
                <w:sz w:val="20"/>
                <w:szCs w:val="20"/>
              </w:rPr>
              <w:t xml:space="preserve"> застосування призупинення бюджетних асигнувань до того ж розпорядника бюджетних коштів</w:t>
            </w:r>
            <w:r>
              <w:rPr>
                <w:sz w:val="20"/>
                <w:szCs w:val="20"/>
              </w:rPr>
              <w:t xml:space="preserve"> </w:t>
            </w:r>
            <w:r w:rsidRPr="00434B30">
              <w:rPr>
                <w:b/>
                <w:sz w:val="20"/>
                <w:szCs w:val="20"/>
              </w:rPr>
              <w:t>у межах строку, встановленого</w:t>
            </w:r>
            <w:r w:rsidR="009C6ED1" w:rsidRPr="009C6ED1">
              <w:rPr>
                <w:b/>
                <w:sz w:val="20"/>
                <w:szCs w:val="20"/>
                <w:lang w:val="ru-RU"/>
              </w:rPr>
              <w:t xml:space="preserve"> </w:t>
            </w:r>
            <w:r w:rsidR="009C6ED1" w:rsidRPr="009C6ED1">
              <w:rPr>
                <w:b/>
                <w:sz w:val="20"/>
                <w:szCs w:val="20"/>
              </w:rPr>
              <w:t>абзацом другим пункту 3 частини першої статті 117 Бюджетного кодексу України</w:t>
            </w:r>
            <w:r w:rsidRPr="00434B30">
              <w:rPr>
                <w:b/>
                <w:sz w:val="20"/>
                <w:szCs w:val="20"/>
              </w:rPr>
              <w:t xml:space="preserve"> </w:t>
            </w:r>
            <w:r w:rsidR="009C6ED1">
              <w:rPr>
                <w:b/>
                <w:sz w:val="20"/>
                <w:szCs w:val="20"/>
              </w:rPr>
              <w:t xml:space="preserve">та </w:t>
            </w:r>
            <w:r w:rsidRPr="00434B30">
              <w:rPr>
                <w:b/>
                <w:sz w:val="20"/>
                <w:szCs w:val="20"/>
              </w:rPr>
              <w:t>абзацом першим пункту 2 цього Порядку</w:t>
            </w:r>
            <w:r w:rsidRPr="00434B30">
              <w:rPr>
                <w:sz w:val="20"/>
                <w:szCs w:val="20"/>
              </w:rPr>
              <w:t>.</w:t>
            </w:r>
            <w:r w:rsidR="00390BB0">
              <w:rPr>
                <w:sz w:val="20"/>
                <w:szCs w:val="20"/>
              </w:rPr>
              <w:t xml:space="preserve"> </w:t>
            </w:r>
            <w:r w:rsidR="00390BB0" w:rsidRPr="00390BB0">
              <w:rPr>
                <w:b/>
                <w:sz w:val="20"/>
                <w:szCs w:val="20"/>
              </w:rPr>
              <w:t>Якщо у визначений строк розпорядником бюджетних коштів не усунут</w:t>
            </w:r>
            <w:r w:rsidR="00804275">
              <w:rPr>
                <w:b/>
                <w:sz w:val="20"/>
                <w:szCs w:val="20"/>
              </w:rPr>
              <w:t>е</w:t>
            </w:r>
            <w:r w:rsidR="00390BB0" w:rsidRPr="00390BB0">
              <w:rPr>
                <w:b/>
                <w:sz w:val="20"/>
                <w:szCs w:val="20"/>
              </w:rPr>
              <w:t xml:space="preserve"> порушення бюджетного законодавства або не вжито заходів щодо його усунення</w:t>
            </w:r>
            <w:r w:rsidR="00AC1744">
              <w:rPr>
                <w:b/>
                <w:sz w:val="20"/>
                <w:szCs w:val="20"/>
              </w:rPr>
              <w:t xml:space="preserve"> </w:t>
            </w:r>
            <w:r w:rsidR="00AC1744" w:rsidRPr="00AC1744">
              <w:rPr>
                <w:b/>
                <w:sz w:val="20"/>
                <w:szCs w:val="20"/>
              </w:rPr>
              <w:t>за наявності незалежних обставин</w:t>
            </w:r>
            <w:r w:rsidR="00390BB0" w:rsidRPr="00AC1744">
              <w:rPr>
                <w:b/>
                <w:sz w:val="20"/>
                <w:szCs w:val="20"/>
              </w:rPr>
              <w:t xml:space="preserve">, </w:t>
            </w:r>
            <w:r w:rsidRPr="00B76887">
              <w:rPr>
                <w:b/>
                <w:sz w:val="20"/>
                <w:szCs w:val="20"/>
              </w:rPr>
              <w:t xml:space="preserve">керівник </w:t>
            </w:r>
            <w:r>
              <w:rPr>
                <w:b/>
                <w:sz w:val="20"/>
                <w:szCs w:val="20"/>
              </w:rPr>
              <w:t xml:space="preserve">уповноваженого </w:t>
            </w:r>
            <w:r w:rsidRPr="00B76887">
              <w:rPr>
                <w:b/>
                <w:sz w:val="20"/>
                <w:szCs w:val="20"/>
              </w:rPr>
              <w:t>органу</w:t>
            </w:r>
            <w:r w:rsidR="00390BB0">
              <w:rPr>
                <w:b/>
                <w:sz w:val="20"/>
                <w:szCs w:val="20"/>
              </w:rPr>
              <w:t xml:space="preserve"> </w:t>
            </w:r>
            <w:r w:rsidRPr="00B76887">
              <w:rPr>
                <w:b/>
                <w:sz w:val="20"/>
                <w:szCs w:val="20"/>
              </w:rPr>
              <w:t>має право на</w:t>
            </w:r>
            <w:r>
              <w:rPr>
                <w:b/>
                <w:sz w:val="20"/>
                <w:szCs w:val="20"/>
              </w:rPr>
              <w:t xml:space="preserve"> застосування іншого заходу впливу за порушення бюджетного законодавства відповідно до законодавства.</w:t>
            </w:r>
          </w:p>
        </w:tc>
      </w:tr>
    </w:tbl>
    <w:p w:rsidR="00B647E8" w:rsidRDefault="00B647E8" w:rsidP="00B647E8">
      <w:pPr>
        <w:spacing w:after="0" w:line="240" w:lineRule="auto"/>
        <w:jc w:val="both"/>
      </w:pPr>
    </w:p>
    <w:p w:rsidR="00B647E8" w:rsidRDefault="00B647E8" w:rsidP="00B647E8">
      <w:pPr>
        <w:spacing w:after="0" w:line="240" w:lineRule="auto"/>
        <w:jc w:val="both"/>
      </w:pPr>
    </w:p>
    <w:p w:rsidR="00B647E8" w:rsidRDefault="00B647E8" w:rsidP="00B647E8">
      <w:pPr>
        <w:spacing w:after="0" w:line="240" w:lineRule="auto"/>
        <w:jc w:val="both"/>
        <w:rPr>
          <w:rFonts w:ascii="Times New Roman" w:hAnsi="Times New Roman"/>
          <w:b/>
          <w:sz w:val="28"/>
          <w:szCs w:val="28"/>
        </w:rPr>
      </w:pPr>
      <w:r w:rsidRPr="00CD469C">
        <w:rPr>
          <w:rFonts w:ascii="Times New Roman" w:hAnsi="Times New Roman"/>
          <w:b/>
          <w:sz w:val="28"/>
          <w:szCs w:val="28"/>
        </w:rPr>
        <w:t xml:space="preserve">Директор Департаменту </w:t>
      </w:r>
      <w:r>
        <w:rPr>
          <w:rFonts w:ascii="Times New Roman" w:hAnsi="Times New Roman"/>
          <w:b/>
          <w:sz w:val="28"/>
          <w:szCs w:val="28"/>
        </w:rPr>
        <w:t xml:space="preserve">державного бюджету </w:t>
      </w:r>
      <w:r w:rsidRPr="00CD469C">
        <w:rPr>
          <w:rFonts w:ascii="Times New Roman" w:hAnsi="Times New Roman"/>
          <w:b/>
          <w:sz w:val="28"/>
          <w:szCs w:val="28"/>
        </w:rPr>
        <w:tab/>
      </w:r>
      <w:r>
        <w:rPr>
          <w:rFonts w:ascii="Times New Roman" w:hAnsi="Times New Roman"/>
          <w:b/>
          <w:sz w:val="28"/>
          <w:szCs w:val="28"/>
        </w:rPr>
        <w:t xml:space="preserve">                                                                                       </w:t>
      </w:r>
      <w:r w:rsidRPr="00CD469C">
        <w:rPr>
          <w:rFonts w:ascii="Times New Roman" w:hAnsi="Times New Roman"/>
          <w:b/>
          <w:sz w:val="28"/>
          <w:szCs w:val="28"/>
        </w:rPr>
        <w:t>В.</w:t>
      </w:r>
      <w:r>
        <w:rPr>
          <w:rFonts w:ascii="Times New Roman" w:hAnsi="Times New Roman"/>
          <w:b/>
          <w:sz w:val="28"/>
          <w:szCs w:val="28"/>
        </w:rPr>
        <w:t xml:space="preserve"> </w:t>
      </w:r>
      <w:r w:rsidRPr="00CD469C">
        <w:rPr>
          <w:rFonts w:ascii="Times New Roman" w:hAnsi="Times New Roman"/>
          <w:b/>
          <w:sz w:val="28"/>
          <w:szCs w:val="28"/>
        </w:rPr>
        <w:t xml:space="preserve">П. </w:t>
      </w:r>
      <w:proofErr w:type="spellStart"/>
      <w:r w:rsidRPr="00CD469C">
        <w:rPr>
          <w:rFonts w:ascii="Times New Roman" w:hAnsi="Times New Roman"/>
          <w:b/>
          <w:sz w:val="28"/>
          <w:szCs w:val="28"/>
        </w:rPr>
        <w:t>Лозицький</w:t>
      </w:r>
      <w:proofErr w:type="spellEnd"/>
    </w:p>
    <w:p w:rsidR="00B647E8" w:rsidRDefault="00B647E8" w:rsidP="00B647E8">
      <w:pPr>
        <w:jc w:val="both"/>
      </w:pPr>
    </w:p>
    <w:sectPr w:rsidR="00B647E8" w:rsidSect="00A7080B">
      <w:footerReference w:type="default" r:id="rId8"/>
      <w:pgSz w:w="16838" w:h="11906" w:orient="landscape"/>
      <w:pgMar w:top="709"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949" w:rsidRDefault="00D52949" w:rsidP="00F73988">
      <w:pPr>
        <w:spacing w:after="0" w:line="240" w:lineRule="auto"/>
      </w:pPr>
      <w:r>
        <w:separator/>
      </w:r>
    </w:p>
  </w:endnote>
  <w:endnote w:type="continuationSeparator" w:id="0">
    <w:p w:rsidR="00D52949" w:rsidRDefault="00D52949" w:rsidP="00F7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069326"/>
      <w:docPartObj>
        <w:docPartGallery w:val="Page Numbers (Bottom of Page)"/>
        <w:docPartUnique/>
      </w:docPartObj>
    </w:sdtPr>
    <w:sdtEndPr>
      <w:rPr>
        <w:rFonts w:ascii="Times New Roman" w:hAnsi="Times New Roman" w:cs="Times New Roman"/>
        <w:noProof/>
      </w:rPr>
    </w:sdtEndPr>
    <w:sdtContent>
      <w:p w:rsidR="00937735" w:rsidRPr="00F73988" w:rsidRDefault="00DC0704">
        <w:pPr>
          <w:pStyle w:val="a6"/>
          <w:jc w:val="right"/>
          <w:rPr>
            <w:rFonts w:ascii="Times New Roman" w:hAnsi="Times New Roman" w:cs="Times New Roman"/>
          </w:rPr>
        </w:pPr>
        <w:r w:rsidRPr="00F73988">
          <w:rPr>
            <w:rFonts w:ascii="Times New Roman" w:hAnsi="Times New Roman" w:cs="Times New Roman"/>
          </w:rPr>
          <w:fldChar w:fldCharType="begin"/>
        </w:r>
        <w:r w:rsidR="00937735" w:rsidRPr="00F73988">
          <w:rPr>
            <w:rFonts w:ascii="Times New Roman" w:hAnsi="Times New Roman" w:cs="Times New Roman"/>
          </w:rPr>
          <w:instrText xml:space="preserve"> PAGE   \* MERGEFORMAT </w:instrText>
        </w:r>
        <w:r w:rsidRPr="00F73988">
          <w:rPr>
            <w:rFonts w:ascii="Times New Roman" w:hAnsi="Times New Roman" w:cs="Times New Roman"/>
          </w:rPr>
          <w:fldChar w:fldCharType="separate"/>
        </w:r>
        <w:r w:rsidR="00A40F3C">
          <w:rPr>
            <w:rFonts w:ascii="Times New Roman" w:hAnsi="Times New Roman" w:cs="Times New Roman"/>
            <w:noProof/>
          </w:rPr>
          <w:t>4</w:t>
        </w:r>
        <w:r w:rsidRPr="00F73988">
          <w:rPr>
            <w:rFonts w:ascii="Times New Roman" w:hAnsi="Times New Roman" w:cs="Times New Roman"/>
            <w:noProof/>
          </w:rPr>
          <w:fldChar w:fldCharType="end"/>
        </w:r>
      </w:p>
    </w:sdtContent>
  </w:sdt>
  <w:p w:rsidR="00937735" w:rsidRDefault="009377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949" w:rsidRDefault="00D52949" w:rsidP="00F73988">
      <w:pPr>
        <w:spacing w:after="0" w:line="240" w:lineRule="auto"/>
      </w:pPr>
      <w:r>
        <w:separator/>
      </w:r>
    </w:p>
  </w:footnote>
  <w:footnote w:type="continuationSeparator" w:id="0">
    <w:p w:rsidR="00D52949" w:rsidRDefault="00D52949" w:rsidP="00F739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8F"/>
    <w:rsid w:val="000044BE"/>
    <w:rsid w:val="000118C4"/>
    <w:rsid w:val="000177A1"/>
    <w:rsid w:val="00033351"/>
    <w:rsid w:val="000359D2"/>
    <w:rsid w:val="00054D73"/>
    <w:rsid w:val="00056871"/>
    <w:rsid w:val="0005725F"/>
    <w:rsid w:val="000621BC"/>
    <w:rsid w:val="000738DC"/>
    <w:rsid w:val="00074A53"/>
    <w:rsid w:val="00081487"/>
    <w:rsid w:val="000951C3"/>
    <w:rsid w:val="000C1438"/>
    <w:rsid w:val="000C546F"/>
    <w:rsid w:val="000C7F62"/>
    <w:rsid w:val="000D3164"/>
    <w:rsid w:val="000D569F"/>
    <w:rsid w:val="001019B7"/>
    <w:rsid w:val="0011102F"/>
    <w:rsid w:val="00122128"/>
    <w:rsid w:val="0013484A"/>
    <w:rsid w:val="00134F6F"/>
    <w:rsid w:val="00144CDB"/>
    <w:rsid w:val="00154A6F"/>
    <w:rsid w:val="00162449"/>
    <w:rsid w:val="00163626"/>
    <w:rsid w:val="001818DE"/>
    <w:rsid w:val="001973F5"/>
    <w:rsid w:val="001A2943"/>
    <w:rsid w:val="001E1145"/>
    <w:rsid w:val="001F4401"/>
    <w:rsid w:val="001F4F3F"/>
    <w:rsid w:val="00213C01"/>
    <w:rsid w:val="00223371"/>
    <w:rsid w:val="00232C95"/>
    <w:rsid w:val="00234D65"/>
    <w:rsid w:val="002441F1"/>
    <w:rsid w:val="00281507"/>
    <w:rsid w:val="00291E0F"/>
    <w:rsid w:val="002A1106"/>
    <w:rsid w:val="002B3416"/>
    <w:rsid w:val="002B55DC"/>
    <w:rsid w:val="002C10FF"/>
    <w:rsid w:val="002D0B4B"/>
    <w:rsid w:val="002D5AD8"/>
    <w:rsid w:val="002E17E8"/>
    <w:rsid w:val="002F174F"/>
    <w:rsid w:val="002F4941"/>
    <w:rsid w:val="002F6E80"/>
    <w:rsid w:val="003034A0"/>
    <w:rsid w:val="00311B85"/>
    <w:rsid w:val="00321A24"/>
    <w:rsid w:val="003423DA"/>
    <w:rsid w:val="00345900"/>
    <w:rsid w:val="003601D3"/>
    <w:rsid w:val="00382A76"/>
    <w:rsid w:val="00385EEE"/>
    <w:rsid w:val="00390BB0"/>
    <w:rsid w:val="003A6A99"/>
    <w:rsid w:val="003C0692"/>
    <w:rsid w:val="003C588D"/>
    <w:rsid w:val="003D525C"/>
    <w:rsid w:val="003D6C21"/>
    <w:rsid w:val="00400A22"/>
    <w:rsid w:val="00411F7A"/>
    <w:rsid w:val="00412688"/>
    <w:rsid w:val="00434B30"/>
    <w:rsid w:val="004354D8"/>
    <w:rsid w:val="0043683C"/>
    <w:rsid w:val="004431BF"/>
    <w:rsid w:val="004525FC"/>
    <w:rsid w:val="00452847"/>
    <w:rsid w:val="00477755"/>
    <w:rsid w:val="004804CD"/>
    <w:rsid w:val="00485A13"/>
    <w:rsid w:val="004A0C81"/>
    <w:rsid w:val="004B27CE"/>
    <w:rsid w:val="004B7C87"/>
    <w:rsid w:val="004C2ABA"/>
    <w:rsid w:val="004C65D1"/>
    <w:rsid w:val="004D354B"/>
    <w:rsid w:val="004E1344"/>
    <w:rsid w:val="004E39A5"/>
    <w:rsid w:val="004F1319"/>
    <w:rsid w:val="00506E26"/>
    <w:rsid w:val="0052261F"/>
    <w:rsid w:val="00526DD4"/>
    <w:rsid w:val="0052754F"/>
    <w:rsid w:val="0053518B"/>
    <w:rsid w:val="0056042D"/>
    <w:rsid w:val="00573A3A"/>
    <w:rsid w:val="00585EDC"/>
    <w:rsid w:val="00594201"/>
    <w:rsid w:val="005B29F5"/>
    <w:rsid w:val="005B50F1"/>
    <w:rsid w:val="005E6759"/>
    <w:rsid w:val="006019AE"/>
    <w:rsid w:val="00610139"/>
    <w:rsid w:val="00620FF7"/>
    <w:rsid w:val="00634219"/>
    <w:rsid w:val="00637033"/>
    <w:rsid w:val="00641A87"/>
    <w:rsid w:val="00653343"/>
    <w:rsid w:val="006552C6"/>
    <w:rsid w:val="00664A4F"/>
    <w:rsid w:val="00687AF8"/>
    <w:rsid w:val="006A0A3A"/>
    <w:rsid w:val="006C3AD9"/>
    <w:rsid w:val="006C562C"/>
    <w:rsid w:val="006D1CCC"/>
    <w:rsid w:val="006F04E8"/>
    <w:rsid w:val="00702BB1"/>
    <w:rsid w:val="00720D3C"/>
    <w:rsid w:val="00725697"/>
    <w:rsid w:val="007310BE"/>
    <w:rsid w:val="00750635"/>
    <w:rsid w:val="00752AC5"/>
    <w:rsid w:val="00761901"/>
    <w:rsid w:val="007676DD"/>
    <w:rsid w:val="007722AC"/>
    <w:rsid w:val="00781519"/>
    <w:rsid w:val="007B2CD0"/>
    <w:rsid w:val="007B7301"/>
    <w:rsid w:val="007D21B6"/>
    <w:rsid w:val="007D52C8"/>
    <w:rsid w:val="00804275"/>
    <w:rsid w:val="00813B8C"/>
    <w:rsid w:val="00826318"/>
    <w:rsid w:val="008277D3"/>
    <w:rsid w:val="00832095"/>
    <w:rsid w:val="00843C0E"/>
    <w:rsid w:val="00861864"/>
    <w:rsid w:val="00876D79"/>
    <w:rsid w:val="00886A38"/>
    <w:rsid w:val="008919CE"/>
    <w:rsid w:val="00895672"/>
    <w:rsid w:val="008B6A46"/>
    <w:rsid w:val="008C0ECC"/>
    <w:rsid w:val="008C2551"/>
    <w:rsid w:val="008D0335"/>
    <w:rsid w:val="008D24DF"/>
    <w:rsid w:val="008D3692"/>
    <w:rsid w:val="008E157F"/>
    <w:rsid w:val="009003F6"/>
    <w:rsid w:val="0090779F"/>
    <w:rsid w:val="00925190"/>
    <w:rsid w:val="00932FCE"/>
    <w:rsid w:val="00937735"/>
    <w:rsid w:val="00941929"/>
    <w:rsid w:val="0094469C"/>
    <w:rsid w:val="00946490"/>
    <w:rsid w:val="0095748A"/>
    <w:rsid w:val="00960D2E"/>
    <w:rsid w:val="00962756"/>
    <w:rsid w:val="009701E8"/>
    <w:rsid w:val="00970C1A"/>
    <w:rsid w:val="00971A52"/>
    <w:rsid w:val="0097561B"/>
    <w:rsid w:val="009801AA"/>
    <w:rsid w:val="00982932"/>
    <w:rsid w:val="00986630"/>
    <w:rsid w:val="009A0C59"/>
    <w:rsid w:val="009A1D50"/>
    <w:rsid w:val="009B2618"/>
    <w:rsid w:val="009B631A"/>
    <w:rsid w:val="009C6ED1"/>
    <w:rsid w:val="009D3700"/>
    <w:rsid w:val="009E497D"/>
    <w:rsid w:val="00A06A7C"/>
    <w:rsid w:val="00A06C9F"/>
    <w:rsid w:val="00A104F2"/>
    <w:rsid w:val="00A175EC"/>
    <w:rsid w:val="00A2556E"/>
    <w:rsid w:val="00A40F3C"/>
    <w:rsid w:val="00A41AB3"/>
    <w:rsid w:val="00A42E55"/>
    <w:rsid w:val="00A45236"/>
    <w:rsid w:val="00A5260A"/>
    <w:rsid w:val="00A55E6D"/>
    <w:rsid w:val="00A7080B"/>
    <w:rsid w:val="00A74764"/>
    <w:rsid w:val="00A80797"/>
    <w:rsid w:val="00A83631"/>
    <w:rsid w:val="00A85E2B"/>
    <w:rsid w:val="00AA12C1"/>
    <w:rsid w:val="00AA1A60"/>
    <w:rsid w:val="00AC1744"/>
    <w:rsid w:val="00AD2D7D"/>
    <w:rsid w:val="00AE0374"/>
    <w:rsid w:val="00AE76DB"/>
    <w:rsid w:val="00AE7B1A"/>
    <w:rsid w:val="00B04431"/>
    <w:rsid w:val="00B06DED"/>
    <w:rsid w:val="00B24820"/>
    <w:rsid w:val="00B33904"/>
    <w:rsid w:val="00B54294"/>
    <w:rsid w:val="00B601FE"/>
    <w:rsid w:val="00B647E8"/>
    <w:rsid w:val="00BA175A"/>
    <w:rsid w:val="00BB4E3B"/>
    <w:rsid w:val="00BC1680"/>
    <w:rsid w:val="00BD4982"/>
    <w:rsid w:val="00BE4A5B"/>
    <w:rsid w:val="00BE75BE"/>
    <w:rsid w:val="00BF55B8"/>
    <w:rsid w:val="00C035F3"/>
    <w:rsid w:val="00C072D0"/>
    <w:rsid w:val="00C175FE"/>
    <w:rsid w:val="00C3098A"/>
    <w:rsid w:val="00C40007"/>
    <w:rsid w:val="00C61D9B"/>
    <w:rsid w:val="00C63F19"/>
    <w:rsid w:val="00C64025"/>
    <w:rsid w:val="00C73D01"/>
    <w:rsid w:val="00C73DE4"/>
    <w:rsid w:val="00C75B54"/>
    <w:rsid w:val="00CC1F0F"/>
    <w:rsid w:val="00CD45D1"/>
    <w:rsid w:val="00CE34F8"/>
    <w:rsid w:val="00CF217D"/>
    <w:rsid w:val="00D05E2E"/>
    <w:rsid w:val="00D06962"/>
    <w:rsid w:val="00D43E42"/>
    <w:rsid w:val="00D4782B"/>
    <w:rsid w:val="00D52949"/>
    <w:rsid w:val="00D828CB"/>
    <w:rsid w:val="00D83C23"/>
    <w:rsid w:val="00D96446"/>
    <w:rsid w:val="00DA618F"/>
    <w:rsid w:val="00DB2E18"/>
    <w:rsid w:val="00DB5FA8"/>
    <w:rsid w:val="00DC0704"/>
    <w:rsid w:val="00DD20A3"/>
    <w:rsid w:val="00DD49D7"/>
    <w:rsid w:val="00DE1E90"/>
    <w:rsid w:val="00DF5F8D"/>
    <w:rsid w:val="00E06399"/>
    <w:rsid w:val="00E07EB2"/>
    <w:rsid w:val="00E11BBC"/>
    <w:rsid w:val="00E16718"/>
    <w:rsid w:val="00E17CE5"/>
    <w:rsid w:val="00E251E1"/>
    <w:rsid w:val="00E46E14"/>
    <w:rsid w:val="00E550A2"/>
    <w:rsid w:val="00E77247"/>
    <w:rsid w:val="00E800FC"/>
    <w:rsid w:val="00E82560"/>
    <w:rsid w:val="00E87822"/>
    <w:rsid w:val="00EA1F8E"/>
    <w:rsid w:val="00EA3F6A"/>
    <w:rsid w:val="00EC6C2C"/>
    <w:rsid w:val="00EF4E3D"/>
    <w:rsid w:val="00F076F6"/>
    <w:rsid w:val="00F17DD0"/>
    <w:rsid w:val="00F53816"/>
    <w:rsid w:val="00F63524"/>
    <w:rsid w:val="00F66553"/>
    <w:rsid w:val="00F73988"/>
    <w:rsid w:val="00F77D3D"/>
    <w:rsid w:val="00F8776E"/>
    <w:rsid w:val="00F93AAF"/>
    <w:rsid w:val="00F9427A"/>
    <w:rsid w:val="00FA5CCC"/>
    <w:rsid w:val="00FC0F1D"/>
    <w:rsid w:val="00FC41EF"/>
    <w:rsid w:val="00FC4410"/>
    <w:rsid w:val="00FC59C0"/>
    <w:rsid w:val="00FF276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1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6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DA61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DA618F"/>
  </w:style>
  <w:style w:type="paragraph" w:styleId="a4">
    <w:name w:val="header"/>
    <w:basedOn w:val="a"/>
    <w:link w:val="a5"/>
    <w:uiPriority w:val="99"/>
    <w:unhideWhenUsed/>
    <w:rsid w:val="00F7398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73988"/>
  </w:style>
  <w:style w:type="paragraph" w:styleId="a6">
    <w:name w:val="footer"/>
    <w:basedOn w:val="a"/>
    <w:link w:val="a7"/>
    <w:uiPriority w:val="99"/>
    <w:unhideWhenUsed/>
    <w:rsid w:val="00F7398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F73988"/>
  </w:style>
  <w:style w:type="paragraph" w:styleId="a8">
    <w:name w:val="Balloon Text"/>
    <w:basedOn w:val="a"/>
    <w:link w:val="a9"/>
    <w:uiPriority w:val="99"/>
    <w:semiHidden/>
    <w:unhideWhenUsed/>
    <w:rsid w:val="005B29F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5B29F5"/>
    <w:rPr>
      <w:rFonts w:ascii="Tahoma" w:hAnsi="Tahoma" w:cs="Tahoma"/>
      <w:sz w:val="16"/>
      <w:szCs w:val="16"/>
    </w:rPr>
  </w:style>
  <w:style w:type="character" w:customStyle="1" w:styleId="apple-converted-space">
    <w:name w:val="apple-converted-space"/>
    <w:basedOn w:val="a0"/>
    <w:rsid w:val="00321A24"/>
  </w:style>
  <w:style w:type="character" w:styleId="aa">
    <w:name w:val="Hyperlink"/>
    <w:basedOn w:val="a0"/>
    <w:uiPriority w:val="99"/>
    <w:semiHidden/>
    <w:unhideWhenUsed/>
    <w:rsid w:val="00321A24"/>
    <w:rPr>
      <w:color w:val="0000FF"/>
      <w:u w:val="single"/>
    </w:rPr>
  </w:style>
  <w:style w:type="character" w:customStyle="1" w:styleId="rvts52">
    <w:name w:val="rvts52"/>
    <w:basedOn w:val="a0"/>
    <w:rsid w:val="00321A24"/>
  </w:style>
  <w:style w:type="paragraph" w:customStyle="1" w:styleId="rvps7">
    <w:name w:val="rvps7"/>
    <w:basedOn w:val="a"/>
    <w:rsid w:val="004431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4431BF"/>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D2D7D"/>
    <w:pPr>
      <w:spacing w:after="0" w:line="240" w:lineRule="auto"/>
    </w:pPr>
    <w:rPr>
      <w:rFonts w:ascii="Verdana" w:eastAsia="Times New Roman" w:hAnsi="Verdana" w:cs="Verdana"/>
      <w:sz w:val="20"/>
      <w:szCs w:val="20"/>
      <w:lang w:val="en-US"/>
    </w:rPr>
  </w:style>
  <w:style w:type="paragraph" w:styleId="HTML">
    <w:name w:val="HTML Preformatted"/>
    <w:basedOn w:val="a"/>
    <w:link w:val="HTML0"/>
    <w:unhideWhenUsed/>
    <w:rsid w:val="00FC0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0">
    <w:name w:val="Стандартний HTML Знак"/>
    <w:basedOn w:val="a0"/>
    <w:link w:val="HTML"/>
    <w:rsid w:val="00FC0F1D"/>
    <w:rPr>
      <w:rFonts w:ascii="Courier New" w:eastAsia="SimSun" w:hAnsi="Courier New" w:cs="Courier New"/>
      <w:sz w:val="20"/>
      <w:szCs w:val="20"/>
      <w:lang w:eastAsia="zh-CN"/>
    </w:rPr>
  </w:style>
  <w:style w:type="paragraph" w:styleId="ab">
    <w:name w:val="No Spacing"/>
    <w:uiPriority w:val="1"/>
    <w:qFormat/>
    <w:rsid w:val="007D52C8"/>
    <w:pPr>
      <w:spacing w:after="0" w:line="240" w:lineRule="auto"/>
    </w:pPr>
    <w:rPr>
      <w:lang w:val="ru-RU"/>
    </w:rPr>
  </w:style>
  <w:style w:type="paragraph" w:customStyle="1" w:styleId="ac">
    <w:name w:val="Знак Знак Знак Знак Знак Знак Знак Знак Знак Знак Знак Знак Знак Знак Знак"/>
    <w:basedOn w:val="a"/>
    <w:rsid w:val="00750635"/>
    <w:pPr>
      <w:spacing w:after="0" w:line="240" w:lineRule="auto"/>
    </w:pPr>
    <w:rPr>
      <w:rFonts w:ascii="Verdana" w:eastAsia="MS Mincho"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C7F62"/>
    <w:pPr>
      <w:spacing w:after="0" w:line="240" w:lineRule="auto"/>
    </w:pPr>
    <w:rPr>
      <w:rFonts w:ascii="Verdana" w:eastAsia="Times New Roman" w:hAnsi="Verdana" w:cs="Verdana"/>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1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6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DA61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DA618F"/>
  </w:style>
  <w:style w:type="paragraph" w:styleId="a4">
    <w:name w:val="header"/>
    <w:basedOn w:val="a"/>
    <w:link w:val="a5"/>
    <w:uiPriority w:val="99"/>
    <w:unhideWhenUsed/>
    <w:rsid w:val="00F7398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73988"/>
  </w:style>
  <w:style w:type="paragraph" w:styleId="a6">
    <w:name w:val="footer"/>
    <w:basedOn w:val="a"/>
    <w:link w:val="a7"/>
    <w:uiPriority w:val="99"/>
    <w:unhideWhenUsed/>
    <w:rsid w:val="00F7398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F73988"/>
  </w:style>
  <w:style w:type="paragraph" w:styleId="a8">
    <w:name w:val="Balloon Text"/>
    <w:basedOn w:val="a"/>
    <w:link w:val="a9"/>
    <w:uiPriority w:val="99"/>
    <w:semiHidden/>
    <w:unhideWhenUsed/>
    <w:rsid w:val="005B29F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5B29F5"/>
    <w:rPr>
      <w:rFonts w:ascii="Tahoma" w:hAnsi="Tahoma" w:cs="Tahoma"/>
      <w:sz w:val="16"/>
      <w:szCs w:val="16"/>
    </w:rPr>
  </w:style>
  <w:style w:type="character" w:customStyle="1" w:styleId="apple-converted-space">
    <w:name w:val="apple-converted-space"/>
    <w:basedOn w:val="a0"/>
    <w:rsid w:val="00321A24"/>
  </w:style>
  <w:style w:type="character" w:styleId="aa">
    <w:name w:val="Hyperlink"/>
    <w:basedOn w:val="a0"/>
    <w:uiPriority w:val="99"/>
    <w:semiHidden/>
    <w:unhideWhenUsed/>
    <w:rsid w:val="00321A24"/>
    <w:rPr>
      <w:color w:val="0000FF"/>
      <w:u w:val="single"/>
    </w:rPr>
  </w:style>
  <w:style w:type="character" w:customStyle="1" w:styleId="rvts52">
    <w:name w:val="rvts52"/>
    <w:basedOn w:val="a0"/>
    <w:rsid w:val="00321A24"/>
  </w:style>
  <w:style w:type="paragraph" w:customStyle="1" w:styleId="rvps7">
    <w:name w:val="rvps7"/>
    <w:basedOn w:val="a"/>
    <w:rsid w:val="004431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4431BF"/>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D2D7D"/>
    <w:pPr>
      <w:spacing w:after="0" w:line="240" w:lineRule="auto"/>
    </w:pPr>
    <w:rPr>
      <w:rFonts w:ascii="Verdana" w:eastAsia="Times New Roman" w:hAnsi="Verdana" w:cs="Verdana"/>
      <w:sz w:val="20"/>
      <w:szCs w:val="20"/>
      <w:lang w:val="en-US"/>
    </w:rPr>
  </w:style>
  <w:style w:type="paragraph" w:styleId="HTML">
    <w:name w:val="HTML Preformatted"/>
    <w:basedOn w:val="a"/>
    <w:link w:val="HTML0"/>
    <w:unhideWhenUsed/>
    <w:rsid w:val="00FC0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0">
    <w:name w:val="Стандартний HTML Знак"/>
    <w:basedOn w:val="a0"/>
    <w:link w:val="HTML"/>
    <w:rsid w:val="00FC0F1D"/>
    <w:rPr>
      <w:rFonts w:ascii="Courier New" w:eastAsia="SimSun" w:hAnsi="Courier New" w:cs="Courier New"/>
      <w:sz w:val="20"/>
      <w:szCs w:val="20"/>
      <w:lang w:eastAsia="zh-CN"/>
    </w:rPr>
  </w:style>
  <w:style w:type="paragraph" w:styleId="ab">
    <w:name w:val="No Spacing"/>
    <w:uiPriority w:val="1"/>
    <w:qFormat/>
    <w:rsid w:val="007D52C8"/>
    <w:pPr>
      <w:spacing w:after="0" w:line="240" w:lineRule="auto"/>
    </w:pPr>
    <w:rPr>
      <w:lang w:val="ru-RU"/>
    </w:rPr>
  </w:style>
  <w:style w:type="paragraph" w:customStyle="1" w:styleId="ac">
    <w:name w:val="Знак Знак Знак Знак Знак Знак Знак Знак Знак Знак Знак Знак Знак Знак Знак"/>
    <w:basedOn w:val="a"/>
    <w:rsid w:val="00750635"/>
    <w:pPr>
      <w:spacing w:after="0" w:line="240" w:lineRule="auto"/>
    </w:pPr>
    <w:rPr>
      <w:rFonts w:ascii="Verdana" w:eastAsia="MS Mincho"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C7F62"/>
    <w:pPr>
      <w:spacing w:after="0" w:line="240" w:lineRule="auto"/>
    </w:pPr>
    <w:rPr>
      <w:rFonts w:ascii="Verdana" w:eastAsia="Times New Roman" w:hAnsi="Verdana" w:cs="Verdana"/>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324">
      <w:bodyDiv w:val="1"/>
      <w:marLeft w:val="0"/>
      <w:marRight w:val="0"/>
      <w:marTop w:val="0"/>
      <w:marBottom w:val="0"/>
      <w:divBdr>
        <w:top w:val="none" w:sz="0" w:space="0" w:color="auto"/>
        <w:left w:val="none" w:sz="0" w:space="0" w:color="auto"/>
        <w:bottom w:val="none" w:sz="0" w:space="0" w:color="auto"/>
        <w:right w:val="none" w:sz="0" w:space="0" w:color="auto"/>
      </w:divBdr>
    </w:div>
    <w:div w:id="67769594">
      <w:bodyDiv w:val="1"/>
      <w:marLeft w:val="0"/>
      <w:marRight w:val="0"/>
      <w:marTop w:val="0"/>
      <w:marBottom w:val="0"/>
      <w:divBdr>
        <w:top w:val="none" w:sz="0" w:space="0" w:color="auto"/>
        <w:left w:val="none" w:sz="0" w:space="0" w:color="auto"/>
        <w:bottom w:val="none" w:sz="0" w:space="0" w:color="auto"/>
        <w:right w:val="none" w:sz="0" w:space="0" w:color="auto"/>
      </w:divBdr>
    </w:div>
    <w:div w:id="218906758">
      <w:bodyDiv w:val="1"/>
      <w:marLeft w:val="0"/>
      <w:marRight w:val="0"/>
      <w:marTop w:val="0"/>
      <w:marBottom w:val="0"/>
      <w:divBdr>
        <w:top w:val="none" w:sz="0" w:space="0" w:color="auto"/>
        <w:left w:val="none" w:sz="0" w:space="0" w:color="auto"/>
        <w:bottom w:val="none" w:sz="0" w:space="0" w:color="auto"/>
        <w:right w:val="none" w:sz="0" w:space="0" w:color="auto"/>
      </w:divBdr>
    </w:div>
    <w:div w:id="332880185">
      <w:bodyDiv w:val="1"/>
      <w:marLeft w:val="0"/>
      <w:marRight w:val="0"/>
      <w:marTop w:val="0"/>
      <w:marBottom w:val="0"/>
      <w:divBdr>
        <w:top w:val="none" w:sz="0" w:space="0" w:color="auto"/>
        <w:left w:val="none" w:sz="0" w:space="0" w:color="auto"/>
        <w:bottom w:val="none" w:sz="0" w:space="0" w:color="auto"/>
        <w:right w:val="none" w:sz="0" w:space="0" w:color="auto"/>
      </w:divBdr>
    </w:div>
    <w:div w:id="399645343">
      <w:bodyDiv w:val="1"/>
      <w:marLeft w:val="0"/>
      <w:marRight w:val="0"/>
      <w:marTop w:val="0"/>
      <w:marBottom w:val="0"/>
      <w:divBdr>
        <w:top w:val="none" w:sz="0" w:space="0" w:color="auto"/>
        <w:left w:val="none" w:sz="0" w:space="0" w:color="auto"/>
        <w:bottom w:val="none" w:sz="0" w:space="0" w:color="auto"/>
        <w:right w:val="none" w:sz="0" w:space="0" w:color="auto"/>
      </w:divBdr>
    </w:div>
    <w:div w:id="433014272">
      <w:bodyDiv w:val="1"/>
      <w:marLeft w:val="0"/>
      <w:marRight w:val="0"/>
      <w:marTop w:val="0"/>
      <w:marBottom w:val="0"/>
      <w:divBdr>
        <w:top w:val="none" w:sz="0" w:space="0" w:color="auto"/>
        <w:left w:val="none" w:sz="0" w:space="0" w:color="auto"/>
        <w:bottom w:val="none" w:sz="0" w:space="0" w:color="auto"/>
        <w:right w:val="none" w:sz="0" w:space="0" w:color="auto"/>
      </w:divBdr>
    </w:div>
    <w:div w:id="646204008">
      <w:bodyDiv w:val="1"/>
      <w:marLeft w:val="0"/>
      <w:marRight w:val="0"/>
      <w:marTop w:val="0"/>
      <w:marBottom w:val="0"/>
      <w:divBdr>
        <w:top w:val="none" w:sz="0" w:space="0" w:color="auto"/>
        <w:left w:val="none" w:sz="0" w:space="0" w:color="auto"/>
        <w:bottom w:val="none" w:sz="0" w:space="0" w:color="auto"/>
        <w:right w:val="none" w:sz="0" w:space="0" w:color="auto"/>
      </w:divBdr>
    </w:div>
    <w:div w:id="659885794">
      <w:bodyDiv w:val="1"/>
      <w:marLeft w:val="0"/>
      <w:marRight w:val="0"/>
      <w:marTop w:val="0"/>
      <w:marBottom w:val="0"/>
      <w:divBdr>
        <w:top w:val="none" w:sz="0" w:space="0" w:color="auto"/>
        <w:left w:val="none" w:sz="0" w:space="0" w:color="auto"/>
        <w:bottom w:val="none" w:sz="0" w:space="0" w:color="auto"/>
        <w:right w:val="none" w:sz="0" w:space="0" w:color="auto"/>
      </w:divBdr>
    </w:div>
    <w:div w:id="801072659">
      <w:bodyDiv w:val="1"/>
      <w:marLeft w:val="0"/>
      <w:marRight w:val="0"/>
      <w:marTop w:val="0"/>
      <w:marBottom w:val="0"/>
      <w:divBdr>
        <w:top w:val="none" w:sz="0" w:space="0" w:color="auto"/>
        <w:left w:val="none" w:sz="0" w:space="0" w:color="auto"/>
        <w:bottom w:val="none" w:sz="0" w:space="0" w:color="auto"/>
        <w:right w:val="none" w:sz="0" w:space="0" w:color="auto"/>
      </w:divBdr>
    </w:div>
    <w:div w:id="1022629445">
      <w:bodyDiv w:val="1"/>
      <w:marLeft w:val="0"/>
      <w:marRight w:val="0"/>
      <w:marTop w:val="0"/>
      <w:marBottom w:val="0"/>
      <w:divBdr>
        <w:top w:val="none" w:sz="0" w:space="0" w:color="auto"/>
        <w:left w:val="none" w:sz="0" w:space="0" w:color="auto"/>
        <w:bottom w:val="none" w:sz="0" w:space="0" w:color="auto"/>
        <w:right w:val="none" w:sz="0" w:space="0" w:color="auto"/>
      </w:divBdr>
    </w:div>
    <w:div w:id="1028221739">
      <w:bodyDiv w:val="1"/>
      <w:marLeft w:val="0"/>
      <w:marRight w:val="0"/>
      <w:marTop w:val="0"/>
      <w:marBottom w:val="0"/>
      <w:divBdr>
        <w:top w:val="none" w:sz="0" w:space="0" w:color="auto"/>
        <w:left w:val="none" w:sz="0" w:space="0" w:color="auto"/>
        <w:bottom w:val="none" w:sz="0" w:space="0" w:color="auto"/>
        <w:right w:val="none" w:sz="0" w:space="0" w:color="auto"/>
      </w:divBdr>
    </w:div>
    <w:div w:id="1049577280">
      <w:bodyDiv w:val="1"/>
      <w:marLeft w:val="0"/>
      <w:marRight w:val="0"/>
      <w:marTop w:val="0"/>
      <w:marBottom w:val="0"/>
      <w:divBdr>
        <w:top w:val="none" w:sz="0" w:space="0" w:color="auto"/>
        <w:left w:val="none" w:sz="0" w:space="0" w:color="auto"/>
        <w:bottom w:val="none" w:sz="0" w:space="0" w:color="auto"/>
        <w:right w:val="none" w:sz="0" w:space="0" w:color="auto"/>
      </w:divBdr>
    </w:div>
    <w:div w:id="1152060722">
      <w:bodyDiv w:val="1"/>
      <w:marLeft w:val="0"/>
      <w:marRight w:val="0"/>
      <w:marTop w:val="0"/>
      <w:marBottom w:val="0"/>
      <w:divBdr>
        <w:top w:val="none" w:sz="0" w:space="0" w:color="auto"/>
        <w:left w:val="none" w:sz="0" w:space="0" w:color="auto"/>
        <w:bottom w:val="none" w:sz="0" w:space="0" w:color="auto"/>
        <w:right w:val="none" w:sz="0" w:space="0" w:color="auto"/>
      </w:divBdr>
    </w:div>
    <w:div w:id="1173453802">
      <w:bodyDiv w:val="1"/>
      <w:marLeft w:val="0"/>
      <w:marRight w:val="0"/>
      <w:marTop w:val="0"/>
      <w:marBottom w:val="0"/>
      <w:divBdr>
        <w:top w:val="none" w:sz="0" w:space="0" w:color="auto"/>
        <w:left w:val="none" w:sz="0" w:space="0" w:color="auto"/>
        <w:bottom w:val="none" w:sz="0" w:space="0" w:color="auto"/>
        <w:right w:val="none" w:sz="0" w:space="0" w:color="auto"/>
      </w:divBdr>
    </w:div>
    <w:div w:id="1389769363">
      <w:bodyDiv w:val="1"/>
      <w:marLeft w:val="0"/>
      <w:marRight w:val="0"/>
      <w:marTop w:val="0"/>
      <w:marBottom w:val="0"/>
      <w:divBdr>
        <w:top w:val="none" w:sz="0" w:space="0" w:color="auto"/>
        <w:left w:val="none" w:sz="0" w:space="0" w:color="auto"/>
        <w:bottom w:val="none" w:sz="0" w:space="0" w:color="auto"/>
        <w:right w:val="none" w:sz="0" w:space="0" w:color="auto"/>
      </w:divBdr>
    </w:div>
    <w:div w:id="1638680535">
      <w:bodyDiv w:val="1"/>
      <w:marLeft w:val="0"/>
      <w:marRight w:val="0"/>
      <w:marTop w:val="0"/>
      <w:marBottom w:val="0"/>
      <w:divBdr>
        <w:top w:val="none" w:sz="0" w:space="0" w:color="auto"/>
        <w:left w:val="none" w:sz="0" w:space="0" w:color="auto"/>
        <w:bottom w:val="none" w:sz="0" w:space="0" w:color="auto"/>
        <w:right w:val="none" w:sz="0" w:space="0" w:color="auto"/>
      </w:divBdr>
    </w:div>
    <w:div w:id="1660113182">
      <w:bodyDiv w:val="1"/>
      <w:marLeft w:val="0"/>
      <w:marRight w:val="0"/>
      <w:marTop w:val="0"/>
      <w:marBottom w:val="0"/>
      <w:divBdr>
        <w:top w:val="none" w:sz="0" w:space="0" w:color="auto"/>
        <w:left w:val="none" w:sz="0" w:space="0" w:color="auto"/>
        <w:bottom w:val="none" w:sz="0" w:space="0" w:color="auto"/>
        <w:right w:val="none" w:sz="0" w:space="0" w:color="auto"/>
      </w:divBdr>
    </w:div>
    <w:div w:id="1736584836">
      <w:bodyDiv w:val="1"/>
      <w:marLeft w:val="0"/>
      <w:marRight w:val="0"/>
      <w:marTop w:val="0"/>
      <w:marBottom w:val="0"/>
      <w:divBdr>
        <w:top w:val="none" w:sz="0" w:space="0" w:color="auto"/>
        <w:left w:val="none" w:sz="0" w:space="0" w:color="auto"/>
        <w:bottom w:val="none" w:sz="0" w:space="0" w:color="auto"/>
        <w:right w:val="none" w:sz="0" w:space="0" w:color="auto"/>
      </w:divBdr>
    </w:div>
    <w:div w:id="2060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96D44-36B4-4E15-8C1A-12FAB5B2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13468</Words>
  <Characters>7678</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21104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18</cp:revision>
  <cp:lastPrinted>2018-05-31T11:56:00Z</cp:lastPrinted>
  <dcterms:created xsi:type="dcterms:W3CDTF">2018-05-11T08:29:00Z</dcterms:created>
  <dcterms:modified xsi:type="dcterms:W3CDTF">2018-06-19T07:17:00Z</dcterms:modified>
</cp:coreProperties>
</file>