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F5FFA4" w14:textId="77777777" w:rsidR="00646CBC" w:rsidRPr="00A31F69" w:rsidRDefault="00646CBC" w:rsidP="00CF4C9A">
      <w:pPr>
        <w:widowControl w:val="0"/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pacing w:val="-4"/>
          <w:sz w:val="24"/>
          <w:szCs w:val="24"/>
          <w:lang w:eastAsia="ru-RU"/>
        </w:rPr>
      </w:pPr>
      <w:r w:rsidRPr="00A31F69">
        <w:rPr>
          <w:rFonts w:ascii="Times New Roman" w:eastAsia="Times New Roman" w:hAnsi="Times New Roman" w:cs="Times New Roman"/>
          <w:b/>
          <w:caps/>
          <w:spacing w:val="-4"/>
          <w:sz w:val="24"/>
          <w:szCs w:val="24"/>
          <w:lang w:eastAsia="ru-RU"/>
        </w:rPr>
        <w:t>Порівняльна таблиця</w:t>
      </w:r>
    </w:p>
    <w:p w14:paraId="795D2EE9" w14:textId="5261C7E4" w:rsidR="00DF0A7F" w:rsidRPr="00A31F69" w:rsidRDefault="0072624B" w:rsidP="00CF4C9A">
      <w:pPr>
        <w:widowControl w:val="0"/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>до проє</w:t>
      </w:r>
      <w:bookmarkStart w:id="0" w:name="_GoBack"/>
      <w:bookmarkEnd w:id="0"/>
      <w:r w:rsidR="00646CBC" w:rsidRPr="00A31F69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 xml:space="preserve">кту </w:t>
      </w:r>
      <w:r w:rsidR="00A47398" w:rsidRPr="00A31F69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 xml:space="preserve">наказу Міністерства фінансів України </w:t>
      </w:r>
      <w:r w:rsidR="00224DDA" w:rsidRPr="00A31F69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>«</w:t>
      </w:r>
      <w:r w:rsidR="00C4583D" w:rsidRPr="00A31F69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>Про внесення змін</w:t>
      </w:r>
    </w:p>
    <w:p w14:paraId="06DD9610" w14:textId="77777777" w:rsidR="00646CBC" w:rsidRPr="00A31F69" w:rsidRDefault="00C4583D" w:rsidP="00CF4C9A">
      <w:pPr>
        <w:widowControl w:val="0"/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</w:pPr>
      <w:r w:rsidRPr="00A31F69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>до</w:t>
      </w:r>
      <w:r w:rsidR="00DF0A7F" w:rsidRPr="00A31F69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 xml:space="preserve"> деяких</w:t>
      </w:r>
      <w:r w:rsidR="0020492B" w:rsidRPr="00A31F69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 xml:space="preserve"> </w:t>
      </w:r>
      <w:r w:rsidR="00284203" w:rsidRPr="00A31F69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>нормативно-правових актів з бухгалтерського обліку</w:t>
      </w:r>
      <w:r w:rsidR="00224DDA" w:rsidRPr="00A31F69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>»</w:t>
      </w:r>
    </w:p>
    <w:p w14:paraId="7DD28933" w14:textId="77777777" w:rsidR="00646CBC" w:rsidRPr="00A31F69" w:rsidRDefault="00646CBC" w:rsidP="00CF4C9A">
      <w:pPr>
        <w:widowControl w:val="0"/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tbl>
      <w:tblPr>
        <w:tblW w:w="147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70"/>
        <w:gridCol w:w="7370"/>
      </w:tblGrid>
      <w:tr w:rsidR="00A53A0F" w:rsidRPr="00A31F69" w14:paraId="10CF42AD" w14:textId="77777777" w:rsidTr="00A53A0F">
        <w:trPr>
          <w:trHeight w:val="556"/>
        </w:trPr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E65BDF" w14:textId="77777777" w:rsidR="00A53A0F" w:rsidRPr="00A31F69" w:rsidRDefault="00A53A0F" w:rsidP="00CF4C9A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</w:pPr>
            <w:r w:rsidRPr="00A31F6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>Зміст положення (норми) чинного акта законодавства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5F34AE" w14:textId="77777777" w:rsidR="00A53A0F" w:rsidRPr="00A31F69" w:rsidRDefault="00A53A0F" w:rsidP="00CF4C9A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</w:pPr>
            <w:r w:rsidRPr="00A31F6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>Зміст положення (норми) змін до акта законодавства</w:t>
            </w:r>
          </w:p>
        </w:tc>
      </w:tr>
      <w:tr w:rsidR="00A53A0F" w:rsidRPr="00A31F69" w14:paraId="1E502300" w14:textId="77777777" w:rsidTr="00CF07D9">
        <w:trPr>
          <w:trHeight w:val="556"/>
        </w:trPr>
        <w:tc>
          <w:tcPr>
            <w:tcW w:w="14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61049C" w14:textId="77777777" w:rsidR="00A53A0F" w:rsidRPr="00A31F69" w:rsidRDefault="00A53A0F" w:rsidP="00A53A0F">
            <w:pPr>
              <w:shd w:val="clear" w:color="auto" w:fill="FFFFFF" w:themeFill="background1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F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Інструкція про застосування Плану рахунків бухгалтерського обліку активів, капіталу, зобов’язань і господарських операцій підприємств і організацій</w:t>
            </w:r>
          </w:p>
          <w:p w14:paraId="53496BEE" w14:textId="7CFAA49E" w:rsidR="00A53A0F" w:rsidRPr="00A31F69" w:rsidRDefault="00A53A0F" w:rsidP="00CF4C9A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</w:pPr>
            <w:r w:rsidRPr="00A31F69">
              <w:rPr>
                <w:rFonts w:ascii="Times New Roman" w:hAnsi="Times New Roman" w:cs="Times New Roman"/>
                <w:sz w:val="24"/>
                <w:szCs w:val="24"/>
              </w:rPr>
              <w:t>(наказ Міністерства фінансів України від 30.11.1999 № 291)</w:t>
            </w:r>
          </w:p>
        </w:tc>
      </w:tr>
      <w:tr w:rsidR="00A53A0F" w:rsidRPr="00A31F69" w14:paraId="5DE85250" w14:textId="77777777" w:rsidTr="00A53A0F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71F9EC" w14:textId="77777777" w:rsidR="00A53A0F" w:rsidRPr="00A31F69" w:rsidRDefault="00A53A0F" w:rsidP="00CF4C9A">
            <w:pPr>
              <w:widowControl w:val="0"/>
              <w:shd w:val="clear" w:color="auto" w:fill="FFFFFF" w:themeFill="background1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A31F6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(абзац сьомий розділу І)</w:t>
            </w:r>
          </w:p>
          <w:p w14:paraId="308DBBC9" w14:textId="77777777" w:rsidR="00A53A0F" w:rsidRPr="00A31F69" w:rsidRDefault="00A53A0F" w:rsidP="00CF4C9A">
            <w:pPr>
              <w:shd w:val="clear" w:color="auto" w:fill="FFFFFF" w:themeFill="background1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1F69">
              <w:rPr>
                <w:rFonts w:ascii="Times New Roman" w:hAnsi="Times New Roman" w:cs="Times New Roman"/>
                <w:sz w:val="24"/>
                <w:szCs w:val="24"/>
              </w:rPr>
              <w:t xml:space="preserve">Юридичні особи, які відповідно до Закону України «Про бухгалтерський облік та фінансову звітність в Україні» визнані мікропідприємствами, малими підприємствами, непідприємницькі товариства, </w:t>
            </w:r>
            <w:r w:rsidRPr="00A31F6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підприємства, які ведуть спрощений бухгалтерський облік доходів та витрат відповідно до податкового законодавства,</w:t>
            </w:r>
            <w:r w:rsidRPr="00A31F69">
              <w:rPr>
                <w:rFonts w:ascii="Times New Roman" w:hAnsi="Times New Roman" w:cs="Times New Roman"/>
                <w:sz w:val="24"/>
                <w:szCs w:val="24"/>
              </w:rPr>
              <w:t xml:space="preserve"> а також представництва іноземних суб’єктів господарської діяльності можуть застосовувати спрощений План рахунків бухгалтерського обліку активів, капіталу, зобов’язань і господарських операцій підприємств, затверджений наказом Міністерства фінансів України від 19 квітня 2001 року № 186, зареєстрований у Міністерстві юстиції України 05 травня 2001 року за № 389/5580.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69DAF8" w14:textId="77777777" w:rsidR="00A53A0F" w:rsidRPr="00A31F69" w:rsidRDefault="00A53A0F" w:rsidP="00CF4C9A">
            <w:pPr>
              <w:widowControl w:val="0"/>
              <w:shd w:val="clear" w:color="auto" w:fill="FFFFFF" w:themeFill="background1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A31F6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(абзац сьомий розділу І)</w:t>
            </w:r>
          </w:p>
          <w:p w14:paraId="20024AD7" w14:textId="77777777" w:rsidR="00A53A0F" w:rsidRPr="00A31F69" w:rsidRDefault="00A53A0F" w:rsidP="00CF4C9A">
            <w:pPr>
              <w:shd w:val="clear" w:color="auto" w:fill="FFFFFF" w:themeFill="background1"/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69">
              <w:rPr>
                <w:rFonts w:ascii="Times New Roman" w:hAnsi="Times New Roman" w:cs="Times New Roman"/>
                <w:sz w:val="24"/>
                <w:szCs w:val="24"/>
              </w:rPr>
              <w:t>Юридичні особи, які відповідно до Закону України «Про бухгалтерський облік та фінансову звітність в Україні» визнані мікропідприємствами, малими підприємствами, непідприємницькі товариства, а також представництва іноземних суб’єктів господарської діяльності можуть застосовувати спрощений План рахунків бухгалтерського обліку активів, капіталу, зобов’язань і господарських операцій підприємств, затверджений наказом Міністерства фінансів України від 19 квітня 2001 року № 186, зареєстрований у Міністерстві юстиції України 05 травня 2001 року за № 389/5580.</w:t>
            </w:r>
          </w:p>
        </w:tc>
      </w:tr>
      <w:tr w:rsidR="00A53A0F" w:rsidRPr="00A31F69" w14:paraId="7D5669E6" w14:textId="77777777" w:rsidTr="00A53A0F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4AFE3D" w14:textId="77777777" w:rsidR="00A53A0F" w:rsidRPr="00A31F69" w:rsidRDefault="00A53A0F" w:rsidP="00330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31F69">
              <w:rPr>
                <w:rFonts w:ascii="Times New Roman" w:hAnsi="Times New Roman" w:cs="Times New Roman"/>
                <w:sz w:val="24"/>
              </w:rPr>
              <w:t>(абзац восьмий розділу І)</w:t>
            </w:r>
          </w:p>
          <w:p w14:paraId="717BA73C" w14:textId="210842CD" w:rsidR="00A53A0F" w:rsidRPr="00A31F69" w:rsidRDefault="00A53A0F" w:rsidP="00330447">
            <w:pPr>
              <w:widowControl w:val="0"/>
              <w:shd w:val="clear" w:color="auto" w:fill="FFFFFF" w:themeFill="background1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A31F69">
              <w:rPr>
                <w:rFonts w:ascii="Times New Roman" w:hAnsi="Times New Roman" w:cs="Times New Roman"/>
                <w:sz w:val="24"/>
              </w:rPr>
              <w:t>Бухгалтерський облік на субрахунках ведеться в аналітичному розрізі з вимогою забезпечити кількісно-сумову та якісну (марка, сорт, розмір тощо) інформацію про наявність і рух об'єктів бухгалтерського обліку на відповідному синтетичному рахунку класу 1 «Необоротні активи», 2 «Запаси» та 0 «Позабалансові рахунки». Підприємства роздрібної торгівлі, що застосовують метод оцінки товарів за ціною продажу, можуть аналітичний облік товарів вести в сумовому вираженні.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F787BD" w14:textId="77777777" w:rsidR="00A53A0F" w:rsidRPr="00A31F69" w:rsidRDefault="00A53A0F" w:rsidP="00330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31F69">
              <w:rPr>
                <w:rFonts w:ascii="Times New Roman" w:hAnsi="Times New Roman" w:cs="Times New Roman"/>
                <w:sz w:val="24"/>
              </w:rPr>
              <w:t>(абзац восьмий розділу І)</w:t>
            </w:r>
          </w:p>
          <w:p w14:paraId="2FCB943F" w14:textId="035519BF" w:rsidR="00A53A0F" w:rsidRPr="00A31F69" w:rsidRDefault="00A53A0F" w:rsidP="00330447">
            <w:pPr>
              <w:widowControl w:val="0"/>
              <w:shd w:val="clear" w:color="auto" w:fill="FFFFFF" w:themeFill="background1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A31F69">
              <w:rPr>
                <w:rFonts w:ascii="Times New Roman" w:hAnsi="Times New Roman" w:cs="Times New Roman"/>
                <w:sz w:val="24"/>
              </w:rPr>
              <w:t xml:space="preserve">Бухгалтерський облік на субрахунках ведеться в аналітичному розрізі з вимогою забезпечити кількісно-сумову та якісну (марка, сорт, розмір тощо) інформацію про наявність і рух об'єктів бухгалтерського обліку на відповідному синтетичному рахунку класу 1 «Необоротні активи», 2 «Запаси» та 0 «Позабалансові рахунки». </w:t>
            </w:r>
            <w:r w:rsidR="00D95C19" w:rsidRPr="00D95C19">
              <w:rPr>
                <w:rFonts w:ascii="Times New Roman" w:hAnsi="Times New Roman" w:cs="Times New Roman"/>
                <w:b/>
                <w:sz w:val="24"/>
              </w:rPr>
              <w:t>Для бухгалтерського обліку окремих видів запасів, враховуючи їх якісно-технічні характеристики та призначення, підприємство  може застосовувати більш ніж один натуральний вимірник (наприклад тонна/літр, штука/квадратний метр тощо).</w:t>
            </w:r>
            <w:r w:rsidRPr="00330447">
              <w:rPr>
                <w:rFonts w:ascii="Times New Roman" w:hAnsi="Times New Roman" w:cs="Times New Roman"/>
                <w:sz w:val="24"/>
              </w:rPr>
              <w:t xml:space="preserve"> Підприємства роздрібної торгівлі, що застосовують метод </w:t>
            </w:r>
            <w:r w:rsidRPr="00A31F69">
              <w:rPr>
                <w:rFonts w:ascii="Times New Roman" w:hAnsi="Times New Roman" w:cs="Times New Roman"/>
                <w:sz w:val="24"/>
              </w:rPr>
              <w:t>оцінки товарів за ціною продажу, можуть аналітичний облік товарів вести в сумовому вираженні.</w:t>
            </w:r>
          </w:p>
        </w:tc>
      </w:tr>
      <w:tr w:rsidR="00A53A0F" w:rsidRPr="00A31F69" w14:paraId="498F33FF" w14:textId="77777777" w:rsidTr="00A53A0F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7A1A97" w14:textId="77777777" w:rsidR="00A53A0F" w:rsidRPr="00A31F69" w:rsidRDefault="00A53A0F" w:rsidP="00CF4C9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31F69">
              <w:rPr>
                <w:rFonts w:ascii="Times New Roman" w:hAnsi="Times New Roman" w:cs="Times New Roman"/>
                <w:sz w:val="24"/>
              </w:rPr>
              <w:t>Рахунок 13 «Знос (амортизація) необоротних активів»</w:t>
            </w:r>
          </w:p>
          <w:p w14:paraId="4E5ADBE9" w14:textId="77777777" w:rsidR="00A53A0F" w:rsidRPr="00A31F69" w:rsidRDefault="00A53A0F" w:rsidP="00CF4C9A">
            <w:pPr>
              <w:shd w:val="clear" w:color="auto" w:fill="FFFFFF" w:themeFill="background1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</w:rPr>
            </w:pPr>
            <w:r w:rsidRPr="00A31F69">
              <w:rPr>
                <w:rFonts w:ascii="Times New Roman" w:hAnsi="Times New Roman" w:cs="Times New Roman"/>
                <w:sz w:val="24"/>
              </w:rPr>
              <w:t>…</w:t>
            </w:r>
          </w:p>
          <w:p w14:paraId="0EB3574F" w14:textId="77777777" w:rsidR="00A53A0F" w:rsidRPr="00A31F69" w:rsidRDefault="00A53A0F" w:rsidP="00CF4C9A">
            <w:pPr>
              <w:shd w:val="clear" w:color="auto" w:fill="FFFFFF" w:themeFill="background1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</w:rPr>
            </w:pPr>
            <w:r w:rsidRPr="00A31F69">
              <w:rPr>
                <w:rFonts w:ascii="Times New Roman" w:hAnsi="Times New Roman" w:cs="Times New Roman"/>
                <w:sz w:val="24"/>
              </w:rPr>
              <w:lastRenderedPageBreak/>
              <w:t xml:space="preserve">Рахунок 13 «Знос (амортизація) необоротних активів» призначено для узагальнення інформації про нараховану амортизацію та </w:t>
            </w:r>
            <w:r w:rsidRPr="00A31F69">
              <w:rPr>
                <w:rFonts w:ascii="Times New Roman" w:hAnsi="Times New Roman" w:cs="Times New Roman"/>
                <w:b/>
                <w:i/>
                <w:sz w:val="24"/>
              </w:rPr>
              <w:t>індексацію зносу (накопиченої амортизації)</w:t>
            </w:r>
            <w:r w:rsidRPr="00A31F69">
              <w:rPr>
                <w:rFonts w:ascii="Times New Roman" w:hAnsi="Times New Roman" w:cs="Times New Roman"/>
                <w:sz w:val="24"/>
              </w:rPr>
              <w:t xml:space="preserve"> необоротних матеріальних і нематеріальних активів, що підлягають амортизації.</w:t>
            </w:r>
          </w:p>
          <w:p w14:paraId="11292720" w14:textId="77777777" w:rsidR="00A53A0F" w:rsidRPr="00A31F69" w:rsidRDefault="00A53A0F" w:rsidP="00CF4C9A">
            <w:pPr>
              <w:shd w:val="clear" w:color="auto" w:fill="FFFFFF" w:themeFill="background1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</w:rPr>
            </w:pPr>
            <w:r w:rsidRPr="00A31F69">
              <w:rPr>
                <w:rFonts w:ascii="Times New Roman" w:hAnsi="Times New Roman" w:cs="Times New Roman"/>
                <w:sz w:val="24"/>
              </w:rPr>
              <w:t>…</w:t>
            </w:r>
          </w:p>
          <w:p w14:paraId="72CEBDA7" w14:textId="77777777" w:rsidR="00A53A0F" w:rsidRPr="00A31F69" w:rsidRDefault="00A53A0F" w:rsidP="00CF4C9A">
            <w:pPr>
              <w:shd w:val="clear" w:color="auto" w:fill="FFFFFF" w:themeFill="background1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</w:rPr>
            </w:pPr>
            <w:r w:rsidRPr="00A31F69">
              <w:rPr>
                <w:rFonts w:ascii="Times New Roman" w:hAnsi="Times New Roman" w:cs="Times New Roman"/>
                <w:sz w:val="24"/>
              </w:rPr>
              <w:t xml:space="preserve">За кредитом рахунку 13 «Знос (амортизація) необоротних активів» відображається нарахування амортизації та </w:t>
            </w:r>
            <w:r w:rsidRPr="00A31F69">
              <w:rPr>
                <w:rFonts w:ascii="Times New Roman" w:hAnsi="Times New Roman" w:cs="Times New Roman"/>
                <w:b/>
                <w:i/>
                <w:sz w:val="24"/>
              </w:rPr>
              <w:t xml:space="preserve">індексації </w:t>
            </w:r>
            <w:r w:rsidRPr="00A31F69">
              <w:rPr>
                <w:rFonts w:ascii="Times New Roman" w:hAnsi="Times New Roman" w:cs="Times New Roman"/>
                <w:sz w:val="24"/>
              </w:rPr>
              <w:t>зносу (накопиченої амортизації) необоротних активів, за дебетом - зменшення суми зносу (накопиченої амортизації).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4EB75E" w14:textId="77777777" w:rsidR="00A53A0F" w:rsidRPr="00A31F69" w:rsidRDefault="00A53A0F" w:rsidP="00CF4C9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31F69">
              <w:rPr>
                <w:rFonts w:ascii="Times New Roman" w:hAnsi="Times New Roman" w:cs="Times New Roman"/>
                <w:sz w:val="24"/>
              </w:rPr>
              <w:lastRenderedPageBreak/>
              <w:t>Рахунок 13 «Знос (амортизація) необоротних активів»</w:t>
            </w:r>
          </w:p>
          <w:p w14:paraId="66DD42D3" w14:textId="77777777" w:rsidR="00A53A0F" w:rsidRPr="00A31F69" w:rsidRDefault="00A53A0F" w:rsidP="00CF4C9A">
            <w:pPr>
              <w:shd w:val="clear" w:color="auto" w:fill="FFFFFF" w:themeFill="background1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</w:rPr>
            </w:pPr>
            <w:r w:rsidRPr="00A31F69">
              <w:rPr>
                <w:rFonts w:ascii="Times New Roman" w:hAnsi="Times New Roman" w:cs="Times New Roman"/>
                <w:sz w:val="24"/>
              </w:rPr>
              <w:t>…</w:t>
            </w:r>
          </w:p>
          <w:p w14:paraId="515982E7" w14:textId="77777777" w:rsidR="00A53A0F" w:rsidRPr="00A31F69" w:rsidRDefault="00A53A0F" w:rsidP="00CF4C9A">
            <w:pPr>
              <w:shd w:val="clear" w:color="auto" w:fill="FFFFFF" w:themeFill="background1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</w:rPr>
            </w:pPr>
            <w:r w:rsidRPr="00A31F69">
              <w:rPr>
                <w:rFonts w:ascii="Times New Roman" w:hAnsi="Times New Roman" w:cs="Times New Roman"/>
                <w:sz w:val="24"/>
              </w:rPr>
              <w:lastRenderedPageBreak/>
              <w:t xml:space="preserve">Рахунок 13 «Знос (амортизація) необоротних активів» призначено для узагальнення інформації про нараховану амортизацію та </w:t>
            </w:r>
            <w:r w:rsidRPr="00A31F69">
              <w:rPr>
                <w:rFonts w:ascii="Times New Roman" w:hAnsi="Times New Roman" w:cs="Times New Roman"/>
                <w:b/>
                <w:i/>
                <w:sz w:val="24"/>
              </w:rPr>
              <w:t>знос (накопичену амортизацію)</w:t>
            </w:r>
            <w:r w:rsidRPr="00A31F69">
              <w:rPr>
                <w:rFonts w:ascii="Times New Roman" w:hAnsi="Times New Roman" w:cs="Times New Roman"/>
                <w:sz w:val="24"/>
              </w:rPr>
              <w:t xml:space="preserve"> необоротних матеріальних і нематеріальних активів, що підлягають амортизації.</w:t>
            </w:r>
          </w:p>
          <w:p w14:paraId="71FFAF82" w14:textId="77777777" w:rsidR="00A53A0F" w:rsidRPr="00A31F69" w:rsidRDefault="00A53A0F" w:rsidP="00CF4C9A">
            <w:pPr>
              <w:shd w:val="clear" w:color="auto" w:fill="FFFFFF" w:themeFill="background1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</w:rPr>
            </w:pPr>
            <w:r w:rsidRPr="00A31F69">
              <w:rPr>
                <w:rFonts w:ascii="Times New Roman" w:hAnsi="Times New Roman" w:cs="Times New Roman"/>
                <w:sz w:val="24"/>
              </w:rPr>
              <w:t>…</w:t>
            </w:r>
          </w:p>
          <w:p w14:paraId="78FCF506" w14:textId="77777777" w:rsidR="00A53A0F" w:rsidRPr="00A31F69" w:rsidRDefault="00A53A0F" w:rsidP="00CF4C9A">
            <w:pPr>
              <w:shd w:val="clear" w:color="auto" w:fill="FFFFFF" w:themeFill="background1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</w:rPr>
            </w:pPr>
            <w:r w:rsidRPr="00A31F69">
              <w:rPr>
                <w:rFonts w:ascii="Times New Roman" w:hAnsi="Times New Roman" w:cs="Times New Roman"/>
                <w:sz w:val="24"/>
              </w:rPr>
              <w:t>За кредитом рахунку 13 «Знос (амортизація) необоротних активів» відображається нарахування амортизації та зносу (накопиченої амортизації) необоротних активів, за дебетом - зменшення суми зносу (накопиченої амортизації).</w:t>
            </w:r>
          </w:p>
        </w:tc>
      </w:tr>
      <w:tr w:rsidR="00A53A0F" w:rsidRPr="00A31F69" w14:paraId="15DA7EE6" w14:textId="77777777" w:rsidTr="0035491E">
        <w:tc>
          <w:tcPr>
            <w:tcW w:w="14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2F8065" w14:textId="77777777" w:rsidR="00A53A0F" w:rsidRPr="00A31F69" w:rsidRDefault="00A53A0F" w:rsidP="00A53A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F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Наказ Міністерства фінансів України від 19.04.2001 № 186 </w:t>
            </w:r>
            <w:r w:rsidRPr="00A31F69">
              <w:rPr>
                <w:rFonts w:ascii="Times New Roman" w:hAnsi="Times New Roman" w:cs="Times New Roman"/>
                <w:b/>
                <w:sz w:val="24"/>
                <w:szCs w:val="24"/>
              </w:rPr>
              <w:t>«Про затвердження</w:t>
            </w:r>
          </w:p>
          <w:p w14:paraId="177C064F" w14:textId="335D8500" w:rsidR="00A53A0F" w:rsidRPr="00A31F69" w:rsidRDefault="00A53A0F" w:rsidP="00CF4C9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31F69">
              <w:rPr>
                <w:rFonts w:ascii="Times New Roman" w:hAnsi="Times New Roman" w:cs="Times New Roman"/>
                <w:b/>
                <w:sz w:val="24"/>
                <w:szCs w:val="24"/>
              </w:rPr>
              <w:t>спрощеного Плану рахунків бухгалтерського обліку активів, капіталу, зобов’язань і господарських операцій підприємств»</w:t>
            </w:r>
          </w:p>
        </w:tc>
      </w:tr>
      <w:tr w:rsidR="00A53A0F" w:rsidRPr="00A31F69" w14:paraId="5D4722E1" w14:textId="77777777" w:rsidTr="00A53A0F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CEA8AC" w14:textId="77777777" w:rsidR="00A53A0F" w:rsidRPr="00A31F69" w:rsidRDefault="00A53A0F" w:rsidP="00CF4C9A">
            <w:pPr>
              <w:widowControl w:val="0"/>
              <w:shd w:val="clear" w:color="auto" w:fill="FFFFFF" w:themeFill="background1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A31F6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(пункт 2)</w:t>
            </w:r>
          </w:p>
          <w:p w14:paraId="7A29912B" w14:textId="77777777" w:rsidR="00A53A0F" w:rsidRPr="00A31F69" w:rsidRDefault="00A53A0F" w:rsidP="00CF4C9A">
            <w:pPr>
              <w:shd w:val="clear" w:color="auto" w:fill="FFFFFF" w:themeFill="background1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1F69">
              <w:rPr>
                <w:rFonts w:ascii="Times New Roman" w:hAnsi="Times New Roman" w:cs="Times New Roman"/>
                <w:sz w:val="24"/>
                <w:szCs w:val="24"/>
              </w:rPr>
              <w:t xml:space="preserve">2. Установити, що спрощений План рахунків можуть застосовувати юридичні особи, які відповідно до Закону України «Про бухгалтерський облік та фінансову звітність в Україні» визнані мікропідприємствами, малими підприємствами, непідприємницькі товариства, </w:t>
            </w:r>
            <w:r w:rsidRPr="00A31F6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підприємства, які ведуть спрощений бухгалтерський облік доходів та витрат відповідно до податкового </w:t>
            </w:r>
            <w:r w:rsidRPr="00A31F6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br/>
              <w:t>законодавства,</w:t>
            </w:r>
            <w:r w:rsidRPr="00A31F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31F69">
              <w:rPr>
                <w:rFonts w:ascii="Times New Roman" w:hAnsi="Times New Roman" w:cs="Times New Roman"/>
                <w:sz w:val="24"/>
                <w:szCs w:val="24"/>
              </w:rPr>
              <w:t xml:space="preserve">а також представництва іноземних суб’єктів господарської діяльності (далі - підприємства). 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B311CA" w14:textId="77777777" w:rsidR="00A53A0F" w:rsidRPr="00A31F69" w:rsidRDefault="00A53A0F" w:rsidP="00CF4C9A">
            <w:pPr>
              <w:widowControl w:val="0"/>
              <w:shd w:val="clear" w:color="auto" w:fill="FFFFFF" w:themeFill="background1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A31F6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(пункт 2)</w:t>
            </w:r>
          </w:p>
          <w:p w14:paraId="1BBE2CE8" w14:textId="77777777" w:rsidR="00A53A0F" w:rsidRPr="00A31F69" w:rsidRDefault="00A53A0F" w:rsidP="00CF4C9A">
            <w:pPr>
              <w:shd w:val="clear" w:color="auto" w:fill="FFFFFF" w:themeFill="background1"/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69">
              <w:rPr>
                <w:rFonts w:ascii="Times New Roman" w:hAnsi="Times New Roman" w:cs="Times New Roman"/>
                <w:sz w:val="24"/>
                <w:szCs w:val="24"/>
              </w:rPr>
              <w:t>2. Установити, що спрощений План рахунків можуть застосовувати юридичні особи, які відповідно до Закону України «Про бухгалтерський облік та фінансову звітність в Україні» визнані мікропідприємствами, малими підприємствами, непідприємницькі товариства, а також представництва іноземних суб’єктів господарської діяльності (далі - підприємства).</w:t>
            </w:r>
          </w:p>
        </w:tc>
      </w:tr>
      <w:tr w:rsidR="00A53A0F" w:rsidRPr="00A31F69" w14:paraId="4AA77B94" w14:textId="77777777" w:rsidTr="00995D10">
        <w:tc>
          <w:tcPr>
            <w:tcW w:w="14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B31BDB" w14:textId="77777777" w:rsidR="00A53A0F" w:rsidRPr="00A31F69" w:rsidRDefault="00A53A0F" w:rsidP="00A53A0F">
            <w:pPr>
              <w:widowControl w:val="0"/>
              <w:shd w:val="clear" w:color="auto" w:fill="FFFFFF" w:themeFill="background1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F69">
              <w:rPr>
                <w:rFonts w:ascii="Times New Roman" w:hAnsi="Times New Roman" w:cs="Times New Roman"/>
                <w:b/>
                <w:sz w:val="24"/>
                <w:szCs w:val="24"/>
              </w:rPr>
              <w:t>Спрощений План рахунків бухгалтерського обліку активів, капіталу, зобов’язань і господарських операцій підприємств</w:t>
            </w:r>
          </w:p>
          <w:p w14:paraId="4B168497" w14:textId="7E409272" w:rsidR="00A53A0F" w:rsidRPr="00A31F69" w:rsidRDefault="00A53A0F" w:rsidP="00CF4C9A">
            <w:pPr>
              <w:widowControl w:val="0"/>
              <w:shd w:val="clear" w:color="auto" w:fill="FFFFFF" w:themeFill="background1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A31F6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31F69">
              <w:rPr>
                <w:rFonts w:ascii="Times New Roman" w:hAnsi="Times New Roman" w:cs="Times New Roman"/>
                <w:bCs/>
                <w:sz w:val="24"/>
                <w:szCs w:val="24"/>
              </w:rPr>
              <w:t>наказ Міністерства фінансів України від 19.04.2001 № 186)</w:t>
            </w:r>
          </w:p>
        </w:tc>
      </w:tr>
      <w:tr w:rsidR="00A53A0F" w:rsidRPr="00A31F69" w14:paraId="3BE6A809" w14:textId="77777777" w:rsidTr="00A53A0F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69F0CC" w14:textId="77777777" w:rsidR="00A53A0F" w:rsidRPr="00A31F69" w:rsidRDefault="00A53A0F" w:rsidP="00CF4C9A">
            <w:pPr>
              <w:widowControl w:val="0"/>
              <w:shd w:val="clear" w:color="auto" w:fill="FFFFFF" w:themeFill="background1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trike/>
                <w:spacing w:val="-4"/>
                <w:sz w:val="24"/>
                <w:szCs w:val="24"/>
                <w:lang w:eastAsia="ru-RU"/>
              </w:rPr>
            </w:pPr>
          </w:p>
          <w:tbl>
            <w:tblPr>
              <w:tblStyle w:val="af1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799"/>
              <w:gridCol w:w="1987"/>
              <w:gridCol w:w="4358"/>
            </w:tblGrid>
            <w:tr w:rsidR="00A53A0F" w:rsidRPr="00A31F69" w14:paraId="06AAC05E" w14:textId="77777777" w:rsidTr="00E04AB1">
              <w:tc>
                <w:tcPr>
                  <w:tcW w:w="1950" w:type="pct"/>
                  <w:gridSpan w:val="2"/>
                  <w:hideMark/>
                </w:tcPr>
                <w:p w14:paraId="58477B94" w14:textId="77777777" w:rsidR="00A53A0F" w:rsidRPr="00A31F69" w:rsidRDefault="00A53A0F" w:rsidP="00CF4C9A">
                  <w:pPr>
                    <w:pStyle w:val="a5"/>
                    <w:shd w:val="clear" w:color="auto" w:fill="FFFFFF" w:themeFill="background1"/>
                    <w:spacing w:before="0" w:beforeAutospacing="0" w:after="0" w:afterAutospacing="0"/>
                    <w:jc w:val="center"/>
                    <w:rPr>
                      <w:sz w:val="16"/>
                    </w:rPr>
                  </w:pPr>
                  <w:r w:rsidRPr="00A31F69">
                    <w:rPr>
                      <w:sz w:val="16"/>
                    </w:rPr>
                    <w:t>Синтетичні рахунки </w:t>
                  </w:r>
                </w:p>
              </w:tc>
              <w:tc>
                <w:tcPr>
                  <w:tcW w:w="3050" w:type="pct"/>
                  <w:vMerge w:val="restart"/>
                  <w:hideMark/>
                </w:tcPr>
                <w:p w14:paraId="495CC2D2" w14:textId="77777777" w:rsidR="00A53A0F" w:rsidRPr="00A31F69" w:rsidRDefault="00A53A0F" w:rsidP="00CF4C9A">
                  <w:pPr>
                    <w:pStyle w:val="a5"/>
                    <w:shd w:val="clear" w:color="auto" w:fill="FFFFFF" w:themeFill="background1"/>
                    <w:jc w:val="center"/>
                    <w:rPr>
                      <w:sz w:val="16"/>
                    </w:rPr>
                  </w:pPr>
                  <w:r w:rsidRPr="00A31F69">
                    <w:rPr>
                      <w:sz w:val="16"/>
                    </w:rPr>
                    <w:t>Призначення  </w:t>
                  </w:r>
                </w:p>
              </w:tc>
            </w:tr>
            <w:tr w:rsidR="00A53A0F" w:rsidRPr="00A31F69" w14:paraId="65E227C8" w14:textId="77777777" w:rsidTr="00E04AB1">
              <w:tc>
                <w:tcPr>
                  <w:tcW w:w="559" w:type="pct"/>
                  <w:hideMark/>
                </w:tcPr>
                <w:p w14:paraId="5FA293F6" w14:textId="77777777" w:rsidR="00A53A0F" w:rsidRPr="00A31F69" w:rsidRDefault="00A53A0F" w:rsidP="00CF4C9A">
                  <w:pPr>
                    <w:pStyle w:val="a5"/>
                    <w:shd w:val="clear" w:color="auto" w:fill="FFFFFF" w:themeFill="background1"/>
                    <w:jc w:val="center"/>
                    <w:rPr>
                      <w:sz w:val="16"/>
                    </w:rPr>
                  </w:pPr>
                  <w:r w:rsidRPr="00A31F69">
                    <w:rPr>
                      <w:sz w:val="16"/>
                    </w:rPr>
                    <w:t>Код </w:t>
                  </w:r>
                </w:p>
              </w:tc>
              <w:tc>
                <w:tcPr>
                  <w:tcW w:w="1391" w:type="pct"/>
                  <w:hideMark/>
                </w:tcPr>
                <w:p w14:paraId="7B133EF2" w14:textId="77777777" w:rsidR="00A53A0F" w:rsidRPr="00A31F69" w:rsidRDefault="00A53A0F" w:rsidP="00CF4C9A">
                  <w:pPr>
                    <w:pStyle w:val="a5"/>
                    <w:shd w:val="clear" w:color="auto" w:fill="FFFFFF" w:themeFill="background1"/>
                    <w:jc w:val="center"/>
                    <w:rPr>
                      <w:sz w:val="16"/>
                    </w:rPr>
                  </w:pPr>
                  <w:r w:rsidRPr="00A31F69">
                    <w:rPr>
                      <w:sz w:val="16"/>
                    </w:rPr>
                    <w:t>Назва </w:t>
                  </w:r>
                </w:p>
              </w:tc>
              <w:tc>
                <w:tcPr>
                  <w:tcW w:w="3050" w:type="pct"/>
                  <w:vMerge/>
                  <w:hideMark/>
                </w:tcPr>
                <w:p w14:paraId="2C62D069" w14:textId="77777777" w:rsidR="00A53A0F" w:rsidRPr="00A31F69" w:rsidRDefault="00A53A0F" w:rsidP="00CF4C9A">
                  <w:pPr>
                    <w:shd w:val="clear" w:color="auto" w:fill="FFFFFF" w:themeFill="background1"/>
                    <w:rPr>
                      <w:rFonts w:ascii="Times New Roman" w:eastAsiaTheme="minorEastAsia" w:hAnsi="Times New Roman" w:cs="Times New Roman"/>
                      <w:sz w:val="16"/>
                      <w:szCs w:val="24"/>
                    </w:rPr>
                  </w:pPr>
                </w:p>
              </w:tc>
            </w:tr>
            <w:tr w:rsidR="00A53A0F" w:rsidRPr="00A31F69" w14:paraId="47D1E64A" w14:textId="77777777" w:rsidTr="00E04AB1">
              <w:trPr>
                <w:trHeight w:val="50"/>
              </w:trPr>
              <w:tc>
                <w:tcPr>
                  <w:tcW w:w="559" w:type="pct"/>
                  <w:hideMark/>
                </w:tcPr>
                <w:p w14:paraId="301D031E" w14:textId="77777777" w:rsidR="00A53A0F" w:rsidRPr="00A31F69" w:rsidRDefault="00A53A0F" w:rsidP="00CF4C9A">
                  <w:pPr>
                    <w:pStyle w:val="a5"/>
                    <w:shd w:val="clear" w:color="auto" w:fill="FFFFFF" w:themeFill="background1"/>
                    <w:jc w:val="center"/>
                    <w:rPr>
                      <w:sz w:val="16"/>
                    </w:rPr>
                  </w:pPr>
                  <w:r w:rsidRPr="00A31F69">
                    <w:rPr>
                      <w:sz w:val="16"/>
                    </w:rPr>
                    <w:t>1 </w:t>
                  </w:r>
                </w:p>
              </w:tc>
              <w:tc>
                <w:tcPr>
                  <w:tcW w:w="1391" w:type="pct"/>
                  <w:hideMark/>
                </w:tcPr>
                <w:p w14:paraId="640D591B" w14:textId="77777777" w:rsidR="00A53A0F" w:rsidRPr="00A31F69" w:rsidRDefault="00A53A0F" w:rsidP="00CF4C9A">
                  <w:pPr>
                    <w:pStyle w:val="a5"/>
                    <w:shd w:val="clear" w:color="auto" w:fill="FFFFFF" w:themeFill="background1"/>
                    <w:jc w:val="center"/>
                    <w:rPr>
                      <w:sz w:val="16"/>
                    </w:rPr>
                  </w:pPr>
                  <w:r w:rsidRPr="00A31F69">
                    <w:rPr>
                      <w:sz w:val="16"/>
                    </w:rPr>
                    <w:t>2 </w:t>
                  </w:r>
                </w:p>
              </w:tc>
              <w:tc>
                <w:tcPr>
                  <w:tcW w:w="3050" w:type="pct"/>
                  <w:hideMark/>
                </w:tcPr>
                <w:p w14:paraId="6F205E63" w14:textId="77777777" w:rsidR="00A53A0F" w:rsidRPr="00A31F69" w:rsidRDefault="00A53A0F" w:rsidP="00CF4C9A">
                  <w:pPr>
                    <w:pStyle w:val="a5"/>
                    <w:shd w:val="clear" w:color="auto" w:fill="FFFFFF" w:themeFill="background1"/>
                    <w:jc w:val="center"/>
                    <w:rPr>
                      <w:sz w:val="16"/>
                    </w:rPr>
                  </w:pPr>
                  <w:r w:rsidRPr="00A31F69">
                    <w:rPr>
                      <w:sz w:val="16"/>
                    </w:rPr>
                    <w:t>3 </w:t>
                  </w:r>
                </w:p>
              </w:tc>
            </w:tr>
            <w:tr w:rsidR="00A53A0F" w:rsidRPr="00A31F69" w14:paraId="55EF2355" w14:textId="77777777" w:rsidTr="00E04AB1">
              <w:tc>
                <w:tcPr>
                  <w:tcW w:w="559" w:type="pct"/>
                  <w:hideMark/>
                </w:tcPr>
                <w:p w14:paraId="5A7C7521" w14:textId="77777777" w:rsidR="00A53A0F" w:rsidRPr="00A31F69" w:rsidRDefault="00A53A0F" w:rsidP="00CF4C9A">
                  <w:pPr>
                    <w:pStyle w:val="a5"/>
                    <w:shd w:val="clear" w:color="auto" w:fill="FFFFFF" w:themeFill="background1"/>
                    <w:jc w:val="center"/>
                    <w:rPr>
                      <w:sz w:val="16"/>
                    </w:rPr>
                  </w:pPr>
                  <w:r w:rsidRPr="00A31F69">
                    <w:rPr>
                      <w:sz w:val="16"/>
                    </w:rPr>
                    <w:t>13 </w:t>
                  </w:r>
                </w:p>
              </w:tc>
              <w:tc>
                <w:tcPr>
                  <w:tcW w:w="1391" w:type="pct"/>
                  <w:hideMark/>
                </w:tcPr>
                <w:p w14:paraId="73A6616E" w14:textId="77777777" w:rsidR="00A53A0F" w:rsidRPr="00A31F69" w:rsidRDefault="00A53A0F" w:rsidP="00CF4C9A">
                  <w:pPr>
                    <w:pStyle w:val="a5"/>
                    <w:shd w:val="clear" w:color="auto" w:fill="FFFFFF" w:themeFill="background1"/>
                    <w:rPr>
                      <w:sz w:val="16"/>
                    </w:rPr>
                  </w:pPr>
                  <w:r w:rsidRPr="00A31F69">
                    <w:rPr>
                      <w:sz w:val="16"/>
                    </w:rPr>
                    <w:t>Знос необоротних активів </w:t>
                  </w:r>
                </w:p>
              </w:tc>
              <w:tc>
                <w:tcPr>
                  <w:tcW w:w="3050" w:type="pct"/>
                  <w:hideMark/>
                </w:tcPr>
                <w:p w14:paraId="50F4AF1F" w14:textId="77777777" w:rsidR="00A53A0F" w:rsidRPr="00A31F69" w:rsidRDefault="00A53A0F" w:rsidP="00CF4C9A">
                  <w:pPr>
                    <w:pStyle w:val="a5"/>
                    <w:shd w:val="clear" w:color="auto" w:fill="FFFFFF" w:themeFill="background1"/>
                    <w:rPr>
                      <w:sz w:val="16"/>
                    </w:rPr>
                  </w:pPr>
                  <w:r w:rsidRPr="00A31F69">
                    <w:rPr>
                      <w:sz w:val="16"/>
                    </w:rPr>
                    <w:t xml:space="preserve">Облік та узагальнення інформації про </w:t>
                  </w:r>
                  <w:r w:rsidRPr="00A31F69">
                    <w:rPr>
                      <w:b/>
                      <w:sz w:val="16"/>
                    </w:rPr>
                    <w:t>знос</w:t>
                  </w:r>
                  <w:r w:rsidRPr="00A31F69">
                    <w:rPr>
                      <w:sz w:val="16"/>
                    </w:rPr>
                    <w:t xml:space="preserve"> основних засобів, інших необоротних матеріальних активів і нематеріальних активів </w:t>
                  </w:r>
                </w:p>
              </w:tc>
            </w:tr>
          </w:tbl>
          <w:p w14:paraId="522B635F" w14:textId="77777777" w:rsidR="00A53A0F" w:rsidRPr="00A31F69" w:rsidRDefault="00A53A0F" w:rsidP="00CF4C9A">
            <w:pPr>
              <w:widowControl w:val="0"/>
              <w:shd w:val="clear" w:color="auto" w:fill="FFFFFF" w:themeFill="background1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trike/>
                <w:spacing w:val="-4"/>
                <w:sz w:val="24"/>
                <w:szCs w:val="24"/>
                <w:lang w:eastAsia="ru-RU"/>
              </w:rPr>
            </w:pPr>
          </w:p>
          <w:p w14:paraId="65901823" w14:textId="77777777" w:rsidR="00A53A0F" w:rsidRPr="00A31F69" w:rsidRDefault="00A53A0F" w:rsidP="00CF4C9A">
            <w:pPr>
              <w:widowControl w:val="0"/>
              <w:shd w:val="clear" w:color="auto" w:fill="FFFFFF" w:themeFill="background1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trike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FAF4BE" w14:textId="77777777" w:rsidR="00A53A0F" w:rsidRPr="00A31F69" w:rsidRDefault="00A53A0F" w:rsidP="00CF4C9A">
            <w:pPr>
              <w:widowControl w:val="0"/>
              <w:shd w:val="clear" w:color="auto" w:fill="FFFFFF" w:themeFill="background1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trike/>
                <w:spacing w:val="-4"/>
                <w:sz w:val="24"/>
                <w:szCs w:val="24"/>
                <w:lang w:eastAsia="ru-RU"/>
              </w:rPr>
            </w:pPr>
          </w:p>
          <w:tbl>
            <w:tblPr>
              <w:tblStyle w:val="af1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50"/>
              <w:gridCol w:w="2136"/>
              <w:gridCol w:w="4358"/>
            </w:tblGrid>
            <w:tr w:rsidR="00A53A0F" w:rsidRPr="00A31F69" w14:paraId="03079050" w14:textId="77777777" w:rsidTr="00E04AB1">
              <w:tc>
                <w:tcPr>
                  <w:tcW w:w="1950" w:type="pct"/>
                  <w:gridSpan w:val="2"/>
                  <w:hideMark/>
                </w:tcPr>
                <w:p w14:paraId="2D8C0ACB" w14:textId="77777777" w:rsidR="00A53A0F" w:rsidRPr="00A31F69" w:rsidRDefault="00A53A0F" w:rsidP="00CF4C9A">
                  <w:pPr>
                    <w:pStyle w:val="a5"/>
                    <w:shd w:val="clear" w:color="auto" w:fill="FFFFFF" w:themeFill="background1"/>
                    <w:jc w:val="center"/>
                    <w:rPr>
                      <w:sz w:val="16"/>
                    </w:rPr>
                  </w:pPr>
                  <w:r w:rsidRPr="00A31F69">
                    <w:rPr>
                      <w:sz w:val="16"/>
                    </w:rPr>
                    <w:t>Синтетичні рахунки </w:t>
                  </w:r>
                </w:p>
              </w:tc>
              <w:tc>
                <w:tcPr>
                  <w:tcW w:w="3050" w:type="pct"/>
                  <w:vMerge w:val="restart"/>
                  <w:hideMark/>
                </w:tcPr>
                <w:p w14:paraId="7086EB8E" w14:textId="77777777" w:rsidR="00A53A0F" w:rsidRPr="00A31F69" w:rsidRDefault="00A53A0F" w:rsidP="00CF4C9A">
                  <w:pPr>
                    <w:pStyle w:val="a5"/>
                    <w:shd w:val="clear" w:color="auto" w:fill="FFFFFF" w:themeFill="background1"/>
                    <w:jc w:val="center"/>
                    <w:rPr>
                      <w:sz w:val="16"/>
                    </w:rPr>
                  </w:pPr>
                  <w:r w:rsidRPr="00A31F69">
                    <w:rPr>
                      <w:sz w:val="16"/>
                    </w:rPr>
                    <w:t>Призначення  </w:t>
                  </w:r>
                </w:p>
              </w:tc>
            </w:tr>
            <w:tr w:rsidR="00A53A0F" w:rsidRPr="00A31F69" w14:paraId="1E31256A" w14:textId="77777777" w:rsidTr="004B7393">
              <w:tc>
                <w:tcPr>
                  <w:tcW w:w="455" w:type="pct"/>
                  <w:hideMark/>
                </w:tcPr>
                <w:p w14:paraId="54380BED" w14:textId="77777777" w:rsidR="00A53A0F" w:rsidRPr="00A31F69" w:rsidRDefault="00A53A0F" w:rsidP="00CF4C9A">
                  <w:pPr>
                    <w:pStyle w:val="a5"/>
                    <w:shd w:val="clear" w:color="auto" w:fill="FFFFFF" w:themeFill="background1"/>
                    <w:jc w:val="center"/>
                    <w:rPr>
                      <w:sz w:val="16"/>
                    </w:rPr>
                  </w:pPr>
                  <w:r w:rsidRPr="00A31F69">
                    <w:rPr>
                      <w:sz w:val="16"/>
                    </w:rPr>
                    <w:t>Код </w:t>
                  </w:r>
                </w:p>
              </w:tc>
              <w:tc>
                <w:tcPr>
                  <w:tcW w:w="1494" w:type="pct"/>
                  <w:hideMark/>
                </w:tcPr>
                <w:p w14:paraId="052E6C27" w14:textId="77777777" w:rsidR="00A53A0F" w:rsidRPr="00A31F69" w:rsidRDefault="00A53A0F" w:rsidP="00CF4C9A">
                  <w:pPr>
                    <w:pStyle w:val="a5"/>
                    <w:shd w:val="clear" w:color="auto" w:fill="FFFFFF" w:themeFill="background1"/>
                    <w:jc w:val="center"/>
                    <w:rPr>
                      <w:sz w:val="16"/>
                    </w:rPr>
                  </w:pPr>
                  <w:r w:rsidRPr="00A31F69">
                    <w:rPr>
                      <w:sz w:val="16"/>
                    </w:rPr>
                    <w:t>Назва </w:t>
                  </w:r>
                </w:p>
              </w:tc>
              <w:tc>
                <w:tcPr>
                  <w:tcW w:w="3050" w:type="pct"/>
                  <w:vMerge/>
                  <w:hideMark/>
                </w:tcPr>
                <w:p w14:paraId="60F7D19C" w14:textId="77777777" w:rsidR="00A53A0F" w:rsidRPr="00A31F69" w:rsidRDefault="00A53A0F" w:rsidP="00CF4C9A">
                  <w:pPr>
                    <w:shd w:val="clear" w:color="auto" w:fill="FFFFFF" w:themeFill="background1"/>
                    <w:rPr>
                      <w:rFonts w:ascii="Times New Roman" w:eastAsiaTheme="minorEastAsia" w:hAnsi="Times New Roman" w:cs="Times New Roman"/>
                      <w:sz w:val="16"/>
                      <w:szCs w:val="24"/>
                    </w:rPr>
                  </w:pPr>
                </w:p>
              </w:tc>
            </w:tr>
            <w:tr w:rsidR="00A53A0F" w:rsidRPr="00A31F69" w14:paraId="4DA3B751" w14:textId="77777777" w:rsidTr="004B7393">
              <w:trPr>
                <w:trHeight w:val="50"/>
              </w:trPr>
              <w:tc>
                <w:tcPr>
                  <w:tcW w:w="455" w:type="pct"/>
                  <w:hideMark/>
                </w:tcPr>
                <w:p w14:paraId="5E7521E2" w14:textId="77777777" w:rsidR="00A53A0F" w:rsidRPr="00A31F69" w:rsidRDefault="00A53A0F" w:rsidP="00CF4C9A">
                  <w:pPr>
                    <w:pStyle w:val="a5"/>
                    <w:shd w:val="clear" w:color="auto" w:fill="FFFFFF" w:themeFill="background1"/>
                    <w:jc w:val="center"/>
                    <w:rPr>
                      <w:sz w:val="16"/>
                    </w:rPr>
                  </w:pPr>
                  <w:r w:rsidRPr="00A31F69">
                    <w:rPr>
                      <w:sz w:val="16"/>
                    </w:rPr>
                    <w:t>1 </w:t>
                  </w:r>
                </w:p>
              </w:tc>
              <w:tc>
                <w:tcPr>
                  <w:tcW w:w="1494" w:type="pct"/>
                  <w:hideMark/>
                </w:tcPr>
                <w:p w14:paraId="4EA1B4CA" w14:textId="77777777" w:rsidR="00A53A0F" w:rsidRPr="00A31F69" w:rsidRDefault="00A53A0F" w:rsidP="00CF4C9A">
                  <w:pPr>
                    <w:pStyle w:val="a5"/>
                    <w:shd w:val="clear" w:color="auto" w:fill="FFFFFF" w:themeFill="background1"/>
                    <w:jc w:val="center"/>
                    <w:rPr>
                      <w:sz w:val="16"/>
                    </w:rPr>
                  </w:pPr>
                  <w:r w:rsidRPr="00A31F69">
                    <w:rPr>
                      <w:sz w:val="16"/>
                    </w:rPr>
                    <w:t>2 </w:t>
                  </w:r>
                </w:p>
              </w:tc>
              <w:tc>
                <w:tcPr>
                  <w:tcW w:w="3050" w:type="pct"/>
                  <w:hideMark/>
                </w:tcPr>
                <w:p w14:paraId="2CA1937C" w14:textId="77777777" w:rsidR="00A53A0F" w:rsidRPr="00A31F69" w:rsidRDefault="00A53A0F" w:rsidP="00CF4C9A">
                  <w:pPr>
                    <w:pStyle w:val="a5"/>
                    <w:shd w:val="clear" w:color="auto" w:fill="FFFFFF" w:themeFill="background1"/>
                    <w:jc w:val="center"/>
                    <w:rPr>
                      <w:sz w:val="16"/>
                    </w:rPr>
                  </w:pPr>
                  <w:r w:rsidRPr="00A31F69">
                    <w:rPr>
                      <w:sz w:val="16"/>
                    </w:rPr>
                    <w:t>3 </w:t>
                  </w:r>
                </w:p>
              </w:tc>
            </w:tr>
            <w:tr w:rsidR="00A53A0F" w:rsidRPr="00A31F69" w14:paraId="53AD0379" w14:textId="77777777" w:rsidTr="004B7393">
              <w:tc>
                <w:tcPr>
                  <w:tcW w:w="455" w:type="pct"/>
                  <w:hideMark/>
                </w:tcPr>
                <w:p w14:paraId="1CBC6BE7" w14:textId="77777777" w:rsidR="00A53A0F" w:rsidRPr="00A31F69" w:rsidRDefault="00A53A0F" w:rsidP="00CF4C9A">
                  <w:pPr>
                    <w:pStyle w:val="a5"/>
                    <w:shd w:val="clear" w:color="auto" w:fill="FFFFFF" w:themeFill="background1"/>
                    <w:jc w:val="center"/>
                    <w:rPr>
                      <w:sz w:val="16"/>
                    </w:rPr>
                  </w:pPr>
                  <w:r w:rsidRPr="00A31F69">
                    <w:rPr>
                      <w:sz w:val="16"/>
                    </w:rPr>
                    <w:t>13 </w:t>
                  </w:r>
                </w:p>
              </w:tc>
              <w:tc>
                <w:tcPr>
                  <w:tcW w:w="1494" w:type="pct"/>
                  <w:hideMark/>
                </w:tcPr>
                <w:p w14:paraId="03844FB8" w14:textId="77777777" w:rsidR="00A53A0F" w:rsidRPr="00A31F69" w:rsidRDefault="00A53A0F" w:rsidP="00CF4C9A">
                  <w:pPr>
                    <w:pStyle w:val="a5"/>
                    <w:shd w:val="clear" w:color="auto" w:fill="FFFFFF" w:themeFill="background1"/>
                    <w:rPr>
                      <w:b/>
                      <w:sz w:val="16"/>
                    </w:rPr>
                  </w:pPr>
                  <w:r w:rsidRPr="00A31F69">
                    <w:rPr>
                      <w:sz w:val="16"/>
                    </w:rPr>
                    <w:t xml:space="preserve">Знос </w:t>
                  </w:r>
                  <w:r w:rsidRPr="00A31F69">
                    <w:rPr>
                      <w:b/>
                      <w:sz w:val="16"/>
                    </w:rPr>
                    <w:t xml:space="preserve">(амортизація) </w:t>
                  </w:r>
                  <w:r w:rsidRPr="00A31F69">
                    <w:rPr>
                      <w:sz w:val="16"/>
                    </w:rPr>
                    <w:t>необоротних активів</w:t>
                  </w:r>
                  <w:r w:rsidRPr="00A31F69">
                    <w:rPr>
                      <w:b/>
                      <w:sz w:val="16"/>
                    </w:rPr>
                    <w:t> </w:t>
                  </w:r>
                </w:p>
              </w:tc>
              <w:tc>
                <w:tcPr>
                  <w:tcW w:w="3050" w:type="pct"/>
                  <w:hideMark/>
                </w:tcPr>
                <w:p w14:paraId="05F2EE4F" w14:textId="77777777" w:rsidR="00A53A0F" w:rsidRPr="00A31F69" w:rsidRDefault="00A53A0F" w:rsidP="00CF4C9A">
                  <w:pPr>
                    <w:shd w:val="clear" w:color="auto" w:fill="FFFFFF" w:themeFill="background1"/>
                    <w:rPr>
                      <w:rFonts w:ascii="Times New Roman" w:hAnsi="Times New Roman" w:cs="Times New Roman"/>
                      <w:sz w:val="16"/>
                    </w:rPr>
                  </w:pPr>
                  <w:r w:rsidRPr="00A31F69">
                    <w:rPr>
                      <w:rFonts w:ascii="Times New Roman" w:hAnsi="Times New Roman" w:cs="Times New Roman"/>
                      <w:sz w:val="16"/>
                    </w:rPr>
                    <w:t xml:space="preserve">Облік та узагальнення інформації про </w:t>
                  </w:r>
                  <w:r w:rsidRPr="00A31F69">
                    <w:rPr>
                      <w:rFonts w:ascii="Times New Roman" w:hAnsi="Times New Roman" w:cs="Times New Roman"/>
                      <w:b/>
                      <w:sz w:val="16"/>
                    </w:rPr>
                    <w:t>нараховану амортизацію та знос (накопичену амортизацію)</w:t>
                  </w:r>
                  <w:r w:rsidRPr="00A31F69">
                    <w:rPr>
                      <w:rFonts w:ascii="Times New Roman" w:hAnsi="Times New Roman" w:cs="Times New Roman"/>
                      <w:sz w:val="16"/>
                    </w:rPr>
                    <w:t xml:space="preserve"> основних засобів, інших необоротних матеріальних активів і нематеріальних активів.</w:t>
                  </w:r>
                </w:p>
              </w:tc>
            </w:tr>
          </w:tbl>
          <w:p w14:paraId="38781C65" w14:textId="0CCC23DF" w:rsidR="00A53A0F" w:rsidRPr="00A31F69" w:rsidRDefault="002413B0" w:rsidP="002413B0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trike/>
                <w:spacing w:val="-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53A0F" w:rsidRPr="00A31F69" w14:paraId="0752259F" w14:textId="77777777" w:rsidTr="00A53A0F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AFBF62" w14:textId="07DA67FC" w:rsidR="002413B0" w:rsidRDefault="002413B0" w:rsidP="00CF4C9A">
            <w:pPr>
              <w:widowControl w:val="0"/>
              <w:shd w:val="clear" w:color="auto" w:fill="FFFFFF" w:themeFill="background1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trike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trike/>
                <w:spacing w:val="-4"/>
                <w:sz w:val="24"/>
                <w:szCs w:val="24"/>
                <w:lang w:eastAsia="ru-RU"/>
              </w:rPr>
              <w:t xml:space="preserve"> </w:t>
            </w:r>
          </w:p>
          <w:tbl>
            <w:tblPr>
              <w:tblStyle w:val="af1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50"/>
              <w:gridCol w:w="2136"/>
              <w:gridCol w:w="4358"/>
            </w:tblGrid>
            <w:tr w:rsidR="002413B0" w:rsidRPr="00A31F69" w14:paraId="5DA6ED54" w14:textId="77777777" w:rsidTr="005B7ECA">
              <w:tc>
                <w:tcPr>
                  <w:tcW w:w="1950" w:type="pct"/>
                  <w:gridSpan w:val="2"/>
                  <w:hideMark/>
                </w:tcPr>
                <w:p w14:paraId="654CCF68" w14:textId="77777777" w:rsidR="002413B0" w:rsidRPr="00A31F69" w:rsidRDefault="002413B0" w:rsidP="002413B0">
                  <w:pPr>
                    <w:pStyle w:val="a5"/>
                    <w:shd w:val="clear" w:color="auto" w:fill="FFFFFF" w:themeFill="background1"/>
                    <w:jc w:val="center"/>
                    <w:rPr>
                      <w:sz w:val="16"/>
                    </w:rPr>
                  </w:pPr>
                  <w:r w:rsidRPr="00A31F69">
                    <w:rPr>
                      <w:sz w:val="16"/>
                    </w:rPr>
                    <w:t>Синтетичні рахунки </w:t>
                  </w:r>
                </w:p>
              </w:tc>
              <w:tc>
                <w:tcPr>
                  <w:tcW w:w="3050" w:type="pct"/>
                  <w:vMerge w:val="restart"/>
                  <w:hideMark/>
                </w:tcPr>
                <w:p w14:paraId="4EBDAD1C" w14:textId="77777777" w:rsidR="002413B0" w:rsidRPr="00A31F69" w:rsidRDefault="002413B0" w:rsidP="002413B0">
                  <w:pPr>
                    <w:pStyle w:val="a5"/>
                    <w:shd w:val="clear" w:color="auto" w:fill="FFFFFF" w:themeFill="background1"/>
                    <w:jc w:val="center"/>
                    <w:rPr>
                      <w:sz w:val="16"/>
                    </w:rPr>
                  </w:pPr>
                  <w:r w:rsidRPr="00A31F69">
                    <w:rPr>
                      <w:sz w:val="16"/>
                    </w:rPr>
                    <w:t>Призначення  </w:t>
                  </w:r>
                </w:p>
              </w:tc>
            </w:tr>
            <w:tr w:rsidR="002413B0" w:rsidRPr="00A31F69" w14:paraId="0556DD1C" w14:textId="77777777" w:rsidTr="005B7ECA">
              <w:tc>
                <w:tcPr>
                  <w:tcW w:w="455" w:type="pct"/>
                  <w:hideMark/>
                </w:tcPr>
                <w:p w14:paraId="67EB8768" w14:textId="77777777" w:rsidR="002413B0" w:rsidRPr="00A31F69" w:rsidRDefault="002413B0" w:rsidP="002413B0">
                  <w:pPr>
                    <w:pStyle w:val="a5"/>
                    <w:shd w:val="clear" w:color="auto" w:fill="FFFFFF" w:themeFill="background1"/>
                    <w:jc w:val="center"/>
                    <w:rPr>
                      <w:sz w:val="16"/>
                    </w:rPr>
                  </w:pPr>
                  <w:r w:rsidRPr="00A31F69">
                    <w:rPr>
                      <w:sz w:val="16"/>
                    </w:rPr>
                    <w:t>Код </w:t>
                  </w:r>
                </w:p>
              </w:tc>
              <w:tc>
                <w:tcPr>
                  <w:tcW w:w="1494" w:type="pct"/>
                  <w:hideMark/>
                </w:tcPr>
                <w:p w14:paraId="51B67D18" w14:textId="77777777" w:rsidR="002413B0" w:rsidRPr="00A31F69" w:rsidRDefault="002413B0" w:rsidP="002413B0">
                  <w:pPr>
                    <w:pStyle w:val="a5"/>
                    <w:shd w:val="clear" w:color="auto" w:fill="FFFFFF" w:themeFill="background1"/>
                    <w:jc w:val="center"/>
                    <w:rPr>
                      <w:sz w:val="16"/>
                    </w:rPr>
                  </w:pPr>
                  <w:r w:rsidRPr="00A31F69">
                    <w:rPr>
                      <w:sz w:val="16"/>
                    </w:rPr>
                    <w:t>Назва </w:t>
                  </w:r>
                </w:p>
              </w:tc>
              <w:tc>
                <w:tcPr>
                  <w:tcW w:w="3050" w:type="pct"/>
                  <w:vMerge/>
                  <w:hideMark/>
                </w:tcPr>
                <w:p w14:paraId="60E9D32A" w14:textId="77777777" w:rsidR="002413B0" w:rsidRPr="00A31F69" w:rsidRDefault="002413B0" w:rsidP="002413B0">
                  <w:pPr>
                    <w:shd w:val="clear" w:color="auto" w:fill="FFFFFF" w:themeFill="background1"/>
                    <w:rPr>
                      <w:rFonts w:ascii="Times New Roman" w:eastAsiaTheme="minorEastAsia" w:hAnsi="Times New Roman" w:cs="Times New Roman"/>
                      <w:sz w:val="16"/>
                      <w:szCs w:val="24"/>
                    </w:rPr>
                  </w:pPr>
                </w:p>
              </w:tc>
            </w:tr>
            <w:tr w:rsidR="002413B0" w:rsidRPr="00A31F69" w14:paraId="308DF6DF" w14:textId="77777777" w:rsidTr="005B7ECA">
              <w:trPr>
                <w:trHeight w:val="50"/>
              </w:trPr>
              <w:tc>
                <w:tcPr>
                  <w:tcW w:w="455" w:type="pct"/>
                  <w:hideMark/>
                </w:tcPr>
                <w:p w14:paraId="706D2F65" w14:textId="77777777" w:rsidR="002413B0" w:rsidRPr="00A31F69" w:rsidRDefault="002413B0" w:rsidP="002413B0">
                  <w:pPr>
                    <w:pStyle w:val="a5"/>
                    <w:shd w:val="clear" w:color="auto" w:fill="FFFFFF" w:themeFill="background1"/>
                    <w:jc w:val="center"/>
                    <w:rPr>
                      <w:sz w:val="16"/>
                    </w:rPr>
                  </w:pPr>
                  <w:r w:rsidRPr="00A31F69">
                    <w:rPr>
                      <w:sz w:val="16"/>
                    </w:rPr>
                    <w:t>1 </w:t>
                  </w:r>
                </w:p>
              </w:tc>
              <w:tc>
                <w:tcPr>
                  <w:tcW w:w="1494" w:type="pct"/>
                  <w:hideMark/>
                </w:tcPr>
                <w:p w14:paraId="27C026AF" w14:textId="77777777" w:rsidR="002413B0" w:rsidRPr="00A31F69" w:rsidRDefault="002413B0" w:rsidP="002413B0">
                  <w:pPr>
                    <w:pStyle w:val="a5"/>
                    <w:shd w:val="clear" w:color="auto" w:fill="FFFFFF" w:themeFill="background1"/>
                    <w:jc w:val="center"/>
                    <w:rPr>
                      <w:sz w:val="16"/>
                    </w:rPr>
                  </w:pPr>
                  <w:r w:rsidRPr="00A31F69">
                    <w:rPr>
                      <w:sz w:val="16"/>
                    </w:rPr>
                    <w:t>2 </w:t>
                  </w:r>
                </w:p>
              </w:tc>
              <w:tc>
                <w:tcPr>
                  <w:tcW w:w="3050" w:type="pct"/>
                  <w:hideMark/>
                </w:tcPr>
                <w:p w14:paraId="1198DE1F" w14:textId="77777777" w:rsidR="002413B0" w:rsidRPr="00A31F69" w:rsidRDefault="002413B0" w:rsidP="002413B0">
                  <w:pPr>
                    <w:pStyle w:val="a5"/>
                    <w:shd w:val="clear" w:color="auto" w:fill="FFFFFF" w:themeFill="background1"/>
                    <w:jc w:val="center"/>
                    <w:rPr>
                      <w:sz w:val="16"/>
                    </w:rPr>
                  </w:pPr>
                  <w:r w:rsidRPr="00A31F69">
                    <w:rPr>
                      <w:sz w:val="16"/>
                    </w:rPr>
                    <w:t>3 </w:t>
                  </w:r>
                </w:p>
              </w:tc>
            </w:tr>
            <w:tr w:rsidR="002413B0" w:rsidRPr="00A31F69" w14:paraId="1BE6FC42" w14:textId="77777777" w:rsidTr="005B7ECA">
              <w:tc>
                <w:tcPr>
                  <w:tcW w:w="455" w:type="pct"/>
                </w:tcPr>
                <w:p w14:paraId="514497E9" w14:textId="77777777" w:rsidR="002413B0" w:rsidRPr="00A31F69" w:rsidRDefault="002413B0" w:rsidP="002413B0">
                  <w:pPr>
                    <w:pStyle w:val="a5"/>
                    <w:shd w:val="clear" w:color="auto" w:fill="FFFFFF" w:themeFill="background1"/>
                    <w:jc w:val="center"/>
                    <w:rPr>
                      <w:sz w:val="16"/>
                    </w:rPr>
                  </w:pPr>
                  <w:r w:rsidRPr="00A31F69">
                    <w:rPr>
                      <w:sz w:val="16"/>
                    </w:rPr>
                    <w:t>26</w:t>
                  </w:r>
                </w:p>
              </w:tc>
              <w:tc>
                <w:tcPr>
                  <w:tcW w:w="1494" w:type="pct"/>
                </w:tcPr>
                <w:p w14:paraId="4F84A9C0" w14:textId="77777777" w:rsidR="002413B0" w:rsidRPr="00A31F69" w:rsidRDefault="002413B0" w:rsidP="002413B0">
                  <w:pPr>
                    <w:pStyle w:val="a5"/>
                    <w:shd w:val="clear" w:color="auto" w:fill="FFFFFF" w:themeFill="background1"/>
                    <w:rPr>
                      <w:sz w:val="16"/>
                    </w:rPr>
                  </w:pPr>
                  <w:r w:rsidRPr="00A31F69">
                    <w:rPr>
                      <w:sz w:val="16"/>
                    </w:rPr>
                    <w:t>Готова продукція</w:t>
                  </w:r>
                </w:p>
              </w:tc>
              <w:tc>
                <w:tcPr>
                  <w:tcW w:w="3050" w:type="pct"/>
                </w:tcPr>
                <w:p w14:paraId="2F70F801" w14:textId="77777777" w:rsidR="002413B0" w:rsidRPr="00A31F69" w:rsidRDefault="002413B0" w:rsidP="002413B0">
                  <w:pPr>
                    <w:shd w:val="clear" w:color="auto" w:fill="FFFFFF" w:themeFill="background1"/>
                    <w:jc w:val="both"/>
                    <w:rPr>
                      <w:rFonts w:ascii="Times New Roman" w:hAnsi="Times New Roman" w:cs="Times New Roman"/>
                      <w:sz w:val="16"/>
                    </w:rPr>
                  </w:pPr>
                  <w:r w:rsidRPr="00A31F69">
                    <w:rPr>
                      <w:rFonts w:ascii="Times New Roman" w:hAnsi="Times New Roman" w:cs="Times New Roman"/>
                      <w:sz w:val="16"/>
                    </w:rPr>
                    <w:t>Облік та узагальнення інформації про готову продукцію, товари, транспортно-заготівельні витрати і торгову націнку</w:t>
                  </w:r>
                </w:p>
              </w:tc>
            </w:tr>
          </w:tbl>
          <w:p w14:paraId="79F227E6" w14:textId="4EF0B764" w:rsidR="002413B0" w:rsidRPr="00A31F69" w:rsidRDefault="002413B0" w:rsidP="002413B0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trike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trike/>
                <w:spacing w:val="-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027E27" w14:textId="456C5D4B" w:rsidR="002413B0" w:rsidRDefault="002413B0" w:rsidP="00CF4C9A">
            <w:pPr>
              <w:widowControl w:val="0"/>
              <w:shd w:val="clear" w:color="auto" w:fill="FFFFFF" w:themeFill="background1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trike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trike/>
                <w:spacing w:val="-4"/>
                <w:sz w:val="24"/>
                <w:szCs w:val="24"/>
                <w:lang w:eastAsia="ru-RU"/>
              </w:rPr>
              <w:t xml:space="preserve"> </w:t>
            </w:r>
          </w:p>
          <w:tbl>
            <w:tblPr>
              <w:tblStyle w:val="af1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50"/>
              <w:gridCol w:w="2136"/>
              <w:gridCol w:w="4358"/>
            </w:tblGrid>
            <w:tr w:rsidR="002413B0" w:rsidRPr="00A31F69" w14:paraId="22142624" w14:textId="77777777" w:rsidTr="005B7ECA">
              <w:tc>
                <w:tcPr>
                  <w:tcW w:w="1950" w:type="pct"/>
                  <w:gridSpan w:val="2"/>
                  <w:hideMark/>
                </w:tcPr>
                <w:p w14:paraId="36341B32" w14:textId="77777777" w:rsidR="002413B0" w:rsidRPr="00A31F69" w:rsidRDefault="002413B0" w:rsidP="002413B0">
                  <w:pPr>
                    <w:pStyle w:val="a5"/>
                    <w:shd w:val="clear" w:color="auto" w:fill="FFFFFF" w:themeFill="background1"/>
                    <w:jc w:val="center"/>
                    <w:rPr>
                      <w:sz w:val="16"/>
                    </w:rPr>
                  </w:pPr>
                  <w:r w:rsidRPr="00A31F69">
                    <w:rPr>
                      <w:sz w:val="16"/>
                    </w:rPr>
                    <w:t>Синтетичні рахунки </w:t>
                  </w:r>
                </w:p>
              </w:tc>
              <w:tc>
                <w:tcPr>
                  <w:tcW w:w="3050" w:type="pct"/>
                  <w:vMerge w:val="restart"/>
                  <w:hideMark/>
                </w:tcPr>
                <w:p w14:paraId="08042535" w14:textId="77777777" w:rsidR="002413B0" w:rsidRPr="00A31F69" w:rsidRDefault="002413B0" w:rsidP="002413B0">
                  <w:pPr>
                    <w:pStyle w:val="a5"/>
                    <w:shd w:val="clear" w:color="auto" w:fill="FFFFFF" w:themeFill="background1"/>
                    <w:jc w:val="center"/>
                    <w:rPr>
                      <w:sz w:val="16"/>
                    </w:rPr>
                  </w:pPr>
                  <w:r w:rsidRPr="00A31F69">
                    <w:rPr>
                      <w:sz w:val="16"/>
                    </w:rPr>
                    <w:t>Призначення  </w:t>
                  </w:r>
                </w:p>
              </w:tc>
            </w:tr>
            <w:tr w:rsidR="002413B0" w:rsidRPr="00A31F69" w14:paraId="4FF0872D" w14:textId="77777777" w:rsidTr="005B7ECA">
              <w:tc>
                <w:tcPr>
                  <w:tcW w:w="455" w:type="pct"/>
                  <w:hideMark/>
                </w:tcPr>
                <w:p w14:paraId="7A07FC48" w14:textId="77777777" w:rsidR="002413B0" w:rsidRPr="00A31F69" w:rsidRDefault="002413B0" w:rsidP="002413B0">
                  <w:pPr>
                    <w:pStyle w:val="a5"/>
                    <w:shd w:val="clear" w:color="auto" w:fill="FFFFFF" w:themeFill="background1"/>
                    <w:jc w:val="center"/>
                    <w:rPr>
                      <w:sz w:val="16"/>
                    </w:rPr>
                  </w:pPr>
                  <w:r w:rsidRPr="00A31F69">
                    <w:rPr>
                      <w:sz w:val="16"/>
                    </w:rPr>
                    <w:t>Код </w:t>
                  </w:r>
                </w:p>
              </w:tc>
              <w:tc>
                <w:tcPr>
                  <w:tcW w:w="1494" w:type="pct"/>
                  <w:hideMark/>
                </w:tcPr>
                <w:p w14:paraId="1F6641C1" w14:textId="77777777" w:rsidR="002413B0" w:rsidRPr="00A31F69" w:rsidRDefault="002413B0" w:rsidP="002413B0">
                  <w:pPr>
                    <w:pStyle w:val="a5"/>
                    <w:shd w:val="clear" w:color="auto" w:fill="FFFFFF" w:themeFill="background1"/>
                    <w:jc w:val="center"/>
                    <w:rPr>
                      <w:sz w:val="16"/>
                    </w:rPr>
                  </w:pPr>
                  <w:r w:rsidRPr="00A31F69">
                    <w:rPr>
                      <w:sz w:val="16"/>
                    </w:rPr>
                    <w:t>Назва </w:t>
                  </w:r>
                </w:p>
              </w:tc>
              <w:tc>
                <w:tcPr>
                  <w:tcW w:w="3050" w:type="pct"/>
                  <w:vMerge/>
                  <w:hideMark/>
                </w:tcPr>
                <w:p w14:paraId="30F55CA9" w14:textId="77777777" w:rsidR="002413B0" w:rsidRPr="00A31F69" w:rsidRDefault="002413B0" w:rsidP="002413B0">
                  <w:pPr>
                    <w:shd w:val="clear" w:color="auto" w:fill="FFFFFF" w:themeFill="background1"/>
                    <w:rPr>
                      <w:rFonts w:ascii="Times New Roman" w:eastAsiaTheme="minorEastAsia" w:hAnsi="Times New Roman" w:cs="Times New Roman"/>
                      <w:sz w:val="16"/>
                      <w:szCs w:val="24"/>
                    </w:rPr>
                  </w:pPr>
                </w:p>
              </w:tc>
            </w:tr>
            <w:tr w:rsidR="002413B0" w:rsidRPr="00A31F69" w14:paraId="597DCCC1" w14:textId="77777777" w:rsidTr="005B7ECA">
              <w:trPr>
                <w:trHeight w:val="50"/>
              </w:trPr>
              <w:tc>
                <w:tcPr>
                  <w:tcW w:w="455" w:type="pct"/>
                  <w:hideMark/>
                </w:tcPr>
                <w:p w14:paraId="597EA3A3" w14:textId="77777777" w:rsidR="002413B0" w:rsidRPr="00A31F69" w:rsidRDefault="002413B0" w:rsidP="002413B0">
                  <w:pPr>
                    <w:pStyle w:val="a5"/>
                    <w:shd w:val="clear" w:color="auto" w:fill="FFFFFF" w:themeFill="background1"/>
                    <w:jc w:val="center"/>
                    <w:rPr>
                      <w:sz w:val="16"/>
                    </w:rPr>
                  </w:pPr>
                  <w:r w:rsidRPr="00A31F69">
                    <w:rPr>
                      <w:sz w:val="16"/>
                    </w:rPr>
                    <w:t>1 </w:t>
                  </w:r>
                </w:p>
              </w:tc>
              <w:tc>
                <w:tcPr>
                  <w:tcW w:w="1494" w:type="pct"/>
                  <w:hideMark/>
                </w:tcPr>
                <w:p w14:paraId="6A587955" w14:textId="77777777" w:rsidR="002413B0" w:rsidRPr="00A31F69" w:rsidRDefault="002413B0" w:rsidP="002413B0">
                  <w:pPr>
                    <w:pStyle w:val="a5"/>
                    <w:shd w:val="clear" w:color="auto" w:fill="FFFFFF" w:themeFill="background1"/>
                    <w:jc w:val="center"/>
                    <w:rPr>
                      <w:sz w:val="16"/>
                    </w:rPr>
                  </w:pPr>
                  <w:r w:rsidRPr="00A31F69">
                    <w:rPr>
                      <w:sz w:val="16"/>
                    </w:rPr>
                    <w:t>2 </w:t>
                  </w:r>
                </w:p>
              </w:tc>
              <w:tc>
                <w:tcPr>
                  <w:tcW w:w="3050" w:type="pct"/>
                  <w:hideMark/>
                </w:tcPr>
                <w:p w14:paraId="5F3398E7" w14:textId="77777777" w:rsidR="002413B0" w:rsidRPr="00A31F69" w:rsidRDefault="002413B0" w:rsidP="002413B0">
                  <w:pPr>
                    <w:pStyle w:val="a5"/>
                    <w:shd w:val="clear" w:color="auto" w:fill="FFFFFF" w:themeFill="background1"/>
                    <w:jc w:val="center"/>
                    <w:rPr>
                      <w:sz w:val="16"/>
                    </w:rPr>
                  </w:pPr>
                  <w:r w:rsidRPr="00A31F69">
                    <w:rPr>
                      <w:sz w:val="16"/>
                    </w:rPr>
                    <w:t>3 </w:t>
                  </w:r>
                </w:p>
              </w:tc>
            </w:tr>
            <w:tr w:rsidR="002413B0" w:rsidRPr="00A31F69" w14:paraId="500D6DE2" w14:textId="77777777" w:rsidTr="005B7ECA">
              <w:tc>
                <w:tcPr>
                  <w:tcW w:w="455" w:type="pct"/>
                </w:tcPr>
                <w:p w14:paraId="4A24E519" w14:textId="77777777" w:rsidR="002413B0" w:rsidRPr="00A31F69" w:rsidRDefault="002413B0" w:rsidP="002413B0">
                  <w:pPr>
                    <w:pStyle w:val="a5"/>
                    <w:shd w:val="clear" w:color="auto" w:fill="FFFFFF" w:themeFill="background1"/>
                    <w:jc w:val="center"/>
                    <w:rPr>
                      <w:sz w:val="16"/>
                    </w:rPr>
                  </w:pPr>
                  <w:r w:rsidRPr="00A31F69">
                    <w:rPr>
                      <w:sz w:val="16"/>
                    </w:rPr>
                    <w:t>26</w:t>
                  </w:r>
                </w:p>
              </w:tc>
              <w:tc>
                <w:tcPr>
                  <w:tcW w:w="1494" w:type="pct"/>
                </w:tcPr>
                <w:p w14:paraId="0475D9E2" w14:textId="77777777" w:rsidR="002413B0" w:rsidRPr="00A31F69" w:rsidRDefault="002413B0" w:rsidP="002413B0">
                  <w:pPr>
                    <w:pStyle w:val="a5"/>
                    <w:shd w:val="clear" w:color="auto" w:fill="FFFFFF" w:themeFill="background1"/>
                    <w:rPr>
                      <w:sz w:val="16"/>
                    </w:rPr>
                  </w:pPr>
                  <w:r w:rsidRPr="00A31F69">
                    <w:rPr>
                      <w:sz w:val="16"/>
                    </w:rPr>
                    <w:t>Готова продукція</w:t>
                  </w:r>
                </w:p>
              </w:tc>
              <w:tc>
                <w:tcPr>
                  <w:tcW w:w="3050" w:type="pct"/>
                </w:tcPr>
                <w:p w14:paraId="383478DC" w14:textId="77777777" w:rsidR="002413B0" w:rsidRPr="00A31F69" w:rsidRDefault="002413B0" w:rsidP="002413B0">
                  <w:pPr>
                    <w:shd w:val="clear" w:color="auto" w:fill="FFFFFF" w:themeFill="background1"/>
                    <w:jc w:val="both"/>
                    <w:rPr>
                      <w:rFonts w:ascii="Times New Roman" w:hAnsi="Times New Roman" w:cs="Times New Roman"/>
                      <w:sz w:val="16"/>
                    </w:rPr>
                  </w:pPr>
                  <w:r w:rsidRPr="00A31F69">
                    <w:rPr>
                      <w:rFonts w:ascii="Times New Roman" w:hAnsi="Times New Roman" w:cs="Times New Roman"/>
                      <w:sz w:val="16"/>
                    </w:rPr>
                    <w:t xml:space="preserve">Облік та узагальнення інформації про готову продукцію, товари, транспортно-заготівельні витрати і торгову націнку,  </w:t>
                  </w:r>
                  <w:r w:rsidRPr="00A31F69">
                    <w:rPr>
                      <w:rFonts w:ascii="Times New Roman" w:hAnsi="Times New Roman" w:cs="Times New Roman"/>
                      <w:b/>
                      <w:sz w:val="16"/>
                    </w:rPr>
                    <w:t>сільськогосподарську продукцію</w:t>
                  </w:r>
                </w:p>
              </w:tc>
            </w:tr>
          </w:tbl>
          <w:p w14:paraId="74B46762" w14:textId="54452AD1" w:rsidR="00A53A0F" w:rsidRPr="00A31F69" w:rsidRDefault="00A53A0F" w:rsidP="002413B0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trike/>
                <w:spacing w:val="-4"/>
                <w:sz w:val="24"/>
                <w:szCs w:val="24"/>
                <w:lang w:eastAsia="ru-RU"/>
              </w:rPr>
            </w:pPr>
          </w:p>
        </w:tc>
      </w:tr>
      <w:tr w:rsidR="00A53A0F" w:rsidRPr="00A31F69" w14:paraId="6B2AD4F5" w14:textId="77777777" w:rsidTr="00A53A0F">
        <w:trPr>
          <w:trHeight w:val="154"/>
        </w:trPr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79FD54" w14:textId="77777777" w:rsidR="00A53A0F" w:rsidRPr="00A31F69" w:rsidRDefault="00A53A0F" w:rsidP="00CF4C9A">
            <w:pPr>
              <w:widowControl w:val="0"/>
              <w:shd w:val="clear" w:color="auto" w:fill="FFFFFF" w:themeFill="background1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  <w:tbl>
            <w:tblPr>
              <w:tblStyle w:val="af1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799"/>
              <w:gridCol w:w="1987"/>
              <w:gridCol w:w="4358"/>
            </w:tblGrid>
            <w:tr w:rsidR="00A53A0F" w:rsidRPr="00A31F69" w14:paraId="4210CA52" w14:textId="77777777" w:rsidTr="00E04AB1">
              <w:tc>
                <w:tcPr>
                  <w:tcW w:w="1950" w:type="pct"/>
                  <w:gridSpan w:val="2"/>
                  <w:hideMark/>
                </w:tcPr>
                <w:p w14:paraId="63F88509" w14:textId="77777777" w:rsidR="00A53A0F" w:rsidRPr="00A31F69" w:rsidRDefault="00A53A0F" w:rsidP="00CF4C9A">
                  <w:pPr>
                    <w:pStyle w:val="a5"/>
                    <w:shd w:val="clear" w:color="auto" w:fill="FFFFFF" w:themeFill="background1"/>
                    <w:spacing w:before="0" w:beforeAutospacing="0" w:after="0" w:afterAutospacing="0"/>
                    <w:jc w:val="center"/>
                    <w:rPr>
                      <w:sz w:val="16"/>
                    </w:rPr>
                  </w:pPr>
                  <w:r w:rsidRPr="00A31F69">
                    <w:rPr>
                      <w:sz w:val="16"/>
                    </w:rPr>
                    <w:t>Синтетичні рахунки </w:t>
                  </w:r>
                </w:p>
              </w:tc>
              <w:tc>
                <w:tcPr>
                  <w:tcW w:w="3050" w:type="pct"/>
                  <w:vMerge w:val="restart"/>
                  <w:hideMark/>
                </w:tcPr>
                <w:p w14:paraId="50149E7C" w14:textId="77777777" w:rsidR="00A53A0F" w:rsidRPr="00A31F69" w:rsidRDefault="00A53A0F" w:rsidP="00CF4C9A">
                  <w:pPr>
                    <w:pStyle w:val="a5"/>
                    <w:shd w:val="clear" w:color="auto" w:fill="FFFFFF" w:themeFill="background1"/>
                    <w:jc w:val="center"/>
                    <w:rPr>
                      <w:sz w:val="16"/>
                    </w:rPr>
                  </w:pPr>
                  <w:r w:rsidRPr="00A31F69">
                    <w:rPr>
                      <w:sz w:val="16"/>
                    </w:rPr>
                    <w:t>Призначення  </w:t>
                  </w:r>
                </w:p>
              </w:tc>
            </w:tr>
            <w:tr w:rsidR="00A53A0F" w:rsidRPr="00A31F69" w14:paraId="0502D1FF" w14:textId="77777777" w:rsidTr="00E04AB1">
              <w:tc>
                <w:tcPr>
                  <w:tcW w:w="559" w:type="pct"/>
                  <w:hideMark/>
                </w:tcPr>
                <w:p w14:paraId="192E8C60" w14:textId="77777777" w:rsidR="00A53A0F" w:rsidRPr="00A31F69" w:rsidRDefault="00A53A0F" w:rsidP="00CF4C9A">
                  <w:pPr>
                    <w:pStyle w:val="a5"/>
                    <w:shd w:val="clear" w:color="auto" w:fill="FFFFFF" w:themeFill="background1"/>
                    <w:jc w:val="center"/>
                    <w:rPr>
                      <w:sz w:val="16"/>
                    </w:rPr>
                  </w:pPr>
                  <w:r w:rsidRPr="00A31F69">
                    <w:rPr>
                      <w:sz w:val="16"/>
                    </w:rPr>
                    <w:t>Код </w:t>
                  </w:r>
                </w:p>
              </w:tc>
              <w:tc>
                <w:tcPr>
                  <w:tcW w:w="1391" w:type="pct"/>
                  <w:hideMark/>
                </w:tcPr>
                <w:p w14:paraId="29CBF786" w14:textId="77777777" w:rsidR="00A53A0F" w:rsidRPr="00A31F69" w:rsidRDefault="00A53A0F" w:rsidP="00CF4C9A">
                  <w:pPr>
                    <w:pStyle w:val="a5"/>
                    <w:shd w:val="clear" w:color="auto" w:fill="FFFFFF" w:themeFill="background1"/>
                    <w:jc w:val="center"/>
                    <w:rPr>
                      <w:sz w:val="16"/>
                    </w:rPr>
                  </w:pPr>
                  <w:r w:rsidRPr="00A31F69">
                    <w:rPr>
                      <w:sz w:val="16"/>
                    </w:rPr>
                    <w:t>Назва </w:t>
                  </w:r>
                </w:p>
              </w:tc>
              <w:tc>
                <w:tcPr>
                  <w:tcW w:w="3050" w:type="pct"/>
                  <w:vMerge/>
                  <w:hideMark/>
                </w:tcPr>
                <w:p w14:paraId="10E38F72" w14:textId="77777777" w:rsidR="00A53A0F" w:rsidRPr="00A31F69" w:rsidRDefault="00A53A0F" w:rsidP="00CF4C9A">
                  <w:pPr>
                    <w:shd w:val="clear" w:color="auto" w:fill="FFFFFF" w:themeFill="background1"/>
                    <w:rPr>
                      <w:rFonts w:ascii="Times New Roman" w:eastAsiaTheme="minorEastAsia" w:hAnsi="Times New Roman" w:cs="Times New Roman"/>
                      <w:sz w:val="16"/>
                      <w:szCs w:val="24"/>
                    </w:rPr>
                  </w:pPr>
                </w:p>
              </w:tc>
            </w:tr>
            <w:tr w:rsidR="00A53A0F" w:rsidRPr="00A31F69" w14:paraId="43009DC4" w14:textId="77777777" w:rsidTr="00E04AB1">
              <w:trPr>
                <w:trHeight w:val="50"/>
              </w:trPr>
              <w:tc>
                <w:tcPr>
                  <w:tcW w:w="559" w:type="pct"/>
                  <w:hideMark/>
                </w:tcPr>
                <w:p w14:paraId="583EE559" w14:textId="77777777" w:rsidR="00A53A0F" w:rsidRPr="00A31F69" w:rsidRDefault="00A53A0F" w:rsidP="00CF4C9A">
                  <w:pPr>
                    <w:pStyle w:val="a5"/>
                    <w:shd w:val="clear" w:color="auto" w:fill="FFFFFF" w:themeFill="background1"/>
                    <w:jc w:val="center"/>
                    <w:rPr>
                      <w:sz w:val="16"/>
                    </w:rPr>
                  </w:pPr>
                  <w:r w:rsidRPr="00A31F69">
                    <w:rPr>
                      <w:sz w:val="16"/>
                    </w:rPr>
                    <w:t>1 </w:t>
                  </w:r>
                </w:p>
              </w:tc>
              <w:tc>
                <w:tcPr>
                  <w:tcW w:w="1391" w:type="pct"/>
                  <w:hideMark/>
                </w:tcPr>
                <w:p w14:paraId="7FF16CA2" w14:textId="77777777" w:rsidR="00A53A0F" w:rsidRPr="00A31F69" w:rsidRDefault="00A53A0F" w:rsidP="00CF4C9A">
                  <w:pPr>
                    <w:pStyle w:val="a5"/>
                    <w:shd w:val="clear" w:color="auto" w:fill="FFFFFF" w:themeFill="background1"/>
                    <w:jc w:val="center"/>
                    <w:rPr>
                      <w:sz w:val="16"/>
                    </w:rPr>
                  </w:pPr>
                  <w:r w:rsidRPr="00A31F69">
                    <w:rPr>
                      <w:sz w:val="16"/>
                    </w:rPr>
                    <w:t>2 </w:t>
                  </w:r>
                </w:p>
              </w:tc>
              <w:tc>
                <w:tcPr>
                  <w:tcW w:w="3050" w:type="pct"/>
                  <w:hideMark/>
                </w:tcPr>
                <w:p w14:paraId="6BE172DE" w14:textId="77777777" w:rsidR="00A53A0F" w:rsidRPr="00A31F69" w:rsidRDefault="00A53A0F" w:rsidP="00CF4C9A">
                  <w:pPr>
                    <w:pStyle w:val="a5"/>
                    <w:shd w:val="clear" w:color="auto" w:fill="FFFFFF" w:themeFill="background1"/>
                    <w:jc w:val="center"/>
                    <w:rPr>
                      <w:sz w:val="16"/>
                    </w:rPr>
                  </w:pPr>
                  <w:r w:rsidRPr="00A31F69">
                    <w:rPr>
                      <w:sz w:val="16"/>
                    </w:rPr>
                    <w:t>3 </w:t>
                  </w:r>
                </w:p>
              </w:tc>
            </w:tr>
            <w:tr w:rsidR="00A53A0F" w:rsidRPr="00A31F69" w14:paraId="6E8944D2" w14:textId="77777777" w:rsidTr="00E04AB1">
              <w:tc>
                <w:tcPr>
                  <w:tcW w:w="559" w:type="pct"/>
                  <w:hideMark/>
                </w:tcPr>
                <w:p w14:paraId="09B1506F" w14:textId="77777777" w:rsidR="00A53A0F" w:rsidRPr="00A31F69" w:rsidRDefault="00A53A0F" w:rsidP="00CF4C9A">
                  <w:pPr>
                    <w:pStyle w:val="a5"/>
                    <w:shd w:val="clear" w:color="auto" w:fill="FFFFFF" w:themeFill="background1"/>
                    <w:jc w:val="center"/>
                    <w:rPr>
                      <w:b/>
                      <w:i/>
                      <w:sz w:val="16"/>
                    </w:rPr>
                  </w:pPr>
                  <w:r w:rsidRPr="00A31F69">
                    <w:rPr>
                      <w:b/>
                      <w:i/>
                      <w:sz w:val="16"/>
                    </w:rPr>
                    <w:t>96</w:t>
                  </w:r>
                </w:p>
              </w:tc>
              <w:tc>
                <w:tcPr>
                  <w:tcW w:w="1391" w:type="pct"/>
                  <w:hideMark/>
                </w:tcPr>
                <w:p w14:paraId="726758D6" w14:textId="77777777" w:rsidR="00A53A0F" w:rsidRPr="00A31F69" w:rsidRDefault="00A53A0F" w:rsidP="00CF4C9A">
                  <w:pPr>
                    <w:pStyle w:val="a5"/>
                    <w:shd w:val="clear" w:color="auto" w:fill="FFFFFF" w:themeFill="background1"/>
                    <w:rPr>
                      <w:sz w:val="16"/>
                    </w:rPr>
                  </w:pPr>
                  <w:r w:rsidRPr="00A31F69">
                    <w:rPr>
                      <w:sz w:val="16"/>
                    </w:rPr>
                    <w:t>Інші витрати</w:t>
                  </w:r>
                </w:p>
              </w:tc>
              <w:tc>
                <w:tcPr>
                  <w:tcW w:w="3050" w:type="pct"/>
                  <w:hideMark/>
                </w:tcPr>
                <w:p w14:paraId="01C7F186" w14:textId="77777777" w:rsidR="00A53A0F" w:rsidRPr="00A31F69" w:rsidRDefault="00A53A0F" w:rsidP="00CF4C9A">
                  <w:pPr>
                    <w:pStyle w:val="a5"/>
                    <w:shd w:val="clear" w:color="auto" w:fill="FFFFFF" w:themeFill="background1"/>
                    <w:rPr>
                      <w:sz w:val="16"/>
                    </w:rPr>
                  </w:pPr>
                  <w:r w:rsidRPr="00A31F69">
                    <w:rPr>
                      <w:sz w:val="16"/>
                    </w:rPr>
                    <w:t xml:space="preserve">Облік та узагальнення інформації про інші витрати операційної діяльності та інші витрати діяльності, а також обліковуються належна до сплати за звітний період відповідно до законодавства сума податків і зборів (обов'язкових платежів) </w:t>
                  </w:r>
                </w:p>
              </w:tc>
            </w:tr>
          </w:tbl>
          <w:p w14:paraId="6C68DC31" w14:textId="1EF9F22A" w:rsidR="00A53A0F" w:rsidRPr="00A31F69" w:rsidRDefault="00A53A0F" w:rsidP="00A53A0F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D43159" w14:textId="77777777" w:rsidR="00A53A0F" w:rsidRPr="00A31F69" w:rsidRDefault="00A53A0F" w:rsidP="00CF4C9A">
            <w:pPr>
              <w:widowControl w:val="0"/>
              <w:shd w:val="clear" w:color="auto" w:fill="FFFFFF" w:themeFill="background1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  <w:tbl>
            <w:tblPr>
              <w:tblStyle w:val="af1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51"/>
              <w:gridCol w:w="2135"/>
              <w:gridCol w:w="4358"/>
            </w:tblGrid>
            <w:tr w:rsidR="00A53A0F" w:rsidRPr="00A31F69" w14:paraId="309928EA" w14:textId="77777777" w:rsidTr="00E04AB1">
              <w:tc>
                <w:tcPr>
                  <w:tcW w:w="1950" w:type="pct"/>
                  <w:gridSpan w:val="2"/>
                  <w:hideMark/>
                </w:tcPr>
                <w:p w14:paraId="2075EC64" w14:textId="77777777" w:rsidR="00A53A0F" w:rsidRPr="00A31F69" w:rsidRDefault="00A53A0F" w:rsidP="00CF4C9A">
                  <w:pPr>
                    <w:pStyle w:val="a5"/>
                    <w:shd w:val="clear" w:color="auto" w:fill="FFFFFF" w:themeFill="background1"/>
                    <w:jc w:val="center"/>
                    <w:rPr>
                      <w:sz w:val="16"/>
                    </w:rPr>
                  </w:pPr>
                  <w:r w:rsidRPr="00A31F69">
                    <w:rPr>
                      <w:sz w:val="16"/>
                    </w:rPr>
                    <w:t>Синтетичні рахунки </w:t>
                  </w:r>
                </w:p>
              </w:tc>
              <w:tc>
                <w:tcPr>
                  <w:tcW w:w="3050" w:type="pct"/>
                  <w:vMerge w:val="restart"/>
                  <w:hideMark/>
                </w:tcPr>
                <w:p w14:paraId="66FA6FA0" w14:textId="77777777" w:rsidR="00A53A0F" w:rsidRPr="00A31F69" w:rsidRDefault="00A53A0F" w:rsidP="00CF4C9A">
                  <w:pPr>
                    <w:pStyle w:val="a5"/>
                    <w:shd w:val="clear" w:color="auto" w:fill="FFFFFF" w:themeFill="background1"/>
                    <w:jc w:val="center"/>
                    <w:rPr>
                      <w:sz w:val="16"/>
                    </w:rPr>
                  </w:pPr>
                  <w:r w:rsidRPr="00A31F69">
                    <w:rPr>
                      <w:sz w:val="16"/>
                    </w:rPr>
                    <w:t>Призначення  </w:t>
                  </w:r>
                </w:p>
              </w:tc>
            </w:tr>
            <w:tr w:rsidR="00A53A0F" w:rsidRPr="00A31F69" w14:paraId="1AC33ED1" w14:textId="77777777" w:rsidTr="009B21B6">
              <w:tc>
                <w:tcPr>
                  <w:tcW w:w="456" w:type="pct"/>
                  <w:hideMark/>
                </w:tcPr>
                <w:p w14:paraId="7EC36009" w14:textId="77777777" w:rsidR="00A53A0F" w:rsidRPr="00A31F69" w:rsidRDefault="00A53A0F" w:rsidP="00CF4C9A">
                  <w:pPr>
                    <w:pStyle w:val="a5"/>
                    <w:shd w:val="clear" w:color="auto" w:fill="FFFFFF" w:themeFill="background1"/>
                    <w:jc w:val="center"/>
                    <w:rPr>
                      <w:sz w:val="16"/>
                    </w:rPr>
                  </w:pPr>
                  <w:r w:rsidRPr="00A31F69">
                    <w:rPr>
                      <w:sz w:val="16"/>
                    </w:rPr>
                    <w:t>Код </w:t>
                  </w:r>
                </w:p>
              </w:tc>
              <w:tc>
                <w:tcPr>
                  <w:tcW w:w="1493" w:type="pct"/>
                  <w:hideMark/>
                </w:tcPr>
                <w:p w14:paraId="284840F7" w14:textId="77777777" w:rsidR="00A53A0F" w:rsidRPr="00A31F69" w:rsidRDefault="00A53A0F" w:rsidP="00CF4C9A">
                  <w:pPr>
                    <w:pStyle w:val="a5"/>
                    <w:shd w:val="clear" w:color="auto" w:fill="FFFFFF" w:themeFill="background1"/>
                    <w:jc w:val="center"/>
                    <w:rPr>
                      <w:sz w:val="16"/>
                    </w:rPr>
                  </w:pPr>
                  <w:r w:rsidRPr="00A31F69">
                    <w:rPr>
                      <w:sz w:val="16"/>
                    </w:rPr>
                    <w:t>Назва </w:t>
                  </w:r>
                </w:p>
              </w:tc>
              <w:tc>
                <w:tcPr>
                  <w:tcW w:w="3050" w:type="pct"/>
                  <w:vMerge/>
                  <w:hideMark/>
                </w:tcPr>
                <w:p w14:paraId="76F11BC5" w14:textId="77777777" w:rsidR="00A53A0F" w:rsidRPr="00A31F69" w:rsidRDefault="00A53A0F" w:rsidP="00CF4C9A">
                  <w:pPr>
                    <w:shd w:val="clear" w:color="auto" w:fill="FFFFFF" w:themeFill="background1"/>
                    <w:rPr>
                      <w:rFonts w:ascii="Times New Roman" w:eastAsiaTheme="minorEastAsia" w:hAnsi="Times New Roman" w:cs="Times New Roman"/>
                      <w:sz w:val="16"/>
                      <w:szCs w:val="24"/>
                    </w:rPr>
                  </w:pPr>
                </w:p>
              </w:tc>
            </w:tr>
            <w:tr w:rsidR="00A53A0F" w:rsidRPr="00A31F69" w14:paraId="7489E7E4" w14:textId="77777777" w:rsidTr="009B21B6">
              <w:trPr>
                <w:trHeight w:val="50"/>
              </w:trPr>
              <w:tc>
                <w:tcPr>
                  <w:tcW w:w="456" w:type="pct"/>
                  <w:hideMark/>
                </w:tcPr>
                <w:p w14:paraId="4F4DA148" w14:textId="77777777" w:rsidR="00A53A0F" w:rsidRPr="00A31F69" w:rsidRDefault="00A53A0F" w:rsidP="00CF4C9A">
                  <w:pPr>
                    <w:pStyle w:val="a5"/>
                    <w:shd w:val="clear" w:color="auto" w:fill="FFFFFF" w:themeFill="background1"/>
                    <w:jc w:val="center"/>
                    <w:rPr>
                      <w:sz w:val="16"/>
                    </w:rPr>
                  </w:pPr>
                  <w:r w:rsidRPr="00A31F69">
                    <w:rPr>
                      <w:sz w:val="16"/>
                    </w:rPr>
                    <w:t>1 </w:t>
                  </w:r>
                </w:p>
              </w:tc>
              <w:tc>
                <w:tcPr>
                  <w:tcW w:w="1493" w:type="pct"/>
                  <w:hideMark/>
                </w:tcPr>
                <w:p w14:paraId="70311A53" w14:textId="77777777" w:rsidR="00A53A0F" w:rsidRPr="00A31F69" w:rsidRDefault="00A53A0F" w:rsidP="00CF4C9A">
                  <w:pPr>
                    <w:pStyle w:val="a5"/>
                    <w:shd w:val="clear" w:color="auto" w:fill="FFFFFF" w:themeFill="background1"/>
                    <w:jc w:val="center"/>
                    <w:rPr>
                      <w:sz w:val="16"/>
                    </w:rPr>
                  </w:pPr>
                  <w:r w:rsidRPr="00A31F69">
                    <w:rPr>
                      <w:sz w:val="16"/>
                    </w:rPr>
                    <w:t>2 </w:t>
                  </w:r>
                </w:p>
              </w:tc>
              <w:tc>
                <w:tcPr>
                  <w:tcW w:w="3050" w:type="pct"/>
                  <w:hideMark/>
                </w:tcPr>
                <w:p w14:paraId="26CBD3D2" w14:textId="77777777" w:rsidR="00A53A0F" w:rsidRPr="00A31F69" w:rsidRDefault="00A53A0F" w:rsidP="00CF4C9A">
                  <w:pPr>
                    <w:pStyle w:val="a5"/>
                    <w:shd w:val="clear" w:color="auto" w:fill="FFFFFF" w:themeFill="background1"/>
                    <w:jc w:val="center"/>
                    <w:rPr>
                      <w:sz w:val="16"/>
                    </w:rPr>
                  </w:pPr>
                  <w:r w:rsidRPr="00A31F69">
                    <w:rPr>
                      <w:sz w:val="16"/>
                    </w:rPr>
                    <w:t>3 </w:t>
                  </w:r>
                </w:p>
              </w:tc>
            </w:tr>
            <w:tr w:rsidR="00A53A0F" w:rsidRPr="00A31F69" w14:paraId="20537AC6" w14:textId="77777777" w:rsidTr="009B21B6">
              <w:tc>
                <w:tcPr>
                  <w:tcW w:w="456" w:type="pct"/>
                  <w:hideMark/>
                </w:tcPr>
                <w:p w14:paraId="69921667" w14:textId="77777777" w:rsidR="00A53A0F" w:rsidRPr="00A31F69" w:rsidRDefault="00A53A0F" w:rsidP="00CF4C9A">
                  <w:pPr>
                    <w:pStyle w:val="a5"/>
                    <w:shd w:val="clear" w:color="auto" w:fill="FFFFFF" w:themeFill="background1"/>
                    <w:jc w:val="center"/>
                    <w:rPr>
                      <w:b/>
                      <w:sz w:val="16"/>
                    </w:rPr>
                  </w:pPr>
                  <w:r w:rsidRPr="00A31F69">
                    <w:rPr>
                      <w:b/>
                      <w:sz w:val="16"/>
                    </w:rPr>
                    <w:t>97</w:t>
                  </w:r>
                </w:p>
              </w:tc>
              <w:tc>
                <w:tcPr>
                  <w:tcW w:w="1493" w:type="pct"/>
                  <w:hideMark/>
                </w:tcPr>
                <w:p w14:paraId="247261EF" w14:textId="77777777" w:rsidR="00A53A0F" w:rsidRPr="00A31F69" w:rsidRDefault="00A53A0F" w:rsidP="00CF4C9A">
                  <w:pPr>
                    <w:pStyle w:val="a5"/>
                    <w:shd w:val="clear" w:color="auto" w:fill="FFFFFF" w:themeFill="background1"/>
                    <w:rPr>
                      <w:sz w:val="16"/>
                    </w:rPr>
                  </w:pPr>
                  <w:r w:rsidRPr="00A31F69">
                    <w:rPr>
                      <w:sz w:val="16"/>
                    </w:rPr>
                    <w:t>Інші витрати</w:t>
                  </w:r>
                </w:p>
              </w:tc>
              <w:tc>
                <w:tcPr>
                  <w:tcW w:w="3050" w:type="pct"/>
                  <w:hideMark/>
                </w:tcPr>
                <w:p w14:paraId="5323D29C" w14:textId="77777777" w:rsidR="00A53A0F" w:rsidRPr="00A31F69" w:rsidRDefault="00A53A0F" w:rsidP="00CF4C9A">
                  <w:pPr>
                    <w:pStyle w:val="a5"/>
                    <w:shd w:val="clear" w:color="auto" w:fill="FFFFFF" w:themeFill="background1"/>
                    <w:rPr>
                      <w:sz w:val="16"/>
                    </w:rPr>
                  </w:pPr>
                  <w:r w:rsidRPr="00A31F69">
                    <w:rPr>
                      <w:sz w:val="16"/>
                    </w:rPr>
                    <w:t xml:space="preserve">Облік та узагальнення інформації про інші витрати операційної діяльності та інші витрати діяльності, а також обліковуються належна до сплати за звітний період відповідно до законодавства сума податків і зборів (обов'язкових платежів) </w:t>
                  </w:r>
                </w:p>
              </w:tc>
            </w:tr>
          </w:tbl>
          <w:p w14:paraId="3D99B813" w14:textId="77777777" w:rsidR="00A53A0F" w:rsidRPr="00A31F69" w:rsidRDefault="00A53A0F" w:rsidP="00CF4C9A">
            <w:pPr>
              <w:widowControl w:val="0"/>
              <w:shd w:val="clear" w:color="auto" w:fill="FFFFFF" w:themeFill="background1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A53A0F" w:rsidRPr="00A31F69" w14:paraId="03ADE541" w14:textId="77777777" w:rsidTr="00FE5B98">
        <w:trPr>
          <w:trHeight w:val="154"/>
        </w:trPr>
        <w:tc>
          <w:tcPr>
            <w:tcW w:w="14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72E440" w14:textId="0D00A5CF" w:rsidR="00A53A0F" w:rsidRPr="00A31F69" w:rsidRDefault="00A53A0F" w:rsidP="00CF4C9A">
            <w:pPr>
              <w:widowControl w:val="0"/>
              <w:shd w:val="clear" w:color="auto" w:fill="FFFFFF" w:themeFill="background1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A31F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Наказ Міністерства фінансів України від 29.11.2000 № 302 «</w:t>
            </w:r>
            <w:r w:rsidRPr="00A31F69">
              <w:rPr>
                <w:rFonts w:ascii="Times New Roman" w:hAnsi="Times New Roman" w:cs="Times New Roman"/>
                <w:b/>
                <w:sz w:val="24"/>
                <w:szCs w:val="24"/>
              </w:rPr>
              <w:t>Про Примітки до річної фінансової звітності»</w:t>
            </w:r>
          </w:p>
        </w:tc>
      </w:tr>
      <w:tr w:rsidR="00A53A0F" w:rsidRPr="00A31F69" w14:paraId="5B4F0062" w14:textId="77777777" w:rsidTr="00A53A0F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DCBA95" w14:textId="77777777" w:rsidR="00A53A0F" w:rsidRPr="00A31F69" w:rsidRDefault="00A53A0F" w:rsidP="00CF4C9A">
            <w:pPr>
              <w:pStyle w:val="a5"/>
              <w:shd w:val="clear" w:color="auto" w:fill="FFFFFF" w:themeFill="background1"/>
              <w:spacing w:before="0" w:beforeAutospacing="0" w:after="0" w:afterAutospacing="0"/>
              <w:jc w:val="center"/>
            </w:pPr>
            <w:r w:rsidRPr="00A31F69">
              <w:t>(пункт 2)</w:t>
            </w:r>
          </w:p>
          <w:p w14:paraId="2CEE9E8D" w14:textId="77777777" w:rsidR="00A53A0F" w:rsidRPr="00A31F69" w:rsidRDefault="00A53A0F" w:rsidP="00CF4C9A">
            <w:pPr>
              <w:pStyle w:val="a5"/>
              <w:shd w:val="clear" w:color="auto" w:fill="FFFFFF" w:themeFill="background1"/>
              <w:spacing w:before="0" w:beforeAutospacing="0" w:after="0" w:afterAutospacing="0"/>
              <w:ind w:firstLine="284"/>
              <w:jc w:val="both"/>
            </w:pPr>
            <w:r w:rsidRPr="00A31F69">
              <w:t>2. Підприємства, для яких обов'язковість оприлюднення річної фінансової звітності не передбачена законодавством, крім інформації, зазначеної в пункті 1 цього наказу, наводять інформацію, розкриття якої передбачено пунктом 1.7 наказу Міністерства фінансів України від 14 грудня 1999 року № 298 «Про порядок бухгалтерського обліку гуманітарної допомоги» (зареєстровано в Міністерстві юстиції України 27 грудня 1999 року за № 915/4208) і національними положеннями (стандартами) бухгалтерського обліку:</w:t>
            </w:r>
          </w:p>
          <w:p w14:paraId="59455872" w14:textId="77777777" w:rsidR="00A53A0F" w:rsidRPr="00A31F69" w:rsidRDefault="00A53A0F" w:rsidP="00CF4C9A">
            <w:pPr>
              <w:pStyle w:val="a5"/>
              <w:shd w:val="clear" w:color="auto" w:fill="FFFFFF" w:themeFill="background1"/>
              <w:spacing w:before="0" w:beforeAutospacing="0" w:after="0" w:afterAutospacing="0"/>
              <w:jc w:val="both"/>
              <w:rPr>
                <w:b/>
                <w:i/>
              </w:rPr>
            </w:pPr>
            <w:r w:rsidRPr="00A31F69">
              <w:rPr>
                <w:b/>
                <w:i/>
              </w:rPr>
              <w:t>1 «Загальні вимоги до фінансової звітності» - абзац 6 пункту 19;</w:t>
            </w:r>
          </w:p>
          <w:p w14:paraId="545EE35B" w14:textId="77777777" w:rsidR="00A53A0F" w:rsidRPr="00A31F69" w:rsidRDefault="00A53A0F" w:rsidP="00CF4C9A">
            <w:pPr>
              <w:pStyle w:val="a5"/>
              <w:shd w:val="clear" w:color="auto" w:fill="FFFFFF" w:themeFill="background1"/>
              <w:spacing w:before="0" w:beforeAutospacing="0" w:after="0" w:afterAutospacing="0"/>
              <w:jc w:val="both"/>
            </w:pPr>
            <w:r w:rsidRPr="00A31F69">
              <w:t>6 «Виправлення помилок і зміни у фінансових звітах» - пункти 20, 21, 23;</w:t>
            </w:r>
          </w:p>
          <w:p w14:paraId="57450102" w14:textId="77777777" w:rsidR="00A53A0F" w:rsidRPr="00A31F69" w:rsidRDefault="00A53A0F" w:rsidP="00CF4C9A">
            <w:pPr>
              <w:pStyle w:val="a5"/>
              <w:shd w:val="clear" w:color="auto" w:fill="FFFFFF" w:themeFill="background1"/>
              <w:spacing w:before="0" w:beforeAutospacing="0" w:after="0" w:afterAutospacing="0"/>
              <w:jc w:val="both"/>
            </w:pPr>
            <w:r w:rsidRPr="00A31F69">
              <w:t>7 «Основні засоби» - підпункт 36.1 пункту 36;</w:t>
            </w:r>
          </w:p>
          <w:p w14:paraId="0D449999" w14:textId="77777777" w:rsidR="00A53A0F" w:rsidRPr="00A31F69" w:rsidRDefault="00A53A0F" w:rsidP="00CF4C9A">
            <w:pPr>
              <w:pStyle w:val="a5"/>
              <w:shd w:val="clear" w:color="auto" w:fill="FFFFFF" w:themeFill="background1"/>
              <w:spacing w:before="0" w:beforeAutospacing="0" w:after="0" w:afterAutospacing="0"/>
              <w:jc w:val="both"/>
            </w:pPr>
            <w:r w:rsidRPr="00A31F69">
              <w:t>8 «Нематеріальні активи» - підпункт 36.1 пункту 36;</w:t>
            </w:r>
          </w:p>
          <w:p w14:paraId="1BC53D54" w14:textId="77777777" w:rsidR="00A53A0F" w:rsidRPr="00A31F69" w:rsidRDefault="00A53A0F" w:rsidP="00CF4C9A">
            <w:pPr>
              <w:pStyle w:val="a5"/>
              <w:shd w:val="clear" w:color="auto" w:fill="FFFFFF" w:themeFill="background1"/>
              <w:spacing w:before="0" w:beforeAutospacing="0" w:after="0" w:afterAutospacing="0"/>
              <w:jc w:val="both"/>
              <w:rPr>
                <w:b/>
                <w:i/>
              </w:rPr>
            </w:pPr>
            <w:r w:rsidRPr="00A31F69">
              <w:rPr>
                <w:b/>
                <w:i/>
              </w:rPr>
              <w:t>9 «Запаси» - абзац 7 пункту 29;</w:t>
            </w:r>
          </w:p>
          <w:p w14:paraId="78CE8293" w14:textId="77777777" w:rsidR="00A53A0F" w:rsidRPr="00A31F69" w:rsidRDefault="00A53A0F" w:rsidP="00CF4C9A">
            <w:pPr>
              <w:pStyle w:val="a5"/>
              <w:shd w:val="clear" w:color="auto" w:fill="FFFFFF" w:themeFill="background1"/>
              <w:spacing w:before="0" w:beforeAutospacing="0" w:after="0" w:afterAutospacing="0"/>
              <w:jc w:val="both"/>
              <w:rPr>
                <w:b/>
                <w:i/>
              </w:rPr>
            </w:pPr>
            <w:r w:rsidRPr="00A31F69">
              <w:t>10 «Дебіторська заборгованість» - підпункт 13.1 пункту 13</w:t>
            </w:r>
            <w:r w:rsidRPr="00A31F69">
              <w:rPr>
                <w:b/>
                <w:i/>
              </w:rPr>
              <w:t>;</w:t>
            </w:r>
          </w:p>
          <w:p w14:paraId="758A65B5" w14:textId="23544858" w:rsidR="00A53A0F" w:rsidRPr="000F71F9" w:rsidRDefault="00A53A0F" w:rsidP="000F71F9">
            <w:pPr>
              <w:pStyle w:val="a5"/>
              <w:shd w:val="clear" w:color="auto" w:fill="FFFFFF" w:themeFill="background1"/>
              <w:spacing w:before="0" w:beforeAutospacing="0" w:after="0" w:afterAutospacing="0"/>
              <w:jc w:val="both"/>
              <w:rPr>
                <w:b/>
              </w:rPr>
            </w:pPr>
            <w:r w:rsidRPr="00A31F69">
              <w:rPr>
                <w:b/>
                <w:i/>
              </w:rPr>
              <w:t>16 «Витрати» - абзац 3 пункту 32</w:t>
            </w:r>
            <w:r w:rsidRPr="00A31F69">
              <w:t>.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6CD47A" w14:textId="77777777" w:rsidR="00A53A0F" w:rsidRPr="00A31F69" w:rsidRDefault="00A53A0F" w:rsidP="00CF4C9A">
            <w:pPr>
              <w:pStyle w:val="a5"/>
              <w:shd w:val="clear" w:color="auto" w:fill="FFFFFF" w:themeFill="background1"/>
              <w:spacing w:before="0" w:beforeAutospacing="0" w:after="0" w:afterAutospacing="0"/>
              <w:jc w:val="center"/>
            </w:pPr>
            <w:r w:rsidRPr="00A31F69">
              <w:t>(пункт 2)</w:t>
            </w:r>
          </w:p>
          <w:p w14:paraId="3F2032BF" w14:textId="77777777" w:rsidR="00A53A0F" w:rsidRPr="00A31F69" w:rsidRDefault="00A53A0F" w:rsidP="00CF4C9A">
            <w:pPr>
              <w:pStyle w:val="a5"/>
              <w:shd w:val="clear" w:color="auto" w:fill="FFFFFF" w:themeFill="background1"/>
              <w:spacing w:before="0" w:beforeAutospacing="0" w:after="0" w:afterAutospacing="0"/>
              <w:ind w:firstLine="284"/>
              <w:jc w:val="both"/>
            </w:pPr>
            <w:r w:rsidRPr="00A31F69">
              <w:t>2. Підприємства, для яких обов'язковість оприлюднення річної фінансової звітності не передбачена законодавством, крім інформації, зазначеної в пункті 1 цього наказу, наводять інформацію, розкриття якої передбачено пунктом 1.7 наказу Міністерства фінансів України від 14 грудня 1999 року № 298 «Про порядок бухгалтерського обліку гуманітарної допомоги» (зареєстровано в Міністерстві юстиції України 27 грудня 1999 року за № 915/4208) і національними положеннями (стандартами) бухгалтерського обліку:</w:t>
            </w:r>
          </w:p>
          <w:p w14:paraId="5147AED7" w14:textId="77777777" w:rsidR="00A53A0F" w:rsidRPr="00A31F69" w:rsidRDefault="00A53A0F" w:rsidP="00CF4C9A">
            <w:pPr>
              <w:pStyle w:val="a5"/>
              <w:shd w:val="clear" w:color="auto" w:fill="FFFFFF" w:themeFill="background1"/>
              <w:spacing w:before="0" w:beforeAutospacing="0" w:after="0" w:afterAutospacing="0"/>
              <w:jc w:val="both"/>
            </w:pPr>
            <w:r w:rsidRPr="00A31F69">
              <w:t>6 «Виправлення помилок і зміни у фінансових звітах» - пункти 20, 21, 23;</w:t>
            </w:r>
          </w:p>
          <w:p w14:paraId="460B45B2" w14:textId="77777777" w:rsidR="00A53A0F" w:rsidRPr="00A31F69" w:rsidRDefault="00A53A0F" w:rsidP="00CF4C9A">
            <w:pPr>
              <w:pStyle w:val="a5"/>
              <w:shd w:val="clear" w:color="auto" w:fill="FFFFFF" w:themeFill="background1"/>
              <w:spacing w:before="0" w:beforeAutospacing="0" w:after="0" w:afterAutospacing="0"/>
              <w:jc w:val="both"/>
            </w:pPr>
            <w:r w:rsidRPr="00A31F69">
              <w:t>7 «Основні засоби» - підпункт 36.1 пункту 36;</w:t>
            </w:r>
          </w:p>
          <w:p w14:paraId="397DA477" w14:textId="77777777" w:rsidR="00A53A0F" w:rsidRPr="00A31F69" w:rsidRDefault="00A53A0F" w:rsidP="00CF4C9A">
            <w:pPr>
              <w:pStyle w:val="a5"/>
              <w:shd w:val="clear" w:color="auto" w:fill="FFFFFF" w:themeFill="background1"/>
              <w:spacing w:before="0" w:beforeAutospacing="0" w:after="0" w:afterAutospacing="0"/>
              <w:jc w:val="both"/>
            </w:pPr>
            <w:r w:rsidRPr="00A31F69">
              <w:t>8 «Нематеріальні активи» - підпункт 36.1 пункту 36;</w:t>
            </w:r>
          </w:p>
          <w:p w14:paraId="241B4B2A" w14:textId="77777777" w:rsidR="00A53A0F" w:rsidRPr="00A31F69" w:rsidRDefault="00A53A0F" w:rsidP="00CF4C9A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A31F69">
              <w:rPr>
                <w:rFonts w:ascii="Times New Roman" w:hAnsi="Times New Roman" w:cs="Times New Roman"/>
                <w:sz w:val="24"/>
                <w:szCs w:val="24"/>
              </w:rPr>
              <w:t>10 «Дебіторська заборгованість» - підпункт 13.1 пункту 13.</w:t>
            </w:r>
          </w:p>
        </w:tc>
      </w:tr>
      <w:tr w:rsidR="00A53A0F" w:rsidRPr="00A31F69" w14:paraId="5B6A6313" w14:textId="77777777" w:rsidTr="00A53A0F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CE84F3" w14:textId="77777777" w:rsidR="00A53A0F" w:rsidRPr="00A31F69" w:rsidRDefault="00A53A0F" w:rsidP="00CF4C9A">
            <w:pPr>
              <w:widowControl w:val="0"/>
              <w:shd w:val="clear" w:color="auto" w:fill="FFFFFF" w:themeFill="background1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A31F6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(пункт 7)</w:t>
            </w:r>
          </w:p>
          <w:p w14:paraId="0DCF0D7C" w14:textId="77777777" w:rsidR="00A53A0F" w:rsidRPr="00A31F69" w:rsidRDefault="00A53A0F" w:rsidP="00CF4C9A">
            <w:pPr>
              <w:shd w:val="clear" w:color="auto" w:fill="FFFFFF" w:themeFill="background1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1F69">
              <w:rPr>
                <w:rFonts w:ascii="Times New Roman" w:hAnsi="Times New Roman" w:cs="Times New Roman"/>
                <w:sz w:val="24"/>
                <w:szCs w:val="24"/>
              </w:rPr>
              <w:t>7. Типова форма фінансової звітності N 5 «Примітки до річної фінансової звітності», затверджена пунктом 1 цього наказу, не застосовується бюджетними установами, представництвами іноземних суб’єктів господарської діяльності, юридичними особами, які відповідно до Закону України «Про бухгалтерський облік та фінансову звітність в Україні» визнані мікропідприємствами, малими підприємствами, непідприємницькими товариствами</w:t>
            </w:r>
            <w:r w:rsidRPr="00A31F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r w:rsidRPr="00A31F6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підприємствами, які ведуть спрощений бухгалтерський облік доходів та витрат відповідно до податкового законодавства,</w:t>
            </w:r>
            <w:r w:rsidRPr="00A31F69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r w:rsidRPr="00A31F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підприємствами, які відповідно до законодавства складають фінансову звітність за міжнародними стандартами фінансової звітності.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451228" w14:textId="77777777" w:rsidR="00A53A0F" w:rsidRPr="00A31F69" w:rsidRDefault="00A53A0F" w:rsidP="00CF4C9A">
            <w:pPr>
              <w:widowControl w:val="0"/>
              <w:shd w:val="clear" w:color="auto" w:fill="FFFFFF" w:themeFill="background1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A31F6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lastRenderedPageBreak/>
              <w:t>(пункт 7)</w:t>
            </w:r>
          </w:p>
          <w:p w14:paraId="03D67226" w14:textId="77777777" w:rsidR="00A53A0F" w:rsidRPr="00A31F69" w:rsidRDefault="00A53A0F" w:rsidP="00CF4C9A">
            <w:pPr>
              <w:shd w:val="clear" w:color="auto" w:fill="FFFFFF" w:themeFill="background1"/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69">
              <w:rPr>
                <w:rFonts w:ascii="Times New Roman" w:hAnsi="Times New Roman" w:cs="Times New Roman"/>
                <w:sz w:val="24"/>
                <w:szCs w:val="24"/>
              </w:rPr>
              <w:t xml:space="preserve">7. Типова форма фінансової звітності N 5 «Примітки до річної фінансової звітності», затверджена пунктом 1 цього наказу, не застосовується бюджетними установами, представництвами іноземних суб’єктів господарської діяльності, юридичними особами, які відповідно до Закону України «Про бухгалтерський облік та фінансову звітність в Україні» визнані мікропідприємствами, малими підприємствами, непідприємницькими товариствами та підприємствами, які відповідно до законодавства складають </w:t>
            </w:r>
            <w:r w:rsidRPr="00A31F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фінансову звітність за міжнародними стандартами фінансової звітності.</w:t>
            </w:r>
          </w:p>
        </w:tc>
      </w:tr>
    </w:tbl>
    <w:p w14:paraId="1B67B296" w14:textId="77777777" w:rsidR="00B340A7" w:rsidRPr="00A31F69" w:rsidRDefault="00646CBC" w:rsidP="00CF4C9A">
      <w:pPr>
        <w:widowControl w:val="0"/>
        <w:shd w:val="clear" w:color="auto" w:fill="FFFFFF" w:themeFill="background1"/>
        <w:jc w:val="center"/>
        <w:rPr>
          <w:sz w:val="24"/>
          <w:szCs w:val="24"/>
        </w:rPr>
      </w:pPr>
      <w:r w:rsidRPr="00A31F69">
        <w:rPr>
          <w:rFonts w:ascii="Times New Roman" w:hAnsi="Times New Roman" w:cs="Times New Roman"/>
          <w:sz w:val="24"/>
          <w:szCs w:val="24"/>
        </w:rPr>
        <w:lastRenderedPageBreak/>
        <w:t>__________________</w:t>
      </w:r>
    </w:p>
    <w:sectPr w:rsidR="00B340A7" w:rsidRPr="00A31F69" w:rsidSect="00405E22">
      <w:headerReference w:type="default" r:id="rId8"/>
      <w:pgSz w:w="16838" w:h="11906" w:orient="landscape"/>
      <w:pgMar w:top="851" w:right="850" w:bottom="850" w:left="850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21F110" w16cex:dateUtc="2022-11-18T09:54:00Z"/>
  <w16cex:commentExtensible w16cex:durableId="2721DD89" w16cex:dateUtc="2022-11-18T08:31:00Z"/>
  <w16cex:commentExtensible w16cex:durableId="2721DE5A" w16cex:dateUtc="2022-11-18T08:35:00Z"/>
  <w16cex:commentExtensible w16cex:durableId="2721EC93" w16cex:dateUtc="2022-11-18T09:35:00Z"/>
  <w16cex:commentExtensible w16cex:durableId="2721DFE5" w16cex:dateUtc="2022-11-18T08:41:00Z"/>
  <w16cex:commentExtensible w16cex:durableId="2721E9D5" w16cex:dateUtc="2022-11-18T09:24:00Z"/>
  <w16cex:commentExtensible w16cex:durableId="2721E627" w16cex:dateUtc="2022-11-18T09:08:00Z"/>
  <w16cex:commentExtensible w16cex:durableId="2721E84B" w16cex:dateUtc="2022-11-18T09:17:00Z"/>
  <w16cex:commentExtensible w16cex:durableId="2721EB26" w16cex:dateUtc="2022-11-18T09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F383F93" w16cid:durableId="2721F110"/>
  <w16cid:commentId w16cid:paraId="7987E00E" w16cid:durableId="2721DD89"/>
  <w16cid:commentId w16cid:paraId="3BFE3815" w16cid:durableId="2721DE5A"/>
  <w16cid:commentId w16cid:paraId="0325A00E" w16cid:durableId="2721EC93"/>
  <w16cid:commentId w16cid:paraId="6EF7C69E" w16cid:durableId="2721DFE5"/>
  <w16cid:commentId w16cid:paraId="473B3033" w16cid:durableId="2721E9D5"/>
  <w16cid:commentId w16cid:paraId="5EE0D61E" w16cid:durableId="2721E627"/>
  <w16cid:commentId w16cid:paraId="1231790E" w16cid:durableId="2721E84B"/>
  <w16cid:commentId w16cid:paraId="5426B38D" w16cid:durableId="2721EB2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573C3D" w14:textId="77777777" w:rsidR="001752A5" w:rsidRDefault="001752A5">
      <w:pPr>
        <w:spacing w:after="0" w:line="240" w:lineRule="auto"/>
      </w:pPr>
      <w:r>
        <w:separator/>
      </w:r>
    </w:p>
  </w:endnote>
  <w:endnote w:type="continuationSeparator" w:id="0">
    <w:p w14:paraId="2E3E7C19" w14:textId="77777777" w:rsidR="001752A5" w:rsidRDefault="00175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173021" w14:textId="77777777" w:rsidR="001752A5" w:rsidRDefault="001752A5">
      <w:pPr>
        <w:spacing w:after="0" w:line="240" w:lineRule="auto"/>
      </w:pPr>
      <w:r>
        <w:separator/>
      </w:r>
    </w:p>
  </w:footnote>
  <w:footnote w:type="continuationSeparator" w:id="0">
    <w:p w14:paraId="449AB7FB" w14:textId="77777777" w:rsidR="001752A5" w:rsidRDefault="001752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6184323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69406B5" w14:textId="2FEB6ABB" w:rsidR="009508EE" w:rsidRPr="0090369B" w:rsidRDefault="009508EE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0369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0369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0369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2624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0369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77D1F769" w14:textId="77777777" w:rsidR="009508EE" w:rsidRDefault="009508E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3EAB"/>
    <w:multiLevelType w:val="hybridMultilevel"/>
    <w:tmpl w:val="D5CA36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5B3B0B"/>
    <w:multiLevelType w:val="hybridMultilevel"/>
    <w:tmpl w:val="152A5198"/>
    <w:lvl w:ilvl="0" w:tplc="86140F6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9E05600"/>
    <w:multiLevelType w:val="hybridMultilevel"/>
    <w:tmpl w:val="0CB0333A"/>
    <w:lvl w:ilvl="0" w:tplc="771605F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A90343A"/>
    <w:multiLevelType w:val="multilevel"/>
    <w:tmpl w:val="B08EA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CBC"/>
    <w:rsid w:val="00001E4E"/>
    <w:rsid w:val="00010779"/>
    <w:rsid w:val="00017944"/>
    <w:rsid w:val="000221A4"/>
    <w:rsid w:val="00031073"/>
    <w:rsid w:val="00036D4A"/>
    <w:rsid w:val="00041E3D"/>
    <w:rsid w:val="0004348E"/>
    <w:rsid w:val="00045B61"/>
    <w:rsid w:val="00051008"/>
    <w:rsid w:val="00051976"/>
    <w:rsid w:val="000529B0"/>
    <w:rsid w:val="00052B44"/>
    <w:rsid w:val="00060689"/>
    <w:rsid w:val="0006646B"/>
    <w:rsid w:val="000704E9"/>
    <w:rsid w:val="0007211F"/>
    <w:rsid w:val="000739E2"/>
    <w:rsid w:val="00076815"/>
    <w:rsid w:val="000859F8"/>
    <w:rsid w:val="000A042F"/>
    <w:rsid w:val="000A0954"/>
    <w:rsid w:val="000A1FFA"/>
    <w:rsid w:val="000B1423"/>
    <w:rsid w:val="000B3263"/>
    <w:rsid w:val="000E2C97"/>
    <w:rsid w:val="000E7FF7"/>
    <w:rsid w:val="000F1FEC"/>
    <w:rsid w:val="000F2570"/>
    <w:rsid w:val="000F578C"/>
    <w:rsid w:val="000F6634"/>
    <w:rsid w:val="000F71F9"/>
    <w:rsid w:val="000F7506"/>
    <w:rsid w:val="00112D10"/>
    <w:rsid w:val="00113808"/>
    <w:rsid w:val="0011528A"/>
    <w:rsid w:val="001153F2"/>
    <w:rsid w:val="001158A5"/>
    <w:rsid w:val="00115C60"/>
    <w:rsid w:val="00116F7A"/>
    <w:rsid w:val="00117A46"/>
    <w:rsid w:val="001215F0"/>
    <w:rsid w:val="0012528A"/>
    <w:rsid w:val="001252DA"/>
    <w:rsid w:val="00126D5A"/>
    <w:rsid w:val="00130C15"/>
    <w:rsid w:val="001315C5"/>
    <w:rsid w:val="00131B9C"/>
    <w:rsid w:val="001353AD"/>
    <w:rsid w:val="0014035A"/>
    <w:rsid w:val="00147535"/>
    <w:rsid w:val="001509EE"/>
    <w:rsid w:val="0015183F"/>
    <w:rsid w:val="00151E47"/>
    <w:rsid w:val="00157AE0"/>
    <w:rsid w:val="00164328"/>
    <w:rsid w:val="001662DD"/>
    <w:rsid w:val="00171E7A"/>
    <w:rsid w:val="00172D7A"/>
    <w:rsid w:val="001741F0"/>
    <w:rsid w:val="001743A1"/>
    <w:rsid w:val="001752A5"/>
    <w:rsid w:val="00181C01"/>
    <w:rsid w:val="00184FD1"/>
    <w:rsid w:val="00195054"/>
    <w:rsid w:val="001A118C"/>
    <w:rsid w:val="001A4ED7"/>
    <w:rsid w:val="001A71BF"/>
    <w:rsid w:val="001B1044"/>
    <w:rsid w:val="001C4740"/>
    <w:rsid w:val="001C53E8"/>
    <w:rsid w:val="001C5502"/>
    <w:rsid w:val="001C5581"/>
    <w:rsid w:val="001D0E6B"/>
    <w:rsid w:val="001D0EC6"/>
    <w:rsid w:val="001D103C"/>
    <w:rsid w:val="001D296F"/>
    <w:rsid w:val="001D7C25"/>
    <w:rsid w:val="001E2550"/>
    <w:rsid w:val="001E478E"/>
    <w:rsid w:val="001E54A1"/>
    <w:rsid w:val="001E6D2E"/>
    <w:rsid w:val="001E7F50"/>
    <w:rsid w:val="001F11F0"/>
    <w:rsid w:val="001F2B56"/>
    <w:rsid w:val="00202AC7"/>
    <w:rsid w:val="00203B41"/>
    <w:rsid w:val="0020492B"/>
    <w:rsid w:val="00205B2A"/>
    <w:rsid w:val="00205E83"/>
    <w:rsid w:val="00206733"/>
    <w:rsid w:val="00213540"/>
    <w:rsid w:val="00213C71"/>
    <w:rsid w:val="00215556"/>
    <w:rsid w:val="00224DDA"/>
    <w:rsid w:val="00226164"/>
    <w:rsid w:val="00226F36"/>
    <w:rsid w:val="00230CD9"/>
    <w:rsid w:val="0023210C"/>
    <w:rsid w:val="00233899"/>
    <w:rsid w:val="00233B47"/>
    <w:rsid w:val="00235A1E"/>
    <w:rsid w:val="00236635"/>
    <w:rsid w:val="002413B0"/>
    <w:rsid w:val="002472F3"/>
    <w:rsid w:val="00247C2E"/>
    <w:rsid w:val="00252287"/>
    <w:rsid w:val="00252294"/>
    <w:rsid w:val="002540F3"/>
    <w:rsid w:val="002544C1"/>
    <w:rsid w:val="00254E0C"/>
    <w:rsid w:val="00255BB1"/>
    <w:rsid w:val="00255DD1"/>
    <w:rsid w:val="00256B14"/>
    <w:rsid w:val="00256B37"/>
    <w:rsid w:val="0026560E"/>
    <w:rsid w:val="002673F8"/>
    <w:rsid w:val="00271581"/>
    <w:rsid w:val="00271718"/>
    <w:rsid w:val="002721B7"/>
    <w:rsid w:val="002757F0"/>
    <w:rsid w:val="00275BD9"/>
    <w:rsid w:val="00276109"/>
    <w:rsid w:val="00283DF3"/>
    <w:rsid w:val="00284203"/>
    <w:rsid w:val="00285816"/>
    <w:rsid w:val="00285F46"/>
    <w:rsid w:val="0028633F"/>
    <w:rsid w:val="002867B0"/>
    <w:rsid w:val="00290245"/>
    <w:rsid w:val="00295673"/>
    <w:rsid w:val="002A1E7D"/>
    <w:rsid w:val="002A2FC9"/>
    <w:rsid w:val="002A5DC5"/>
    <w:rsid w:val="002A7778"/>
    <w:rsid w:val="002B0C18"/>
    <w:rsid w:val="002B0FEC"/>
    <w:rsid w:val="002B1A36"/>
    <w:rsid w:val="002B3345"/>
    <w:rsid w:val="002B3BCE"/>
    <w:rsid w:val="002B4552"/>
    <w:rsid w:val="002B5445"/>
    <w:rsid w:val="002B5A41"/>
    <w:rsid w:val="002B68BB"/>
    <w:rsid w:val="002B722A"/>
    <w:rsid w:val="002C2485"/>
    <w:rsid w:val="002C3C69"/>
    <w:rsid w:val="002C519A"/>
    <w:rsid w:val="002C6251"/>
    <w:rsid w:val="002C69F4"/>
    <w:rsid w:val="002D093B"/>
    <w:rsid w:val="002D2CF2"/>
    <w:rsid w:val="002D39BB"/>
    <w:rsid w:val="002E1CD0"/>
    <w:rsid w:val="002E36D2"/>
    <w:rsid w:val="002E4D8D"/>
    <w:rsid w:val="002E6790"/>
    <w:rsid w:val="002F4312"/>
    <w:rsid w:val="002F4C72"/>
    <w:rsid w:val="002F6E51"/>
    <w:rsid w:val="002F7387"/>
    <w:rsid w:val="002F776F"/>
    <w:rsid w:val="002F7F97"/>
    <w:rsid w:val="00301AEC"/>
    <w:rsid w:val="00303BED"/>
    <w:rsid w:val="00305E64"/>
    <w:rsid w:val="003103BC"/>
    <w:rsid w:val="00311E33"/>
    <w:rsid w:val="00312E5A"/>
    <w:rsid w:val="0032367A"/>
    <w:rsid w:val="003244EA"/>
    <w:rsid w:val="00330447"/>
    <w:rsid w:val="003323E5"/>
    <w:rsid w:val="003336DF"/>
    <w:rsid w:val="003419B9"/>
    <w:rsid w:val="0034329C"/>
    <w:rsid w:val="00344F77"/>
    <w:rsid w:val="00345E0F"/>
    <w:rsid w:val="003466DD"/>
    <w:rsid w:val="00347D06"/>
    <w:rsid w:val="00350CDA"/>
    <w:rsid w:val="00351FEF"/>
    <w:rsid w:val="00361068"/>
    <w:rsid w:val="003648DF"/>
    <w:rsid w:val="00366A8B"/>
    <w:rsid w:val="003672B3"/>
    <w:rsid w:val="003674C7"/>
    <w:rsid w:val="00370A42"/>
    <w:rsid w:val="00370F05"/>
    <w:rsid w:val="00372EE0"/>
    <w:rsid w:val="0038143A"/>
    <w:rsid w:val="00387079"/>
    <w:rsid w:val="0039321B"/>
    <w:rsid w:val="00394406"/>
    <w:rsid w:val="00394580"/>
    <w:rsid w:val="00396558"/>
    <w:rsid w:val="00396902"/>
    <w:rsid w:val="003A33D2"/>
    <w:rsid w:val="003A3A20"/>
    <w:rsid w:val="003A3DD1"/>
    <w:rsid w:val="003A4C58"/>
    <w:rsid w:val="003A5DD4"/>
    <w:rsid w:val="003A753F"/>
    <w:rsid w:val="003B03A1"/>
    <w:rsid w:val="003B21B4"/>
    <w:rsid w:val="003B255F"/>
    <w:rsid w:val="003B4346"/>
    <w:rsid w:val="003B54D9"/>
    <w:rsid w:val="003B7AAA"/>
    <w:rsid w:val="003C3EAA"/>
    <w:rsid w:val="003D1389"/>
    <w:rsid w:val="003D587D"/>
    <w:rsid w:val="003E2F4D"/>
    <w:rsid w:val="003E3BB8"/>
    <w:rsid w:val="003F3E52"/>
    <w:rsid w:val="003F54C7"/>
    <w:rsid w:val="003F67E4"/>
    <w:rsid w:val="00405890"/>
    <w:rsid w:val="00405E22"/>
    <w:rsid w:val="0040624A"/>
    <w:rsid w:val="004064A2"/>
    <w:rsid w:val="00406966"/>
    <w:rsid w:val="0040723C"/>
    <w:rsid w:val="00410C3C"/>
    <w:rsid w:val="00410E3C"/>
    <w:rsid w:val="00411691"/>
    <w:rsid w:val="00414398"/>
    <w:rsid w:val="004227BF"/>
    <w:rsid w:val="0042517C"/>
    <w:rsid w:val="00426E52"/>
    <w:rsid w:val="00427CB4"/>
    <w:rsid w:val="00433862"/>
    <w:rsid w:val="004340C3"/>
    <w:rsid w:val="004341B8"/>
    <w:rsid w:val="00435A98"/>
    <w:rsid w:val="004421AD"/>
    <w:rsid w:val="00452A6E"/>
    <w:rsid w:val="0045643D"/>
    <w:rsid w:val="00456A65"/>
    <w:rsid w:val="00457809"/>
    <w:rsid w:val="004616A0"/>
    <w:rsid w:val="004654FD"/>
    <w:rsid w:val="00465A4D"/>
    <w:rsid w:val="004675D3"/>
    <w:rsid w:val="004724BF"/>
    <w:rsid w:val="00472F34"/>
    <w:rsid w:val="004739D7"/>
    <w:rsid w:val="004756D9"/>
    <w:rsid w:val="0047743D"/>
    <w:rsid w:val="00477CD2"/>
    <w:rsid w:val="0048151F"/>
    <w:rsid w:val="00484BE4"/>
    <w:rsid w:val="00485462"/>
    <w:rsid w:val="00490A8B"/>
    <w:rsid w:val="004921A8"/>
    <w:rsid w:val="00492B4B"/>
    <w:rsid w:val="00497426"/>
    <w:rsid w:val="0049752E"/>
    <w:rsid w:val="004A3333"/>
    <w:rsid w:val="004A4A32"/>
    <w:rsid w:val="004A6245"/>
    <w:rsid w:val="004B4263"/>
    <w:rsid w:val="004B7393"/>
    <w:rsid w:val="004C2A74"/>
    <w:rsid w:val="004C35B7"/>
    <w:rsid w:val="004C5245"/>
    <w:rsid w:val="004D182A"/>
    <w:rsid w:val="004D1FCE"/>
    <w:rsid w:val="004D5920"/>
    <w:rsid w:val="004E105E"/>
    <w:rsid w:val="004E2B44"/>
    <w:rsid w:val="004F2517"/>
    <w:rsid w:val="004F35F6"/>
    <w:rsid w:val="004F4284"/>
    <w:rsid w:val="004F5367"/>
    <w:rsid w:val="0050134C"/>
    <w:rsid w:val="005053F6"/>
    <w:rsid w:val="00510063"/>
    <w:rsid w:val="00522C8D"/>
    <w:rsid w:val="0052479A"/>
    <w:rsid w:val="00533305"/>
    <w:rsid w:val="005337D2"/>
    <w:rsid w:val="00535252"/>
    <w:rsid w:val="005364CB"/>
    <w:rsid w:val="00536EB6"/>
    <w:rsid w:val="005375CB"/>
    <w:rsid w:val="00543CA9"/>
    <w:rsid w:val="005509BA"/>
    <w:rsid w:val="00551466"/>
    <w:rsid w:val="00551D1C"/>
    <w:rsid w:val="00552A5B"/>
    <w:rsid w:val="00553E83"/>
    <w:rsid w:val="00557A50"/>
    <w:rsid w:val="00557EEE"/>
    <w:rsid w:val="00560D27"/>
    <w:rsid w:val="00560F20"/>
    <w:rsid w:val="00567B6D"/>
    <w:rsid w:val="00573618"/>
    <w:rsid w:val="00581683"/>
    <w:rsid w:val="00581CA4"/>
    <w:rsid w:val="00584381"/>
    <w:rsid w:val="00584B74"/>
    <w:rsid w:val="005864F7"/>
    <w:rsid w:val="005870B6"/>
    <w:rsid w:val="005900D4"/>
    <w:rsid w:val="00593256"/>
    <w:rsid w:val="00595F05"/>
    <w:rsid w:val="005A286A"/>
    <w:rsid w:val="005A509B"/>
    <w:rsid w:val="005B3126"/>
    <w:rsid w:val="005B3D54"/>
    <w:rsid w:val="005B3E14"/>
    <w:rsid w:val="005B4E33"/>
    <w:rsid w:val="005B6E55"/>
    <w:rsid w:val="005B732A"/>
    <w:rsid w:val="005B7EEB"/>
    <w:rsid w:val="005C100F"/>
    <w:rsid w:val="005C225F"/>
    <w:rsid w:val="005C3E7D"/>
    <w:rsid w:val="005C6658"/>
    <w:rsid w:val="005C7D97"/>
    <w:rsid w:val="005D0604"/>
    <w:rsid w:val="005D1A88"/>
    <w:rsid w:val="005D3EA6"/>
    <w:rsid w:val="005D40CE"/>
    <w:rsid w:val="005D4872"/>
    <w:rsid w:val="005D6824"/>
    <w:rsid w:val="005D7232"/>
    <w:rsid w:val="005D7F99"/>
    <w:rsid w:val="005E172C"/>
    <w:rsid w:val="005E24EF"/>
    <w:rsid w:val="005E3105"/>
    <w:rsid w:val="005E45AB"/>
    <w:rsid w:val="005E5DE5"/>
    <w:rsid w:val="005F102C"/>
    <w:rsid w:val="005F37FA"/>
    <w:rsid w:val="005F5276"/>
    <w:rsid w:val="005F6163"/>
    <w:rsid w:val="005F6D39"/>
    <w:rsid w:val="005F6FE4"/>
    <w:rsid w:val="005F7C62"/>
    <w:rsid w:val="006077EA"/>
    <w:rsid w:val="006079B2"/>
    <w:rsid w:val="00607ABD"/>
    <w:rsid w:val="00611F12"/>
    <w:rsid w:val="00612E38"/>
    <w:rsid w:val="0061414F"/>
    <w:rsid w:val="00614739"/>
    <w:rsid w:val="00620B35"/>
    <w:rsid w:val="006231FD"/>
    <w:rsid w:val="00623DAC"/>
    <w:rsid w:val="006274D4"/>
    <w:rsid w:val="006278F4"/>
    <w:rsid w:val="006279D4"/>
    <w:rsid w:val="00630EBB"/>
    <w:rsid w:val="006317ED"/>
    <w:rsid w:val="00631920"/>
    <w:rsid w:val="00635A86"/>
    <w:rsid w:val="00637325"/>
    <w:rsid w:val="00641CA8"/>
    <w:rsid w:val="00641CB1"/>
    <w:rsid w:val="0064622F"/>
    <w:rsid w:val="00646CBC"/>
    <w:rsid w:val="00646CC5"/>
    <w:rsid w:val="00654348"/>
    <w:rsid w:val="00654607"/>
    <w:rsid w:val="00660053"/>
    <w:rsid w:val="00660975"/>
    <w:rsid w:val="00662557"/>
    <w:rsid w:val="0066384F"/>
    <w:rsid w:val="00664022"/>
    <w:rsid w:val="00665E96"/>
    <w:rsid w:val="0066705C"/>
    <w:rsid w:val="006721B5"/>
    <w:rsid w:val="00672C72"/>
    <w:rsid w:val="00674EDC"/>
    <w:rsid w:val="00677105"/>
    <w:rsid w:val="006806D8"/>
    <w:rsid w:val="00681C02"/>
    <w:rsid w:val="006845B1"/>
    <w:rsid w:val="0068525C"/>
    <w:rsid w:val="00686585"/>
    <w:rsid w:val="006916F5"/>
    <w:rsid w:val="00692864"/>
    <w:rsid w:val="00694EAA"/>
    <w:rsid w:val="00696584"/>
    <w:rsid w:val="006967E4"/>
    <w:rsid w:val="00697255"/>
    <w:rsid w:val="006A123B"/>
    <w:rsid w:val="006A36A6"/>
    <w:rsid w:val="006B0BE5"/>
    <w:rsid w:val="006B1E71"/>
    <w:rsid w:val="006B34AC"/>
    <w:rsid w:val="006C3387"/>
    <w:rsid w:val="006D1C3F"/>
    <w:rsid w:val="006D38DC"/>
    <w:rsid w:val="006D4691"/>
    <w:rsid w:val="006D5A1E"/>
    <w:rsid w:val="006D6398"/>
    <w:rsid w:val="006E30AE"/>
    <w:rsid w:val="006E4732"/>
    <w:rsid w:val="006E5990"/>
    <w:rsid w:val="006E610A"/>
    <w:rsid w:val="006E66C3"/>
    <w:rsid w:val="006E7035"/>
    <w:rsid w:val="006F0695"/>
    <w:rsid w:val="006F3A64"/>
    <w:rsid w:val="006F3A98"/>
    <w:rsid w:val="006F696B"/>
    <w:rsid w:val="0070016B"/>
    <w:rsid w:val="00702331"/>
    <w:rsid w:val="007024AE"/>
    <w:rsid w:val="00702799"/>
    <w:rsid w:val="007045C5"/>
    <w:rsid w:val="007103AE"/>
    <w:rsid w:val="00711019"/>
    <w:rsid w:val="00714127"/>
    <w:rsid w:val="0071788C"/>
    <w:rsid w:val="00720BBC"/>
    <w:rsid w:val="007221E4"/>
    <w:rsid w:val="00723FA6"/>
    <w:rsid w:val="0072624B"/>
    <w:rsid w:val="0072725A"/>
    <w:rsid w:val="00733533"/>
    <w:rsid w:val="0073420D"/>
    <w:rsid w:val="0073664E"/>
    <w:rsid w:val="00741CE4"/>
    <w:rsid w:val="0074386A"/>
    <w:rsid w:val="00754887"/>
    <w:rsid w:val="00766CB0"/>
    <w:rsid w:val="007713B5"/>
    <w:rsid w:val="007744C8"/>
    <w:rsid w:val="00782708"/>
    <w:rsid w:val="00787FA3"/>
    <w:rsid w:val="0079355F"/>
    <w:rsid w:val="00793911"/>
    <w:rsid w:val="00794B2B"/>
    <w:rsid w:val="00795609"/>
    <w:rsid w:val="007A26F1"/>
    <w:rsid w:val="007A593D"/>
    <w:rsid w:val="007A7AB3"/>
    <w:rsid w:val="007B0497"/>
    <w:rsid w:val="007B16C8"/>
    <w:rsid w:val="007B2D58"/>
    <w:rsid w:val="007B2FC4"/>
    <w:rsid w:val="007B5B72"/>
    <w:rsid w:val="007B67AA"/>
    <w:rsid w:val="007B73D0"/>
    <w:rsid w:val="007C02D0"/>
    <w:rsid w:val="007C31F3"/>
    <w:rsid w:val="007C684D"/>
    <w:rsid w:val="007D0B1C"/>
    <w:rsid w:val="007D5225"/>
    <w:rsid w:val="007D776B"/>
    <w:rsid w:val="007E0CCC"/>
    <w:rsid w:val="007E0EF3"/>
    <w:rsid w:val="007E170E"/>
    <w:rsid w:val="007E20DD"/>
    <w:rsid w:val="007E556C"/>
    <w:rsid w:val="007F09A7"/>
    <w:rsid w:val="007F4155"/>
    <w:rsid w:val="007F5F5B"/>
    <w:rsid w:val="008021BD"/>
    <w:rsid w:val="00803457"/>
    <w:rsid w:val="00806FF7"/>
    <w:rsid w:val="0081513C"/>
    <w:rsid w:val="00817FC7"/>
    <w:rsid w:val="008203D8"/>
    <w:rsid w:val="00821AFB"/>
    <w:rsid w:val="00821FF3"/>
    <w:rsid w:val="00822389"/>
    <w:rsid w:val="0082378C"/>
    <w:rsid w:val="00823BF7"/>
    <w:rsid w:val="00826B22"/>
    <w:rsid w:val="008279D7"/>
    <w:rsid w:val="008308D2"/>
    <w:rsid w:val="00831203"/>
    <w:rsid w:val="0083189F"/>
    <w:rsid w:val="00832D8B"/>
    <w:rsid w:val="00842A61"/>
    <w:rsid w:val="0084742B"/>
    <w:rsid w:val="008516EE"/>
    <w:rsid w:val="008539EE"/>
    <w:rsid w:val="00856DE1"/>
    <w:rsid w:val="0086096C"/>
    <w:rsid w:val="008621E8"/>
    <w:rsid w:val="00862645"/>
    <w:rsid w:val="008639C8"/>
    <w:rsid w:val="00867E4D"/>
    <w:rsid w:val="00872B8C"/>
    <w:rsid w:val="008735A0"/>
    <w:rsid w:val="008756D3"/>
    <w:rsid w:val="0087591B"/>
    <w:rsid w:val="00880A90"/>
    <w:rsid w:val="0088132C"/>
    <w:rsid w:val="008828AF"/>
    <w:rsid w:val="00882A91"/>
    <w:rsid w:val="00884648"/>
    <w:rsid w:val="00887D0A"/>
    <w:rsid w:val="008921EC"/>
    <w:rsid w:val="00897324"/>
    <w:rsid w:val="0089787B"/>
    <w:rsid w:val="008A005E"/>
    <w:rsid w:val="008A0A97"/>
    <w:rsid w:val="008A1693"/>
    <w:rsid w:val="008A19F3"/>
    <w:rsid w:val="008A2044"/>
    <w:rsid w:val="008A2E70"/>
    <w:rsid w:val="008A5030"/>
    <w:rsid w:val="008A6F8F"/>
    <w:rsid w:val="008B0FA1"/>
    <w:rsid w:val="008B526D"/>
    <w:rsid w:val="008B636D"/>
    <w:rsid w:val="008C0CE7"/>
    <w:rsid w:val="008C3BE9"/>
    <w:rsid w:val="008C41B3"/>
    <w:rsid w:val="008C6A18"/>
    <w:rsid w:val="008C79AC"/>
    <w:rsid w:val="008D1182"/>
    <w:rsid w:val="008D3AD2"/>
    <w:rsid w:val="008D4028"/>
    <w:rsid w:val="008D423C"/>
    <w:rsid w:val="008E2483"/>
    <w:rsid w:val="008E5577"/>
    <w:rsid w:val="008E5B59"/>
    <w:rsid w:val="008E5C66"/>
    <w:rsid w:val="008E70AE"/>
    <w:rsid w:val="008F0228"/>
    <w:rsid w:val="008F5958"/>
    <w:rsid w:val="008F78A3"/>
    <w:rsid w:val="00903F96"/>
    <w:rsid w:val="00905A73"/>
    <w:rsid w:val="009074E0"/>
    <w:rsid w:val="009114A1"/>
    <w:rsid w:val="009120A9"/>
    <w:rsid w:val="009127EE"/>
    <w:rsid w:val="009158C2"/>
    <w:rsid w:val="00915A0E"/>
    <w:rsid w:val="0092377D"/>
    <w:rsid w:val="0092676D"/>
    <w:rsid w:val="00926898"/>
    <w:rsid w:val="009269E5"/>
    <w:rsid w:val="00932718"/>
    <w:rsid w:val="00933A71"/>
    <w:rsid w:val="00933C71"/>
    <w:rsid w:val="0093575D"/>
    <w:rsid w:val="009357B3"/>
    <w:rsid w:val="00945B23"/>
    <w:rsid w:val="00947724"/>
    <w:rsid w:val="009508EE"/>
    <w:rsid w:val="00950BBA"/>
    <w:rsid w:val="00952351"/>
    <w:rsid w:val="0096027C"/>
    <w:rsid w:val="00963BD8"/>
    <w:rsid w:val="00963E48"/>
    <w:rsid w:val="00963EA0"/>
    <w:rsid w:val="009642E1"/>
    <w:rsid w:val="0096752D"/>
    <w:rsid w:val="009720AB"/>
    <w:rsid w:val="00972A1A"/>
    <w:rsid w:val="00981318"/>
    <w:rsid w:val="009819EE"/>
    <w:rsid w:val="009851CC"/>
    <w:rsid w:val="00985272"/>
    <w:rsid w:val="0098626E"/>
    <w:rsid w:val="00990806"/>
    <w:rsid w:val="0099787C"/>
    <w:rsid w:val="009A0B87"/>
    <w:rsid w:val="009A2D60"/>
    <w:rsid w:val="009A3CD2"/>
    <w:rsid w:val="009A5F44"/>
    <w:rsid w:val="009B1470"/>
    <w:rsid w:val="009B187E"/>
    <w:rsid w:val="009B21B6"/>
    <w:rsid w:val="009B53B3"/>
    <w:rsid w:val="009B59AC"/>
    <w:rsid w:val="009B6F41"/>
    <w:rsid w:val="009D0AD4"/>
    <w:rsid w:val="009D13CB"/>
    <w:rsid w:val="009D72E3"/>
    <w:rsid w:val="009E252C"/>
    <w:rsid w:val="009E2EE3"/>
    <w:rsid w:val="009E40D3"/>
    <w:rsid w:val="009E7471"/>
    <w:rsid w:val="009E75C3"/>
    <w:rsid w:val="009F00B6"/>
    <w:rsid w:val="009F338D"/>
    <w:rsid w:val="009F385F"/>
    <w:rsid w:val="009F3CA2"/>
    <w:rsid w:val="009F6D7C"/>
    <w:rsid w:val="00A0062E"/>
    <w:rsid w:val="00A0347E"/>
    <w:rsid w:val="00A03B6E"/>
    <w:rsid w:val="00A04743"/>
    <w:rsid w:val="00A06503"/>
    <w:rsid w:val="00A1070D"/>
    <w:rsid w:val="00A20F30"/>
    <w:rsid w:val="00A22C5C"/>
    <w:rsid w:val="00A23837"/>
    <w:rsid w:val="00A246EC"/>
    <w:rsid w:val="00A248F8"/>
    <w:rsid w:val="00A25A8F"/>
    <w:rsid w:val="00A27E0F"/>
    <w:rsid w:val="00A3125F"/>
    <w:rsid w:val="00A31F69"/>
    <w:rsid w:val="00A35EF8"/>
    <w:rsid w:val="00A36505"/>
    <w:rsid w:val="00A408A7"/>
    <w:rsid w:val="00A46B71"/>
    <w:rsid w:val="00A47398"/>
    <w:rsid w:val="00A47C5F"/>
    <w:rsid w:val="00A50D23"/>
    <w:rsid w:val="00A53A0F"/>
    <w:rsid w:val="00A7096F"/>
    <w:rsid w:val="00A714DE"/>
    <w:rsid w:val="00A71908"/>
    <w:rsid w:val="00A72A39"/>
    <w:rsid w:val="00A7307A"/>
    <w:rsid w:val="00A77FA9"/>
    <w:rsid w:val="00A81A80"/>
    <w:rsid w:val="00A8594D"/>
    <w:rsid w:val="00A8749A"/>
    <w:rsid w:val="00A90480"/>
    <w:rsid w:val="00A90F31"/>
    <w:rsid w:val="00A91CB6"/>
    <w:rsid w:val="00A96BA0"/>
    <w:rsid w:val="00A96F5F"/>
    <w:rsid w:val="00AA0140"/>
    <w:rsid w:val="00AA4579"/>
    <w:rsid w:val="00AA45A1"/>
    <w:rsid w:val="00AA45C3"/>
    <w:rsid w:val="00AB1167"/>
    <w:rsid w:val="00AB1C5A"/>
    <w:rsid w:val="00AC2A1A"/>
    <w:rsid w:val="00AD0C46"/>
    <w:rsid w:val="00AD16EE"/>
    <w:rsid w:val="00AD1C67"/>
    <w:rsid w:val="00AD469F"/>
    <w:rsid w:val="00AD4986"/>
    <w:rsid w:val="00AD5B2E"/>
    <w:rsid w:val="00AD604E"/>
    <w:rsid w:val="00AE0EC1"/>
    <w:rsid w:val="00AE2311"/>
    <w:rsid w:val="00AE4108"/>
    <w:rsid w:val="00AE55FE"/>
    <w:rsid w:val="00AF0685"/>
    <w:rsid w:val="00AF1016"/>
    <w:rsid w:val="00AF28F7"/>
    <w:rsid w:val="00AF51BB"/>
    <w:rsid w:val="00AF7103"/>
    <w:rsid w:val="00B037F6"/>
    <w:rsid w:val="00B06AD2"/>
    <w:rsid w:val="00B12E18"/>
    <w:rsid w:val="00B1684B"/>
    <w:rsid w:val="00B224C4"/>
    <w:rsid w:val="00B2261D"/>
    <w:rsid w:val="00B25AED"/>
    <w:rsid w:val="00B31B78"/>
    <w:rsid w:val="00B340A7"/>
    <w:rsid w:val="00B37CAD"/>
    <w:rsid w:val="00B37FAD"/>
    <w:rsid w:val="00B409FB"/>
    <w:rsid w:val="00B42B5F"/>
    <w:rsid w:val="00B45A0F"/>
    <w:rsid w:val="00B45E68"/>
    <w:rsid w:val="00B4747E"/>
    <w:rsid w:val="00B50D47"/>
    <w:rsid w:val="00B50F6E"/>
    <w:rsid w:val="00B515CE"/>
    <w:rsid w:val="00B53E4F"/>
    <w:rsid w:val="00B54B1F"/>
    <w:rsid w:val="00B6284A"/>
    <w:rsid w:val="00B63E17"/>
    <w:rsid w:val="00B65D12"/>
    <w:rsid w:val="00B663E0"/>
    <w:rsid w:val="00B71847"/>
    <w:rsid w:val="00B75837"/>
    <w:rsid w:val="00B77121"/>
    <w:rsid w:val="00B8149F"/>
    <w:rsid w:val="00B82737"/>
    <w:rsid w:val="00B83A69"/>
    <w:rsid w:val="00B8530E"/>
    <w:rsid w:val="00B85937"/>
    <w:rsid w:val="00B90985"/>
    <w:rsid w:val="00B91414"/>
    <w:rsid w:val="00B9470B"/>
    <w:rsid w:val="00B97E66"/>
    <w:rsid w:val="00BA2BEF"/>
    <w:rsid w:val="00BA75BE"/>
    <w:rsid w:val="00BA7624"/>
    <w:rsid w:val="00BB03A7"/>
    <w:rsid w:val="00BB272B"/>
    <w:rsid w:val="00BB2D34"/>
    <w:rsid w:val="00BB5EB3"/>
    <w:rsid w:val="00BB79F4"/>
    <w:rsid w:val="00BC3542"/>
    <w:rsid w:val="00BC471D"/>
    <w:rsid w:val="00BC4EC5"/>
    <w:rsid w:val="00BC5AF4"/>
    <w:rsid w:val="00BC63EF"/>
    <w:rsid w:val="00BD18F6"/>
    <w:rsid w:val="00BD43F1"/>
    <w:rsid w:val="00BD7554"/>
    <w:rsid w:val="00BE3A45"/>
    <w:rsid w:val="00BE4166"/>
    <w:rsid w:val="00BE722C"/>
    <w:rsid w:val="00BE724C"/>
    <w:rsid w:val="00BE731E"/>
    <w:rsid w:val="00BE73D3"/>
    <w:rsid w:val="00BF2884"/>
    <w:rsid w:val="00BF2C75"/>
    <w:rsid w:val="00BF3DF9"/>
    <w:rsid w:val="00BF58ED"/>
    <w:rsid w:val="00BF78A4"/>
    <w:rsid w:val="00BF7B83"/>
    <w:rsid w:val="00BF7C04"/>
    <w:rsid w:val="00C001E6"/>
    <w:rsid w:val="00C00415"/>
    <w:rsid w:val="00C0158A"/>
    <w:rsid w:val="00C01E47"/>
    <w:rsid w:val="00C01FBC"/>
    <w:rsid w:val="00C0627A"/>
    <w:rsid w:val="00C10D8F"/>
    <w:rsid w:val="00C11B90"/>
    <w:rsid w:val="00C1305D"/>
    <w:rsid w:val="00C13880"/>
    <w:rsid w:val="00C14C56"/>
    <w:rsid w:val="00C1518C"/>
    <w:rsid w:val="00C17D21"/>
    <w:rsid w:val="00C20C0F"/>
    <w:rsid w:val="00C2356B"/>
    <w:rsid w:val="00C2535B"/>
    <w:rsid w:val="00C332BA"/>
    <w:rsid w:val="00C350AD"/>
    <w:rsid w:val="00C41214"/>
    <w:rsid w:val="00C43821"/>
    <w:rsid w:val="00C45631"/>
    <w:rsid w:val="00C4583D"/>
    <w:rsid w:val="00C51345"/>
    <w:rsid w:val="00C521BD"/>
    <w:rsid w:val="00C54244"/>
    <w:rsid w:val="00C61B1E"/>
    <w:rsid w:val="00C638F3"/>
    <w:rsid w:val="00C6542B"/>
    <w:rsid w:val="00C657B2"/>
    <w:rsid w:val="00C65A8B"/>
    <w:rsid w:val="00C65DF3"/>
    <w:rsid w:val="00C67A59"/>
    <w:rsid w:val="00C71E0B"/>
    <w:rsid w:val="00C73410"/>
    <w:rsid w:val="00C75FA0"/>
    <w:rsid w:val="00C80C0F"/>
    <w:rsid w:val="00C84219"/>
    <w:rsid w:val="00C84501"/>
    <w:rsid w:val="00C8574A"/>
    <w:rsid w:val="00C86A5C"/>
    <w:rsid w:val="00C872E0"/>
    <w:rsid w:val="00C902D5"/>
    <w:rsid w:val="00C96CE2"/>
    <w:rsid w:val="00C96D86"/>
    <w:rsid w:val="00CA000D"/>
    <w:rsid w:val="00CA4A3C"/>
    <w:rsid w:val="00CA626B"/>
    <w:rsid w:val="00CB0FA3"/>
    <w:rsid w:val="00CB3D36"/>
    <w:rsid w:val="00CB3EEE"/>
    <w:rsid w:val="00CB7118"/>
    <w:rsid w:val="00CC3E56"/>
    <w:rsid w:val="00CC4A1C"/>
    <w:rsid w:val="00CC68AA"/>
    <w:rsid w:val="00CD020C"/>
    <w:rsid w:val="00CD0910"/>
    <w:rsid w:val="00CD421B"/>
    <w:rsid w:val="00CD4C10"/>
    <w:rsid w:val="00CD4E01"/>
    <w:rsid w:val="00CD5630"/>
    <w:rsid w:val="00CD56B1"/>
    <w:rsid w:val="00CD7829"/>
    <w:rsid w:val="00CE3F4A"/>
    <w:rsid w:val="00CE5BCF"/>
    <w:rsid w:val="00CF4C9A"/>
    <w:rsid w:val="00CF5E10"/>
    <w:rsid w:val="00CF665C"/>
    <w:rsid w:val="00D002C6"/>
    <w:rsid w:val="00D01A0E"/>
    <w:rsid w:val="00D0344D"/>
    <w:rsid w:val="00D03566"/>
    <w:rsid w:val="00D03A2F"/>
    <w:rsid w:val="00D104B0"/>
    <w:rsid w:val="00D10BDD"/>
    <w:rsid w:val="00D11E52"/>
    <w:rsid w:val="00D14ACA"/>
    <w:rsid w:val="00D15949"/>
    <w:rsid w:val="00D16582"/>
    <w:rsid w:val="00D167C1"/>
    <w:rsid w:val="00D16D3D"/>
    <w:rsid w:val="00D17281"/>
    <w:rsid w:val="00D17FF9"/>
    <w:rsid w:val="00D201C0"/>
    <w:rsid w:val="00D21A46"/>
    <w:rsid w:val="00D22603"/>
    <w:rsid w:val="00D25FD9"/>
    <w:rsid w:val="00D261BB"/>
    <w:rsid w:val="00D272B4"/>
    <w:rsid w:val="00D30472"/>
    <w:rsid w:val="00D30F95"/>
    <w:rsid w:val="00D328B5"/>
    <w:rsid w:val="00D32D4B"/>
    <w:rsid w:val="00D32FBD"/>
    <w:rsid w:val="00D32FF6"/>
    <w:rsid w:val="00D3386E"/>
    <w:rsid w:val="00D35097"/>
    <w:rsid w:val="00D35B3B"/>
    <w:rsid w:val="00D360DE"/>
    <w:rsid w:val="00D36823"/>
    <w:rsid w:val="00D416C9"/>
    <w:rsid w:val="00D4260C"/>
    <w:rsid w:val="00D455CD"/>
    <w:rsid w:val="00D4638F"/>
    <w:rsid w:val="00D4758C"/>
    <w:rsid w:val="00D50B69"/>
    <w:rsid w:val="00D50FBF"/>
    <w:rsid w:val="00D51D3A"/>
    <w:rsid w:val="00D52301"/>
    <w:rsid w:val="00D52912"/>
    <w:rsid w:val="00D54D63"/>
    <w:rsid w:val="00D57AE3"/>
    <w:rsid w:val="00D64350"/>
    <w:rsid w:val="00D72223"/>
    <w:rsid w:val="00D73353"/>
    <w:rsid w:val="00D74FF3"/>
    <w:rsid w:val="00D7540F"/>
    <w:rsid w:val="00D82ADE"/>
    <w:rsid w:val="00D83961"/>
    <w:rsid w:val="00D84070"/>
    <w:rsid w:val="00D84612"/>
    <w:rsid w:val="00D847C8"/>
    <w:rsid w:val="00D85191"/>
    <w:rsid w:val="00D85C8D"/>
    <w:rsid w:val="00D86DD4"/>
    <w:rsid w:val="00D878F3"/>
    <w:rsid w:val="00D921F3"/>
    <w:rsid w:val="00D93BCA"/>
    <w:rsid w:val="00D954B2"/>
    <w:rsid w:val="00D95C19"/>
    <w:rsid w:val="00D968CB"/>
    <w:rsid w:val="00DA31EF"/>
    <w:rsid w:val="00DA7706"/>
    <w:rsid w:val="00DB29AE"/>
    <w:rsid w:val="00DB5110"/>
    <w:rsid w:val="00DB6833"/>
    <w:rsid w:val="00DC1C8A"/>
    <w:rsid w:val="00DC31BB"/>
    <w:rsid w:val="00DC7A34"/>
    <w:rsid w:val="00DD0AF5"/>
    <w:rsid w:val="00DD2614"/>
    <w:rsid w:val="00DD2DBB"/>
    <w:rsid w:val="00DD6994"/>
    <w:rsid w:val="00DE02F1"/>
    <w:rsid w:val="00DE14AF"/>
    <w:rsid w:val="00DE57E2"/>
    <w:rsid w:val="00DE673F"/>
    <w:rsid w:val="00DF040C"/>
    <w:rsid w:val="00DF0A7F"/>
    <w:rsid w:val="00DF4D16"/>
    <w:rsid w:val="00DF5006"/>
    <w:rsid w:val="00DF6451"/>
    <w:rsid w:val="00DF66AF"/>
    <w:rsid w:val="00E01B7B"/>
    <w:rsid w:val="00E03620"/>
    <w:rsid w:val="00E04AB1"/>
    <w:rsid w:val="00E050AA"/>
    <w:rsid w:val="00E05B77"/>
    <w:rsid w:val="00E05E76"/>
    <w:rsid w:val="00E1003F"/>
    <w:rsid w:val="00E141BF"/>
    <w:rsid w:val="00E146CA"/>
    <w:rsid w:val="00E151D6"/>
    <w:rsid w:val="00E1581E"/>
    <w:rsid w:val="00E21131"/>
    <w:rsid w:val="00E2127D"/>
    <w:rsid w:val="00E24201"/>
    <w:rsid w:val="00E25603"/>
    <w:rsid w:val="00E26669"/>
    <w:rsid w:val="00E2707A"/>
    <w:rsid w:val="00E30300"/>
    <w:rsid w:val="00E316D7"/>
    <w:rsid w:val="00E34111"/>
    <w:rsid w:val="00E3441B"/>
    <w:rsid w:val="00E34DC4"/>
    <w:rsid w:val="00E378BD"/>
    <w:rsid w:val="00E4220E"/>
    <w:rsid w:val="00E43C44"/>
    <w:rsid w:val="00E445EE"/>
    <w:rsid w:val="00E44814"/>
    <w:rsid w:val="00E46D56"/>
    <w:rsid w:val="00E52581"/>
    <w:rsid w:val="00E5491C"/>
    <w:rsid w:val="00E5574B"/>
    <w:rsid w:val="00E62A12"/>
    <w:rsid w:val="00E671B3"/>
    <w:rsid w:val="00E67626"/>
    <w:rsid w:val="00E71A0F"/>
    <w:rsid w:val="00E71B13"/>
    <w:rsid w:val="00E73155"/>
    <w:rsid w:val="00E7402E"/>
    <w:rsid w:val="00E8740D"/>
    <w:rsid w:val="00E917D0"/>
    <w:rsid w:val="00E92899"/>
    <w:rsid w:val="00E94B47"/>
    <w:rsid w:val="00E97014"/>
    <w:rsid w:val="00EA07D8"/>
    <w:rsid w:val="00EA462E"/>
    <w:rsid w:val="00EB0827"/>
    <w:rsid w:val="00EB5466"/>
    <w:rsid w:val="00EB6821"/>
    <w:rsid w:val="00EB7572"/>
    <w:rsid w:val="00EC0F50"/>
    <w:rsid w:val="00EC1637"/>
    <w:rsid w:val="00EC5255"/>
    <w:rsid w:val="00ED0819"/>
    <w:rsid w:val="00ED174C"/>
    <w:rsid w:val="00EE41A5"/>
    <w:rsid w:val="00EE58A2"/>
    <w:rsid w:val="00EF11AF"/>
    <w:rsid w:val="00EF11BA"/>
    <w:rsid w:val="00EF41A5"/>
    <w:rsid w:val="00EF4A28"/>
    <w:rsid w:val="00EF4C5A"/>
    <w:rsid w:val="00EF686E"/>
    <w:rsid w:val="00F03080"/>
    <w:rsid w:val="00F03325"/>
    <w:rsid w:val="00F06186"/>
    <w:rsid w:val="00F06485"/>
    <w:rsid w:val="00F06A74"/>
    <w:rsid w:val="00F11FCF"/>
    <w:rsid w:val="00F13A92"/>
    <w:rsid w:val="00F13FB6"/>
    <w:rsid w:val="00F146F5"/>
    <w:rsid w:val="00F17AF3"/>
    <w:rsid w:val="00F20275"/>
    <w:rsid w:val="00F2193C"/>
    <w:rsid w:val="00F21DA3"/>
    <w:rsid w:val="00F244D7"/>
    <w:rsid w:val="00F3009F"/>
    <w:rsid w:val="00F30B45"/>
    <w:rsid w:val="00F31F68"/>
    <w:rsid w:val="00F32A1E"/>
    <w:rsid w:val="00F3496B"/>
    <w:rsid w:val="00F35CB2"/>
    <w:rsid w:val="00F374E9"/>
    <w:rsid w:val="00F40697"/>
    <w:rsid w:val="00F40BE9"/>
    <w:rsid w:val="00F42296"/>
    <w:rsid w:val="00F424B7"/>
    <w:rsid w:val="00F42EF7"/>
    <w:rsid w:val="00F435FC"/>
    <w:rsid w:val="00F446EC"/>
    <w:rsid w:val="00F45667"/>
    <w:rsid w:val="00F45D2C"/>
    <w:rsid w:val="00F50B14"/>
    <w:rsid w:val="00F51B8E"/>
    <w:rsid w:val="00F523CA"/>
    <w:rsid w:val="00F5249B"/>
    <w:rsid w:val="00F52706"/>
    <w:rsid w:val="00F52C85"/>
    <w:rsid w:val="00F54887"/>
    <w:rsid w:val="00F54C34"/>
    <w:rsid w:val="00F6633B"/>
    <w:rsid w:val="00F6771E"/>
    <w:rsid w:val="00F67D8C"/>
    <w:rsid w:val="00F67E6B"/>
    <w:rsid w:val="00F800D1"/>
    <w:rsid w:val="00F80F53"/>
    <w:rsid w:val="00F8177C"/>
    <w:rsid w:val="00F83E68"/>
    <w:rsid w:val="00F840CC"/>
    <w:rsid w:val="00F85ED1"/>
    <w:rsid w:val="00F86469"/>
    <w:rsid w:val="00F87C66"/>
    <w:rsid w:val="00F9377D"/>
    <w:rsid w:val="00F93C48"/>
    <w:rsid w:val="00F93E3A"/>
    <w:rsid w:val="00F97D15"/>
    <w:rsid w:val="00FA14B0"/>
    <w:rsid w:val="00FA15DB"/>
    <w:rsid w:val="00FA4CC0"/>
    <w:rsid w:val="00FA4E51"/>
    <w:rsid w:val="00FA7548"/>
    <w:rsid w:val="00FA7DB3"/>
    <w:rsid w:val="00FB00C5"/>
    <w:rsid w:val="00FB2D8F"/>
    <w:rsid w:val="00FB79B7"/>
    <w:rsid w:val="00FC0C3F"/>
    <w:rsid w:val="00FC1105"/>
    <w:rsid w:val="00FC3362"/>
    <w:rsid w:val="00FC5D7A"/>
    <w:rsid w:val="00FC7638"/>
    <w:rsid w:val="00FD5143"/>
    <w:rsid w:val="00FE4019"/>
    <w:rsid w:val="00FE447D"/>
    <w:rsid w:val="00FE4B51"/>
    <w:rsid w:val="00FE5996"/>
    <w:rsid w:val="00FE6F7D"/>
    <w:rsid w:val="00FE7961"/>
    <w:rsid w:val="00FF01A8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81E416B"/>
  <w15:chartTrackingRefBased/>
  <w15:docId w15:val="{32FF15DA-D350-4A3D-9954-3B8B0568B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CBC"/>
  </w:style>
  <w:style w:type="paragraph" w:styleId="3">
    <w:name w:val="heading 3"/>
    <w:basedOn w:val="a"/>
    <w:next w:val="a"/>
    <w:link w:val="30"/>
    <w:uiPriority w:val="9"/>
    <w:unhideWhenUsed/>
    <w:qFormat/>
    <w:rsid w:val="00646CB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46CB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646CB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646CBC"/>
  </w:style>
  <w:style w:type="paragraph" w:styleId="a5">
    <w:name w:val="Normal (Web)"/>
    <w:basedOn w:val="a"/>
    <w:uiPriority w:val="99"/>
    <w:unhideWhenUsed/>
    <w:rsid w:val="00646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List Paragraph"/>
    <w:basedOn w:val="a"/>
    <w:uiPriority w:val="34"/>
    <w:qFormat/>
    <w:rsid w:val="00D16D3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F3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6F3A64"/>
    <w:rPr>
      <w:rFonts w:ascii="Segoe UI" w:hAnsi="Segoe UI" w:cs="Segoe U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6E30AE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6E30AE"/>
    <w:pPr>
      <w:spacing w:line="240" w:lineRule="auto"/>
    </w:pPr>
    <w:rPr>
      <w:sz w:val="20"/>
      <w:szCs w:val="20"/>
    </w:rPr>
  </w:style>
  <w:style w:type="character" w:customStyle="1" w:styleId="ab">
    <w:name w:val="Текст примітки Знак"/>
    <w:basedOn w:val="a0"/>
    <w:link w:val="aa"/>
    <w:uiPriority w:val="99"/>
    <w:rsid w:val="006E30AE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E30AE"/>
    <w:rPr>
      <w:b/>
      <w:bCs/>
    </w:rPr>
  </w:style>
  <w:style w:type="character" w:customStyle="1" w:styleId="ad">
    <w:name w:val="Тема примітки Знак"/>
    <w:basedOn w:val="ab"/>
    <w:link w:val="ac"/>
    <w:uiPriority w:val="99"/>
    <w:semiHidden/>
    <w:rsid w:val="006E30AE"/>
    <w:rPr>
      <w:b/>
      <w:bCs/>
      <w:sz w:val="20"/>
      <w:szCs w:val="20"/>
    </w:rPr>
  </w:style>
  <w:style w:type="paragraph" w:styleId="ae">
    <w:name w:val="Revision"/>
    <w:hidden/>
    <w:uiPriority w:val="99"/>
    <w:semiHidden/>
    <w:rsid w:val="00B4747E"/>
    <w:pPr>
      <w:spacing w:after="0" w:line="240" w:lineRule="auto"/>
    </w:pPr>
  </w:style>
  <w:style w:type="paragraph" w:customStyle="1" w:styleId="rvps2">
    <w:name w:val="rvps2"/>
    <w:basedOn w:val="a"/>
    <w:rsid w:val="006D6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EB75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EB7572"/>
    <w:rPr>
      <w:rFonts w:ascii="Courier New" w:eastAsia="Times New Roman" w:hAnsi="Courier New" w:cs="Courier New"/>
      <w:sz w:val="20"/>
      <w:szCs w:val="20"/>
      <w:lang w:eastAsia="uk-UA"/>
    </w:rPr>
  </w:style>
  <w:style w:type="character" w:styleId="af">
    <w:name w:val="Hyperlink"/>
    <w:basedOn w:val="a0"/>
    <w:uiPriority w:val="99"/>
    <w:semiHidden/>
    <w:unhideWhenUsed/>
    <w:rsid w:val="00EB7572"/>
    <w:rPr>
      <w:color w:val="0000FF"/>
      <w:u w:val="single"/>
    </w:rPr>
  </w:style>
  <w:style w:type="character" w:styleId="af0">
    <w:name w:val="Emphasis"/>
    <w:basedOn w:val="a0"/>
    <w:uiPriority w:val="20"/>
    <w:qFormat/>
    <w:rsid w:val="005D7232"/>
    <w:rPr>
      <w:i/>
      <w:iCs/>
    </w:rPr>
  </w:style>
  <w:style w:type="table" w:styleId="af1">
    <w:name w:val="Table Grid"/>
    <w:basedOn w:val="a1"/>
    <w:uiPriority w:val="39"/>
    <w:rsid w:val="00817F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12">
    <w:name w:val="rvps12"/>
    <w:basedOn w:val="a"/>
    <w:rsid w:val="00787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44">
    <w:name w:val="rvts44"/>
    <w:basedOn w:val="a0"/>
    <w:rsid w:val="00787FA3"/>
  </w:style>
  <w:style w:type="character" w:customStyle="1" w:styleId="rvts23">
    <w:name w:val="rvts23"/>
    <w:rsid w:val="00F67D8C"/>
  </w:style>
  <w:style w:type="paragraph" w:customStyle="1" w:styleId="rvps7">
    <w:name w:val="rvps7"/>
    <w:basedOn w:val="a"/>
    <w:rsid w:val="00125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rvts15">
    <w:name w:val="rvts15"/>
    <w:rsid w:val="00C001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5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6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3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8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98606A-9342-4C91-BD11-DE1AD0420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6191</Words>
  <Characters>3529</Characters>
  <Application>Microsoft Office Word</Application>
  <DocSecurity>0</DocSecurity>
  <Lines>29</Lines>
  <Paragraphs>19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Ministry of Finance of Ukraine</Company>
  <LinksUpToDate>false</LinksUpToDate>
  <CharactersWithSpaces>9701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Іщенко Валентина Сергіївна</dc:creator>
  <cp:keywords/>
  <dc:description/>
  <cp:lastModifiedBy>Шевчук Юрій Ігорович</cp:lastModifiedBy>
  <cp:revision>2</cp:revision>
  <cp:lastPrinted>2021-05-31T08:55:00Z</cp:lastPrinted>
  <dcterms:created xsi:type="dcterms:W3CDTF">2023-09-25T08:19:00Z</dcterms:created>
  <dcterms:modified xsi:type="dcterms:W3CDTF">2023-09-25T08:19:00Z</dcterms:modified>
</cp:coreProperties>
</file>