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059" w:rsidRDefault="00286059" w:rsidP="00646CBC">
      <w:pPr>
        <w:shd w:val="clear" w:color="auto" w:fill="FFFFFF"/>
        <w:spacing w:after="0" w:line="240" w:lineRule="auto"/>
        <w:jc w:val="center"/>
        <w:rPr>
          <w:rFonts w:ascii="Times New Roman" w:eastAsia="Times New Roman" w:hAnsi="Times New Roman" w:cs="Times New Roman"/>
          <w:b/>
          <w:caps/>
          <w:spacing w:val="-4"/>
          <w:sz w:val="24"/>
          <w:szCs w:val="24"/>
          <w:lang w:eastAsia="ru-RU"/>
        </w:rPr>
      </w:pPr>
    </w:p>
    <w:p w:rsidR="00286059" w:rsidRDefault="00286059" w:rsidP="00646CBC">
      <w:pPr>
        <w:shd w:val="clear" w:color="auto" w:fill="FFFFFF"/>
        <w:spacing w:after="0" w:line="240" w:lineRule="auto"/>
        <w:jc w:val="center"/>
        <w:rPr>
          <w:rFonts w:ascii="Times New Roman" w:eastAsia="Times New Roman" w:hAnsi="Times New Roman" w:cs="Times New Roman"/>
          <w:b/>
          <w:caps/>
          <w:spacing w:val="-4"/>
          <w:sz w:val="24"/>
          <w:szCs w:val="24"/>
          <w:lang w:eastAsia="ru-RU"/>
        </w:rPr>
      </w:pPr>
    </w:p>
    <w:p w:rsidR="00286059" w:rsidRDefault="00286059" w:rsidP="00646CBC">
      <w:pPr>
        <w:shd w:val="clear" w:color="auto" w:fill="FFFFFF"/>
        <w:spacing w:after="0" w:line="240" w:lineRule="auto"/>
        <w:jc w:val="center"/>
        <w:rPr>
          <w:rFonts w:ascii="Times New Roman" w:eastAsia="Times New Roman" w:hAnsi="Times New Roman" w:cs="Times New Roman"/>
          <w:b/>
          <w:caps/>
          <w:spacing w:val="-4"/>
          <w:sz w:val="24"/>
          <w:szCs w:val="24"/>
          <w:lang w:eastAsia="ru-RU"/>
        </w:rPr>
      </w:pPr>
    </w:p>
    <w:p w:rsidR="00646CBC" w:rsidRDefault="00646CBC" w:rsidP="00646CBC">
      <w:pPr>
        <w:shd w:val="clear" w:color="auto" w:fill="FFFFFF"/>
        <w:spacing w:after="0" w:line="240" w:lineRule="auto"/>
        <w:jc w:val="center"/>
        <w:rPr>
          <w:rFonts w:ascii="Times New Roman" w:eastAsia="Times New Roman" w:hAnsi="Times New Roman" w:cs="Times New Roman"/>
          <w:b/>
          <w:caps/>
          <w:spacing w:val="-4"/>
          <w:sz w:val="24"/>
          <w:szCs w:val="24"/>
          <w:lang w:eastAsia="ru-RU"/>
        </w:rPr>
      </w:pPr>
      <w:r w:rsidRPr="00611F12">
        <w:rPr>
          <w:rFonts w:ascii="Times New Roman" w:eastAsia="Times New Roman" w:hAnsi="Times New Roman" w:cs="Times New Roman"/>
          <w:b/>
          <w:caps/>
          <w:spacing w:val="-4"/>
          <w:sz w:val="24"/>
          <w:szCs w:val="24"/>
          <w:lang w:eastAsia="ru-RU"/>
        </w:rPr>
        <w:t>Порівняльна таблиця</w:t>
      </w:r>
    </w:p>
    <w:p w:rsidR="00646CBC" w:rsidRPr="00611F12" w:rsidRDefault="00646CBC" w:rsidP="00646CBC">
      <w:pPr>
        <w:spacing w:after="0" w:line="240" w:lineRule="auto"/>
        <w:jc w:val="center"/>
        <w:rPr>
          <w:rFonts w:ascii="Times New Roman" w:eastAsia="Times New Roman" w:hAnsi="Times New Roman" w:cs="Times New Roman"/>
          <w:b/>
          <w:spacing w:val="-4"/>
          <w:sz w:val="24"/>
          <w:szCs w:val="24"/>
          <w:lang w:eastAsia="ru-RU"/>
        </w:rPr>
      </w:pPr>
      <w:r w:rsidRPr="00611F12">
        <w:rPr>
          <w:rFonts w:ascii="Times New Roman" w:eastAsia="Times New Roman" w:hAnsi="Times New Roman" w:cs="Times New Roman"/>
          <w:b/>
          <w:spacing w:val="-4"/>
          <w:sz w:val="24"/>
          <w:szCs w:val="24"/>
          <w:lang w:eastAsia="ru-RU"/>
        </w:rPr>
        <w:t xml:space="preserve">до проекту Закону України </w:t>
      </w:r>
      <w:r w:rsidR="00F53DFE">
        <w:rPr>
          <w:rFonts w:ascii="Times New Roman" w:eastAsia="Times New Roman" w:hAnsi="Times New Roman" w:cs="Times New Roman"/>
          <w:b/>
          <w:spacing w:val="-4"/>
          <w:sz w:val="24"/>
          <w:szCs w:val="24"/>
          <w:lang w:eastAsia="ru-RU"/>
        </w:rPr>
        <w:t>«</w:t>
      </w:r>
      <w:r w:rsidRPr="00611F12">
        <w:rPr>
          <w:rFonts w:ascii="Times New Roman" w:eastAsia="Times New Roman" w:hAnsi="Times New Roman" w:cs="Times New Roman"/>
          <w:b/>
          <w:spacing w:val="-4"/>
          <w:sz w:val="24"/>
          <w:szCs w:val="24"/>
          <w:lang w:eastAsia="ru-RU"/>
        </w:rPr>
        <w:t>Про внесення змін до</w:t>
      </w:r>
    </w:p>
    <w:p w:rsidR="00646CBC" w:rsidRPr="00611F12" w:rsidRDefault="00646CBC" w:rsidP="00646CBC">
      <w:pPr>
        <w:spacing w:after="0" w:line="240" w:lineRule="auto"/>
        <w:jc w:val="center"/>
        <w:rPr>
          <w:rFonts w:ascii="Times New Roman" w:eastAsia="Times New Roman" w:hAnsi="Times New Roman" w:cs="Times New Roman"/>
          <w:b/>
          <w:spacing w:val="-4"/>
          <w:sz w:val="24"/>
          <w:szCs w:val="24"/>
          <w:lang w:eastAsia="ru-RU"/>
        </w:rPr>
      </w:pPr>
      <w:r w:rsidRPr="00611F12">
        <w:rPr>
          <w:rFonts w:ascii="Times New Roman" w:eastAsia="Times New Roman" w:hAnsi="Times New Roman" w:cs="Times New Roman"/>
          <w:b/>
          <w:spacing w:val="-4"/>
          <w:sz w:val="24"/>
          <w:szCs w:val="24"/>
          <w:lang w:eastAsia="ru-RU"/>
        </w:rPr>
        <w:t xml:space="preserve">Закону України </w:t>
      </w:r>
      <w:r w:rsidR="00F53DFE">
        <w:rPr>
          <w:rFonts w:ascii="Times New Roman" w:eastAsia="Times New Roman" w:hAnsi="Times New Roman" w:cs="Times New Roman"/>
          <w:b/>
          <w:spacing w:val="-4"/>
          <w:sz w:val="24"/>
          <w:szCs w:val="24"/>
          <w:lang w:eastAsia="ru-RU"/>
        </w:rPr>
        <w:t>«</w:t>
      </w:r>
      <w:r w:rsidRPr="00611F12">
        <w:rPr>
          <w:rFonts w:ascii="Times New Roman" w:eastAsia="Times New Roman" w:hAnsi="Times New Roman" w:cs="Times New Roman"/>
          <w:b/>
          <w:spacing w:val="-4"/>
          <w:sz w:val="24"/>
          <w:szCs w:val="24"/>
          <w:lang w:eastAsia="ru-RU"/>
        </w:rPr>
        <w:t>Про бухгалтерський облік та фінансову звітність в Україні</w:t>
      </w:r>
      <w:r w:rsidR="00F53DFE">
        <w:rPr>
          <w:rFonts w:ascii="Times New Roman" w:eastAsia="Times New Roman" w:hAnsi="Times New Roman" w:cs="Times New Roman"/>
          <w:b/>
          <w:spacing w:val="-4"/>
          <w:sz w:val="24"/>
          <w:szCs w:val="24"/>
          <w:lang w:eastAsia="ru-RU"/>
        </w:rPr>
        <w:t>»</w:t>
      </w:r>
    </w:p>
    <w:p w:rsidR="00646CBC" w:rsidRPr="00611F12" w:rsidRDefault="00646CBC" w:rsidP="00646CBC">
      <w:pPr>
        <w:spacing w:after="0" w:line="240" w:lineRule="auto"/>
        <w:jc w:val="center"/>
        <w:rPr>
          <w:rFonts w:ascii="Times New Roman" w:eastAsia="Times New Roman" w:hAnsi="Times New Roman" w:cs="Times New Roman"/>
          <w:spacing w:val="-4"/>
          <w:sz w:val="24"/>
          <w:szCs w:val="24"/>
          <w:lang w:eastAsia="ru-RU"/>
        </w:rPr>
      </w:pPr>
    </w:p>
    <w:tbl>
      <w:tblPr>
        <w:tblW w:w="15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7654"/>
      </w:tblGrid>
      <w:tr w:rsidR="002A649D" w:rsidRPr="00611F12" w:rsidTr="002A649D">
        <w:trPr>
          <w:trHeight w:val="556"/>
        </w:trPr>
        <w:tc>
          <w:tcPr>
            <w:tcW w:w="7654" w:type="dxa"/>
            <w:tcBorders>
              <w:top w:val="single" w:sz="4" w:space="0" w:color="auto"/>
              <w:left w:val="single" w:sz="4" w:space="0" w:color="auto"/>
              <w:bottom w:val="single" w:sz="4" w:space="0" w:color="auto"/>
              <w:right w:val="single" w:sz="4" w:space="0" w:color="auto"/>
            </w:tcBorders>
            <w:vAlign w:val="center"/>
            <w:hideMark/>
          </w:tcPr>
          <w:p w:rsidR="002A649D" w:rsidRPr="00611F12" w:rsidRDefault="002A649D" w:rsidP="004C35B7">
            <w:pPr>
              <w:widowControl w:val="0"/>
              <w:spacing w:after="0" w:line="240" w:lineRule="auto"/>
              <w:jc w:val="center"/>
              <w:rPr>
                <w:rFonts w:ascii="Times New Roman" w:eastAsia="Times New Roman" w:hAnsi="Times New Roman" w:cs="Times New Roman"/>
                <w:b/>
                <w:spacing w:val="-4"/>
                <w:sz w:val="24"/>
                <w:szCs w:val="24"/>
                <w:lang w:eastAsia="ru-RU"/>
              </w:rPr>
            </w:pPr>
            <w:r w:rsidRPr="00611F12">
              <w:rPr>
                <w:rFonts w:ascii="Times New Roman" w:eastAsia="Times New Roman" w:hAnsi="Times New Roman" w:cs="Times New Roman"/>
                <w:b/>
                <w:spacing w:val="-4"/>
                <w:sz w:val="24"/>
                <w:szCs w:val="24"/>
                <w:lang w:eastAsia="ru-RU"/>
              </w:rPr>
              <w:t xml:space="preserve">Зміст положення (норми) чинного </w:t>
            </w:r>
            <w:proofErr w:type="spellStart"/>
            <w:r w:rsidRPr="00611F12">
              <w:rPr>
                <w:rFonts w:ascii="Times New Roman" w:eastAsia="Times New Roman" w:hAnsi="Times New Roman" w:cs="Times New Roman"/>
                <w:b/>
                <w:spacing w:val="-4"/>
                <w:sz w:val="24"/>
                <w:szCs w:val="24"/>
                <w:lang w:eastAsia="ru-RU"/>
              </w:rPr>
              <w:t>акта</w:t>
            </w:r>
            <w:proofErr w:type="spellEnd"/>
            <w:r w:rsidRPr="00611F12">
              <w:rPr>
                <w:rFonts w:ascii="Times New Roman" w:eastAsia="Times New Roman" w:hAnsi="Times New Roman" w:cs="Times New Roman"/>
                <w:b/>
                <w:spacing w:val="-4"/>
                <w:sz w:val="24"/>
                <w:szCs w:val="24"/>
                <w:lang w:eastAsia="ru-RU"/>
              </w:rPr>
              <w:t xml:space="preserve"> законодавства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2A649D" w:rsidRPr="00611F12" w:rsidRDefault="002A649D" w:rsidP="004C35B7">
            <w:pPr>
              <w:widowControl w:val="0"/>
              <w:spacing w:after="0" w:line="240" w:lineRule="auto"/>
              <w:jc w:val="center"/>
              <w:rPr>
                <w:rFonts w:ascii="Times New Roman" w:eastAsia="Times New Roman" w:hAnsi="Times New Roman" w:cs="Times New Roman"/>
                <w:b/>
                <w:spacing w:val="-4"/>
                <w:sz w:val="24"/>
                <w:szCs w:val="24"/>
                <w:lang w:eastAsia="ru-RU"/>
              </w:rPr>
            </w:pPr>
            <w:r w:rsidRPr="00611F12">
              <w:rPr>
                <w:rFonts w:ascii="Times New Roman" w:eastAsia="Times New Roman" w:hAnsi="Times New Roman" w:cs="Times New Roman"/>
                <w:b/>
                <w:spacing w:val="-4"/>
                <w:sz w:val="24"/>
                <w:szCs w:val="24"/>
                <w:lang w:eastAsia="ru-RU"/>
              </w:rPr>
              <w:t xml:space="preserve">Зміст положення (норми) змін до </w:t>
            </w:r>
            <w:proofErr w:type="spellStart"/>
            <w:r w:rsidRPr="00611F12">
              <w:rPr>
                <w:rFonts w:ascii="Times New Roman" w:eastAsia="Times New Roman" w:hAnsi="Times New Roman" w:cs="Times New Roman"/>
                <w:b/>
                <w:spacing w:val="-4"/>
                <w:sz w:val="24"/>
                <w:szCs w:val="24"/>
                <w:lang w:eastAsia="ru-RU"/>
              </w:rPr>
              <w:t>акта</w:t>
            </w:r>
            <w:proofErr w:type="spellEnd"/>
            <w:r w:rsidRPr="00611F12">
              <w:rPr>
                <w:rFonts w:ascii="Times New Roman" w:eastAsia="Times New Roman" w:hAnsi="Times New Roman" w:cs="Times New Roman"/>
                <w:b/>
                <w:spacing w:val="-4"/>
                <w:sz w:val="24"/>
                <w:szCs w:val="24"/>
                <w:lang w:eastAsia="ru-RU"/>
              </w:rPr>
              <w:t xml:space="preserve"> законодавства</w:t>
            </w:r>
          </w:p>
        </w:tc>
      </w:tr>
      <w:tr w:rsidR="002A649D" w:rsidRPr="00611F12" w:rsidTr="00286059">
        <w:trPr>
          <w:trHeight w:val="454"/>
        </w:trPr>
        <w:tc>
          <w:tcPr>
            <w:tcW w:w="15308" w:type="dxa"/>
            <w:gridSpan w:val="2"/>
            <w:tcBorders>
              <w:top w:val="single" w:sz="4" w:space="0" w:color="auto"/>
              <w:left w:val="single" w:sz="4" w:space="0" w:color="auto"/>
              <w:bottom w:val="single" w:sz="4" w:space="0" w:color="auto"/>
              <w:right w:val="single" w:sz="4" w:space="0" w:color="auto"/>
            </w:tcBorders>
            <w:vAlign w:val="center"/>
          </w:tcPr>
          <w:p w:rsidR="002A649D" w:rsidRPr="00611F12" w:rsidRDefault="002A649D" w:rsidP="004C35B7">
            <w:pPr>
              <w:widowControl w:val="0"/>
              <w:spacing w:after="0" w:line="240" w:lineRule="auto"/>
              <w:jc w:val="center"/>
              <w:rPr>
                <w:rFonts w:ascii="Times New Roman" w:eastAsia="Times New Roman" w:hAnsi="Times New Roman" w:cs="Times New Roman"/>
                <w:b/>
                <w:spacing w:val="-4"/>
                <w:sz w:val="24"/>
                <w:szCs w:val="24"/>
                <w:lang w:eastAsia="ru-RU"/>
              </w:rPr>
            </w:pPr>
            <w:r w:rsidRPr="00611F12">
              <w:rPr>
                <w:rFonts w:ascii="Times New Roman" w:eastAsia="Times New Roman" w:hAnsi="Times New Roman" w:cs="Times New Roman"/>
                <w:b/>
                <w:bCs/>
                <w:spacing w:val="-4"/>
                <w:sz w:val="24"/>
                <w:szCs w:val="24"/>
                <w:lang w:eastAsia="ru-RU"/>
              </w:rPr>
              <w:t>Стаття 1. Визначення термінів</w:t>
            </w:r>
          </w:p>
        </w:tc>
      </w:tr>
      <w:tr w:rsidR="002A649D"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2A649D" w:rsidRDefault="002A649D" w:rsidP="00D104B0">
            <w:pPr>
              <w:widowControl w:val="0"/>
              <w:spacing w:after="0" w:line="240" w:lineRule="auto"/>
              <w:ind w:firstLine="284"/>
              <w:jc w:val="both"/>
              <w:rPr>
                <w:rFonts w:ascii="Times New Roman" w:eastAsia="Times New Roman" w:hAnsi="Times New Roman" w:cs="Times New Roman"/>
                <w:b/>
                <w:i/>
                <w:spacing w:val="-4"/>
                <w:sz w:val="24"/>
                <w:szCs w:val="24"/>
                <w:lang w:eastAsia="ru-RU"/>
              </w:rPr>
            </w:pPr>
            <w:r w:rsidRPr="002A649D">
              <w:rPr>
                <w:rFonts w:ascii="Times New Roman" w:eastAsia="Times New Roman" w:hAnsi="Times New Roman" w:cs="Times New Roman"/>
                <w:b/>
                <w:i/>
                <w:spacing w:val="-4"/>
                <w:sz w:val="24"/>
                <w:szCs w:val="24"/>
                <w:lang w:eastAsia="ru-RU"/>
              </w:rPr>
              <w:t xml:space="preserve">Відсутній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611F12" w:rsidRDefault="002A649D" w:rsidP="00D104B0">
            <w:pPr>
              <w:pStyle w:val="a5"/>
              <w:widowControl w:val="0"/>
              <w:spacing w:before="0" w:beforeAutospacing="0" w:after="0" w:afterAutospacing="0"/>
              <w:ind w:firstLine="284"/>
              <w:jc w:val="both"/>
              <w:rPr>
                <w:spacing w:val="-4"/>
                <w:lang w:eastAsia="ru-RU"/>
              </w:rPr>
            </w:pPr>
            <w:r w:rsidRPr="00611F12">
              <w:rPr>
                <w:spacing w:val="-4"/>
                <w:lang w:eastAsia="ru-RU"/>
              </w:rPr>
              <w:t>Для цілей цього Закону терміни вживаються у такому значенні:</w:t>
            </w:r>
          </w:p>
          <w:p w:rsidR="002A649D" w:rsidRPr="00E43C44" w:rsidRDefault="002A649D" w:rsidP="00D104B0">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E43C44">
              <w:rPr>
                <w:rFonts w:ascii="Times New Roman" w:eastAsia="Times New Roman" w:hAnsi="Times New Roman" w:cs="Times New Roman"/>
                <w:spacing w:val="-4"/>
                <w:sz w:val="24"/>
                <w:szCs w:val="24"/>
                <w:lang w:eastAsia="ru-RU"/>
              </w:rPr>
              <w:t>(новий абзац шостий)</w:t>
            </w:r>
          </w:p>
          <w:p w:rsidR="002A649D" w:rsidRPr="002A649D" w:rsidRDefault="002A649D" w:rsidP="0008350C">
            <w:pPr>
              <w:pStyle w:val="a5"/>
              <w:widowControl w:val="0"/>
              <w:spacing w:before="0" w:beforeAutospacing="0" w:after="0" w:afterAutospacing="0"/>
              <w:ind w:firstLine="284"/>
              <w:jc w:val="both"/>
              <w:rPr>
                <w:b/>
                <w:spacing w:val="-4"/>
                <w:lang w:eastAsia="ru-RU"/>
              </w:rPr>
            </w:pPr>
            <w:r w:rsidRPr="00611F12">
              <w:rPr>
                <w:b/>
                <w:spacing w:val="-4"/>
                <w:lang w:eastAsia="ru-RU"/>
              </w:rPr>
              <w:t>група –</w:t>
            </w:r>
            <w:r w:rsidR="0008350C" w:rsidRPr="0008350C">
              <w:rPr>
                <w:b/>
                <w:spacing w:val="-4"/>
                <w:lang w:val="ru-RU" w:eastAsia="ru-RU"/>
              </w:rPr>
              <w:t xml:space="preserve"> </w:t>
            </w:r>
            <w:r w:rsidRPr="00611F12">
              <w:rPr>
                <w:b/>
                <w:spacing w:val="-4"/>
                <w:lang w:eastAsia="ru-RU"/>
              </w:rPr>
              <w:t>материнськ</w:t>
            </w:r>
            <w:r w:rsidR="0008350C">
              <w:rPr>
                <w:b/>
                <w:spacing w:val="-4"/>
                <w:lang w:eastAsia="ru-RU"/>
              </w:rPr>
              <w:t>е</w:t>
            </w:r>
            <w:r w:rsidRPr="00611F12">
              <w:rPr>
                <w:b/>
                <w:spacing w:val="-4"/>
                <w:lang w:eastAsia="ru-RU"/>
              </w:rPr>
              <w:t xml:space="preserve"> підприємств</w:t>
            </w:r>
            <w:r w:rsidR="0008350C">
              <w:rPr>
                <w:b/>
                <w:spacing w:val="-4"/>
                <w:lang w:eastAsia="ru-RU"/>
              </w:rPr>
              <w:t>о</w:t>
            </w:r>
            <w:r w:rsidRPr="00611F12">
              <w:rPr>
                <w:b/>
                <w:spacing w:val="-4"/>
                <w:lang w:eastAsia="ru-RU"/>
              </w:rPr>
              <w:t xml:space="preserve"> та </w:t>
            </w:r>
            <w:r>
              <w:rPr>
                <w:b/>
                <w:spacing w:val="-4"/>
                <w:lang w:eastAsia="ru-RU"/>
              </w:rPr>
              <w:t xml:space="preserve">всі </w:t>
            </w:r>
            <w:r w:rsidRPr="00611F12">
              <w:rPr>
                <w:b/>
                <w:spacing w:val="-4"/>
                <w:lang w:eastAsia="ru-RU"/>
              </w:rPr>
              <w:t>його дочірні підприємств</w:t>
            </w:r>
            <w:r w:rsidR="0008350C">
              <w:rPr>
                <w:b/>
                <w:spacing w:val="-4"/>
                <w:lang w:eastAsia="ru-RU"/>
              </w:rPr>
              <w:t>а</w:t>
            </w:r>
            <w:r>
              <w:rPr>
                <w:b/>
                <w:spacing w:val="-4"/>
                <w:lang w:eastAsia="ru-RU"/>
              </w:rPr>
              <w:t>;</w:t>
            </w:r>
          </w:p>
        </w:tc>
      </w:tr>
      <w:tr w:rsidR="002A649D"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2A649D" w:rsidRDefault="002A649D" w:rsidP="00D104B0">
            <w:pPr>
              <w:widowControl w:val="0"/>
              <w:spacing w:after="0" w:line="240" w:lineRule="auto"/>
              <w:ind w:firstLine="284"/>
              <w:jc w:val="both"/>
              <w:rPr>
                <w:rFonts w:ascii="Times New Roman" w:eastAsia="Times New Roman" w:hAnsi="Times New Roman" w:cs="Times New Roman"/>
                <w:b/>
                <w:i/>
                <w:spacing w:val="-4"/>
                <w:sz w:val="24"/>
                <w:szCs w:val="24"/>
                <w:lang w:eastAsia="ru-RU"/>
              </w:rPr>
            </w:pPr>
            <w:r w:rsidRPr="002A649D">
              <w:rPr>
                <w:rFonts w:ascii="Times New Roman" w:eastAsia="Times New Roman" w:hAnsi="Times New Roman" w:cs="Times New Roman"/>
                <w:b/>
                <w:i/>
                <w:spacing w:val="-4"/>
                <w:sz w:val="24"/>
                <w:szCs w:val="24"/>
                <w:lang w:eastAsia="ru-RU"/>
              </w:rPr>
              <w:t xml:space="preserve">Відсутній </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E43C44" w:rsidRDefault="002A649D" w:rsidP="00E43C44">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E43C44">
              <w:rPr>
                <w:rFonts w:ascii="Times New Roman" w:eastAsia="Times New Roman" w:hAnsi="Times New Roman" w:cs="Times New Roman"/>
                <w:spacing w:val="-4"/>
                <w:sz w:val="24"/>
                <w:szCs w:val="24"/>
                <w:lang w:eastAsia="ru-RU"/>
              </w:rPr>
              <w:t>(</w:t>
            </w:r>
            <w:r w:rsidRPr="00A90F31">
              <w:rPr>
                <w:rFonts w:ascii="Times New Roman" w:eastAsia="Times New Roman" w:hAnsi="Times New Roman" w:cs="Times New Roman"/>
                <w:spacing w:val="-4"/>
                <w:sz w:val="24"/>
                <w:szCs w:val="24"/>
                <w:lang w:eastAsia="ru-RU"/>
              </w:rPr>
              <w:t>новий абзац сьомий</w:t>
            </w:r>
            <w:r w:rsidRPr="00E43C44">
              <w:rPr>
                <w:rFonts w:ascii="Times New Roman" w:eastAsia="Times New Roman" w:hAnsi="Times New Roman" w:cs="Times New Roman"/>
                <w:spacing w:val="-4"/>
                <w:sz w:val="24"/>
                <w:szCs w:val="24"/>
                <w:lang w:eastAsia="ru-RU"/>
              </w:rPr>
              <w:t>)</w:t>
            </w:r>
          </w:p>
          <w:p w:rsidR="002A649D" w:rsidRPr="002A649D" w:rsidRDefault="002A649D" w:rsidP="002A649D">
            <w:pPr>
              <w:widowControl w:val="0"/>
              <w:spacing w:after="0" w:line="240" w:lineRule="auto"/>
              <w:ind w:firstLine="284"/>
              <w:jc w:val="both"/>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д</w:t>
            </w:r>
            <w:r w:rsidRPr="00405E22">
              <w:rPr>
                <w:rFonts w:ascii="Times New Roman" w:eastAsia="Times New Roman" w:hAnsi="Times New Roman" w:cs="Times New Roman"/>
                <w:b/>
                <w:spacing w:val="-4"/>
                <w:sz w:val="24"/>
                <w:szCs w:val="24"/>
                <w:lang w:eastAsia="ru-RU"/>
              </w:rPr>
              <w:t>окументооборот – це рух первинних документів з моменту складання або одержання від інших підприємств до передавання на зберігання в архів після прийняття їх до обліку</w:t>
            </w:r>
            <w:r>
              <w:rPr>
                <w:rFonts w:ascii="Times New Roman" w:eastAsia="Times New Roman" w:hAnsi="Times New Roman" w:cs="Times New Roman"/>
                <w:b/>
                <w:spacing w:val="-4"/>
                <w:sz w:val="24"/>
                <w:szCs w:val="24"/>
                <w:lang w:eastAsia="ru-RU"/>
              </w:rPr>
              <w:t>;</w:t>
            </w:r>
          </w:p>
        </w:tc>
      </w:tr>
      <w:tr w:rsidR="002A649D"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(абзац </w:t>
            </w:r>
            <w:r w:rsidRPr="000D62AE">
              <w:rPr>
                <w:rFonts w:ascii="Times New Roman" w:eastAsia="Times New Roman" w:hAnsi="Times New Roman" w:cs="Times New Roman"/>
                <w:b/>
                <w:i/>
                <w:spacing w:val="-4"/>
                <w:sz w:val="24"/>
                <w:szCs w:val="24"/>
                <w:lang w:eastAsia="ru-RU"/>
              </w:rPr>
              <w:t>дев</w:t>
            </w:r>
            <w:r w:rsidR="00F53DFE" w:rsidRPr="000D62AE">
              <w:rPr>
                <w:rFonts w:ascii="Times New Roman" w:eastAsia="Times New Roman" w:hAnsi="Times New Roman" w:cs="Times New Roman"/>
                <w:b/>
                <w:i/>
                <w:spacing w:val="-4"/>
                <w:sz w:val="24"/>
                <w:szCs w:val="24"/>
                <w:lang w:eastAsia="ru-RU"/>
              </w:rPr>
              <w:t>’</w:t>
            </w:r>
            <w:r w:rsidRPr="000D62AE">
              <w:rPr>
                <w:rFonts w:ascii="Times New Roman" w:eastAsia="Times New Roman" w:hAnsi="Times New Roman" w:cs="Times New Roman"/>
                <w:b/>
                <w:i/>
                <w:spacing w:val="-4"/>
                <w:sz w:val="24"/>
                <w:szCs w:val="24"/>
                <w:lang w:eastAsia="ru-RU"/>
              </w:rPr>
              <w:t>ятий</w:t>
            </w:r>
            <w:r w:rsidRPr="00611F12">
              <w:rPr>
                <w:rFonts w:ascii="Times New Roman" w:eastAsia="Times New Roman" w:hAnsi="Times New Roman" w:cs="Times New Roman"/>
                <w:spacing w:val="-4"/>
                <w:sz w:val="24"/>
                <w:szCs w:val="24"/>
                <w:lang w:eastAsia="ru-RU"/>
              </w:rPr>
              <w:t>)</w:t>
            </w:r>
          </w:p>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національне положення (стандарт) бухгалтерського обліку - нормативно-правовий акт, яким визначаються принципи та методи ведення бухгалтерського обліку і складання фінансової звітності підприємствами (крім підприємств, які відповідно до законодавства складають фінансову звітність за міжнародними стандартами фінансової звітності та національними положеннями (стандартами) бухгалтерського обліку в державному секторі), розроблений на основі міжнародних стандартів фінансової звітності і законодавства Європейського Союзу у сфері бухгалтерського обліку та затверджений центральним органом виконавчої влади, що забезпечує формування та реалізує державну політику у сфері бухгалтерського обліку;</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(абзац </w:t>
            </w:r>
            <w:r w:rsidR="000D62AE" w:rsidRPr="000D62AE">
              <w:rPr>
                <w:rFonts w:ascii="Times New Roman" w:eastAsia="Times New Roman" w:hAnsi="Times New Roman" w:cs="Times New Roman"/>
                <w:b/>
                <w:spacing w:val="-4"/>
                <w:sz w:val="24"/>
                <w:szCs w:val="24"/>
                <w:lang w:eastAsia="ru-RU"/>
              </w:rPr>
              <w:t>одинадцятий</w:t>
            </w:r>
            <w:r w:rsidRPr="00611F12">
              <w:rPr>
                <w:rFonts w:ascii="Times New Roman" w:eastAsia="Times New Roman" w:hAnsi="Times New Roman" w:cs="Times New Roman"/>
                <w:spacing w:val="-4"/>
                <w:sz w:val="24"/>
                <w:szCs w:val="24"/>
                <w:lang w:eastAsia="ru-RU"/>
              </w:rPr>
              <w:t>)</w:t>
            </w:r>
          </w:p>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національне положення (стандарт) бухгалтерського обліку - нормативно-правовий акт, яким визначаються принципи та методи ведення бухгалтерського обліку і складання фінансової звітності підприємствами (крім підприємств, які відповідно до законодавства складають фінансову звітність за міжнародними стандартами фінансової звітності та національними положеннями (стандартами) бухгалтерського обліку в державному секторі), розроблений на основі міжнародних стандартів фінансової звітності і законодавства Європейського Союзу у сфері бухгалтерського обліку та затверджений центральним органом виконавчої влади, що забезпечує формування та реалізує державну політику у сфері бухгалтерського обліку </w:t>
            </w:r>
            <w:r w:rsidRPr="00611F12">
              <w:rPr>
                <w:rFonts w:ascii="Times New Roman" w:eastAsia="Times New Roman" w:hAnsi="Times New Roman" w:cs="Times New Roman"/>
                <w:b/>
                <w:spacing w:val="-4"/>
                <w:sz w:val="24"/>
                <w:szCs w:val="24"/>
                <w:lang w:eastAsia="ru-RU"/>
              </w:rPr>
              <w:t>та аудиту</w:t>
            </w:r>
            <w:r w:rsidRPr="00611F12">
              <w:rPr>
                <w:rFonts w:ascii="Times New Roman" w:eastAsia="Times New Roman" w:hAnsi="Times New Roman" w:cs="Times New Roman"/>
                <w:spacing w:val="-4"/>
                <w:sz w:val="24"/>
                <w:szCs w:val="24"/>
                <w:lang w:eastAsia="ru-RU"/>
              </w:rPr>
              <w:t>;</w:t>
            </w:r>
          </w:p>
        </w:tc>
      </w:tr>
      <w:tr w:rsidR="002A649D"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(абзац </w:t>
            </w:r>
            <w:r w:rsidRPr="000D62AE">
              <w:rPr>
                <w:rFonts w:ascii="Times New Roman" w:eastAsia="Times New Roman" w:hAnsi="Times New Roman" w:cs="Times New Roman"/>
                <w:b/>
                <w:i/>
                <w:spacing w:val="-4"/>
                <w:sz w:val="24"/>
                <w:szCs w:val="24"/>
                <w:lang w:eastAsia="ru-RU"/>
              </w:rPr>
              <w:t>чотирнадцятий</w:t>
            </w:r>
            <w:r w:rsidRPr="00611F12">
              <w:rPr>
                <w:rFonts w:ascii="Times New Roman" w:eastAsia="Times New Roman" w:hAnsi="Times New Roman" w:cs="Times New Roman"/>
                <w:spacing w:val="-4"/>
                <w:sz w:val="24"/>
                <w:szCs w:val="24"/>
                <w:lang w:eastAsia="ru-RU"/>
              </w:rPr>
              <w:t>)</w:t>
            </w:r>
          </w:p>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міжнародні стандарти фінансової звітності (далі - міжнародні стандарти) – прийняті Радою </w:t>
            </w:r>
            <w:r w:rsidRPr="00611F12">
              <w:rPr>
                <w:rFonts w:ascii="Times New Roman" w:eastAsia="Times New Roman" w:hAnsi="Times New Roman" w:cs="Times New Roman"/>
                <w:b/>
                <w:i/>
                <w:spacing w:val="-4"/>
                <w:sz w:val="24"/>
                <w:szCs w:val="24"/>
                <w:lang w:eastAsia="ru-RU"/>
              </w:rPr>
              <w:t xml:space="preserve">з </w:t>
            </w:r>
            <w:r w:rsidRPr="00611F12">
              <w:rPr>
                <w:rFonts w:ascii="Times New Roman" w:eastAsia="Times New Roman" w:hAnsi="Times New Roman" w:cs="Times New Roman"/>
                <w:spacing w:val="-4"/>
                <w:sz w:val="24"/>
                <w:szCs w:val="24"/>
                <w:lang w:eastAsia="ru-RU"/>
              </w:rPr>
              <w:t>міжнародних стандартів бухгалтерського обліку документи, якими визначено порядок складання фінансової звітності;</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(абзац </w:t>
            </w:r>
            <w:r w:rsidR="000D62AE" w:rsidRPr="000D62AE">
              <w:rPr>
                <w:rFonts w:ascii="Times New Roman" w:eastAsia="Times New Roman" w:hAnsi="Times New Roman" w:cs="Times New Roman"/>
                <w:b/>
                <w:spacing w:val="-4"/>
                <w:sz w:val="24"/>
                <w:szCs w:val="24"/>
                <w:lang w:eastAsia="ru-RU"/>
              </w:rPr>
              <w:t>шіст</w:t>
            </w:r>
            <w:r w:rsidRPr="000D62AE">
              <w:rPr>
                <w:rFonts w:ascii="Times New Roman" w:eastAsia="Times New Roman" w:hAnsi="Times New Roman" w:cs="Times New Roman"/>
                <w:b/>
                <w:spacing w:val="-4"/>
                <w:sz w:val="24"/>
                <w:szCs w:val="24"/>
                <w:lang w:eastAsia="ru-RU"/>
              </w:rPr>
              <w:t>надцятий</w:t>
            </w:r>
            <w:r w:rsidRPr="00611F12">
              <w:rPr>
                <w:rFonts w:ascii="Times New Roman" w:eastAsia="Times New Roman" w:hAnsi="Times New Roman" w:cs="Times New Roman"/>
                <w:spacing w:val="-4"/>
                <w:sz w:val="24"/>
                <w:szCs w:val="24"/>
                <w:lang w:eastAsia="ru-RU"/>
              </w:rPr>
              <w:t>)</w:t>
            </w:r>
          </w:p>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міжнародні стандарти фінансової звітності (далі - міжнародні стандарти) – прийняті Радою міжнародних стандартів бухгалтерського обліку документи, якими визначено порядок складання фінансової звітності;</w:t>
            </w:r>
            <w:r w:rsidRPr="00611F12">
              <w:rPr>
                <w:rFonts w:ascii="Times New Roman" w:eastAsia="Times New Roman" w:hAnsi="Times New Roman" w:cs="Times New Roman"/>
                <w:spacing w:val="-4"/>
                <w:sz w:val="24"/>
                <w:szCs w:val="24"/>
                <w:lang w:eastAsia="ru-RU"/>
              </w:rPr>
              <w:tab/>
            </w:r>
          </w:p>
        </w:tc>
      </w:tr>
      <w:tr w:rsidR="002A649D"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lastRenderedPageBreak/>
              <w:t xml:space="preserve">(абзац </w:t>
            </w:r>
            <w:r w:rsidRPr="000D62AE">
              <w:rPr>
                <w:rFonts w:ascii="Times New Roman" w:eastAsia="Times New Roman" w:hAnsi="Times New Roman" w:cs="Times New Roman"/>
                <w:b/>
                <w:i/>
                <w:spacing w:val="-4"/>
                <w:sz w:val="24"/>
                <w:szCs w:val="24"/>
                <w:lang w:eastAsia="ru-RU"/>
              </w:rPr>
              <w:t>двадцятий</w:t>
            </w:r>
            <w:r w:rsidRPr="00611F12">
              <w:rPr>
                <w:rFonts w:ascii="Times New Roman" w:eastAsia="Times New Roman" w:hAnsi="Times New Roman" w:cs="Times New Roman"/>
                <w:spacing w:val="-4"/>
                <w:sz w:val="24"/>
                <w:szCs w:val="24"/>
                <w:lang w:eastAsia="ru-RU"/>
              </w:rPr>
              <w:t>)</w:t>
            </w:r>
          </w:p>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національне положення (стандарт) бухгалтерського обліку в державному секторі - нормативно-правовий акт, яким визначаються принципи та методи ведення бухгалтерського обліку і складання фінансової звітності для розпорядників бюджетних коштів, центрального органу виконавчої влади, що реалізує державну політику у сфері казначейського обслуговування бюджетних коштів, та фондів загальнообов</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язкового державного соціального і пенсійного страхування, розроблений на основі міжнародних стандартів бухгалтерського обліку для державного сектору та затверджений центральним органом виконавчої влади, що забезпечує формування та реалізує державну політику у сфері бухгалтерського обліку;</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(абзац </w:t>
            </w:r>
            <w:r w:rsidRPr="000D62AE">
              <w:rPr>
                <w:rFonts w:ascii="Times New Roman" w:eastAsia="Times New Roman" w:hAnsi="Times New Roman" w:cs="Times New Roman"/>
                <w:b/>
                <w:spacing w:val="-4"/>
                <w:sz w:val="24"/>
                <w:szCs w:val="24"/>
                <w:lang w:eastAsia="ru-RU"/>
              </w:rPr>
              <w:t>двадцят</w:t>
            </w:r>
            <w:r w:rsidR="000D62AE" w:rsidRPr="000D62AE">
              <w:rPr>
                <w:rFonts w:ascii="Times New Roman" w:eastAsia="Times New Roman" w:hAnsi="Times New Roman" w:cs="Times New Roman"/>
                <w:b/>
                <w:spacing w:val="-4"/>
                <w:sz w:val="24"/>
                <w:szCs w:val="24"/>
                <w:lang w:eastAsia="ru-RU"/>
              </w:rPr>
              <w:t>ь другий</w:t>
            </w:r>
            <w:r w:rsidRPr="00611F12">
              <w:rPr>
                <w:rFonts w:ascii="Times New Roman" w:eastAsia="Times New Roman" w:hAnsi="Times New Roman" w:cs="Times New Roman"/>
                <w:spacing w:val="-4"/>
                <w:sz w:val="24"/>
                <w:szCs w:val="24"/>
                <w:lang w:eastAsia="ru-RU"/>
              </w:rPr>
              <w:t>)</w:t>
            </w:r>
          </w:p>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національне положення (стандарт) бухгалтерського обліку в державному секторі - нормативно-правовий акт, яким визначаються принципи та методи ведення бухгалтерського обліку і складання фінансової звітності для розпорядників бюджетних коштів, центрального органу виконавчої влади, що реалізує державну політику у сфері казначейського обслуговування бюджетних коштів, та фондів загальнообов</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язкового державного соціального і пенсійного страхування, розроблений на основі міжнародних стандартів бухгалтерського обліку для державного сектору та затверджений центральним органом виконавчої влади, що забезпечує формування та реалізує державну політику у сфері бухгалтерського обліку </w:t>
            </w:r>
            <w:r w:rsidRPr="00611F12">
              <w:rPr>
                <w:rFonts w:ascii="Times New Roman" w:eastAsia="Times New Roman" w:hAnsi="Times New Roman" w:cs="Times New Roman"/>
                <w:b/>
                <w:spacing w:val="-4"/>
                <w:sz w:val="24"/>
                <w:szCs w:val="24"/>
                <w:lang w:eastAsia="ru-RU"/>
              </w:rPr>
              <w:t>та аудиту</w:t>
            </w:r>
            <w:r w:rsidRPr="00611F12">
              <w:rPr>
                <w:rFonts w:ascii="Times New Roman" w:eastAsia="Times New Roman" w:hAnsi="Times New Roman" w:cs="Times New Roman"/>
                <w:spacing w:val="-4"/>
                <w:sz w:val="24"/>
                <w:szCs w:val="24"/>
                <w:lang w:eastAsia="ru-RU"/>
              </w:rPr>
              <w:t>;</w:t>
            </w:r>
          </w:p>
        </w:tc>
      </w:tr>
      <w:tr w:rsidR="002A649D"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(абзац </w:t>
            </w:r>
            <w:r w:rsidRPr="000D62AE">
              <w:rPr>
                <w:rFonts w:ascii="Times New Roman" w:eastAsia="Times New Roman" w:hAnsi="Times New Roman" w:cs="Times New Roman"/>
                <w:b/>
                <w:i/>
                <w:spacing w:val="-4"/>
                <w:sz w:val="24"/>
                <w:szCs w:val="24"/>
                <w:lang w:eastAsia="ru-RU"/>
              </w:rPr>
              <w:t>двадцять другий</w:t>
            </w:r>
            <w:r w:rsidRPr="00611F12">
              <w:rPr>
                <w:rFonts w:ascii="Times New Roman" w:eastAsia="Times New Roman" w:hAnsi="Times New Roman" w:cs="Times New Roman"/>
                <w:spacing w:val="-4"/>
                <w:sz w:val="24"/>
                <w:szCs w:val="24"/>
                <w:lang w:eastAsia="ru-RU"/>
              </w:rPr>
              <w:t>)</w:t>
            </w:r>
          </w:p>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таксономія фінансової звітності – склад статей і показників фінансової звітності та її елементів, які підлягають розкриттю. </w:t>
            </w:r>
            <w:r w:rsidRPr="00271718">
              <w:rPr>
                <w:rFonts w:ascii="Times New Roman" w:eastAsia="Times New Roman" w:hAnsi="Times New Roman" w:cs="Times New Roman"/>
                <w:spacing w:val="-4"/>
                <w:sz w:val="24"/>
                <w:szCs w:val="24"/>
                <w:lang w:eastAsia="ru-RU"/>
              </w:rPr>
              <w:t xml:space="preserve">Таксономія фінансової звітності </w:t>
            </w:r>
            <w:r w:rsidRPr="00611F12">
              <w:rPr>
                <w:rFonts w:ascii="Times New Roman" w:eastAsia="Times New Roman" w:hAnsi="Times New Roman" w:cs="Times New Roman"/>
                <w:b/>
                <w:i/>
                <w:spacing w:val="-4"/>
                <w:sz w:val="24"/>
                <w:szCs w:val="24"/>
                <w:lang w:eastAsia="ru-RU"/>
              </w:rPr>
              <w:t>затверджується центральним органом виконавчої влади, що забезпечує формування та реалізує державну політику у сфері бухгалтерського обліку.</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(абзац </w:t>
            </w:r>
            <w:r w:rsidRPr="000D62AE">
              <w:rPr>
                <w:rFonts w:ascii="Times New Roman" w:eastAsia="Times New Roman" w:hAnsi="Times New Roman" w:cs="Times New Roman"/>
                <w:b/>
                <w:spacing w:val="-4"/>
                <w:sz w:val="24"/>
                <w:szCs w:val="24"/>
                <w:lang w:eastAsia="ru-RU"/>
              </w:rPr>
              <w:t xml:space="preserve">двадцять </w:t>
            </w:r>
            <w:r w:rsidR="000D62AE" w:rsidRPr="000D62AE">
              <w:rPr>
                <w:rFonts w:ascii="Times New Roman" w:eastAsia="Times New Roman" w:hAnsi="Times New Roman" w:cs="Times New Roman"/>
                <w:b/>
                <w:spacing w:val="-4"/>
                <w:sz w:val="24"/>
                <w:szCs w:val="24"/>
                <w:lang w:eastAsia="ru-RU"/>
              </w:rPr>
              <w:t>четверт</w:t>
            </w:r>
            <w:r w:rsidRPr="000D62AE">
              <w:rPr>
                <w:rFonts w:ascii="Times New Roman" w:eastAsia="Times New Roman" w:hAnsi="Times New Roman" w:cs="Times New Roman"/>
                <w:b/>
                <w:spacing w:val="-4"/>
                <w:sz w:val="24"/>
                <w:szCs w:val="24"/>
                <w:lang w:eastAsia="ru-RU"/>
              </w:rPr>
              <w:t>ий</w:t>
            </w:r>
            <w:r w:rsidRPr="00611F12">
              <w:rPr>
                <w:rFonts w:ascii="Times New Roman" w:eastAsia="Times New Roman" w:hAnsi="Times New Roman" w:cs="Times New Roman"/>
                <w:spacing w:val="-4"/>
                <w:sz w:val="24"/>
                <w:szCs w:val="24"/>
                <w:lang w:eastAsia="ru-RU"/>
              </w:rPr>
              <w:t>)</w:t>
            </w:r>
          </w:p>
          <w:p w:rsidR="002A649D" w:rsidRPr="00611F12" w:rsidRDefault="002A649D" w:rsidP="00806FF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таксономія фінансової звітності </w:t>
            </w:r>
            <w:r w:rsidRPr="00611F12">
              <w:rPr>
                <w:rFonts w:ascii="Times New Roman" w:eastAsia="Times New Roman" w:hAnsi="Times New Roman" w:cs="Times New Roman"/>
                <w:b/>
                <w:spacing w:val="-4"/>
                <w:sz w:val="24"/>
                <w:szCs w:val="24"/>
                <w:lang w:eastAsia="ru-RU"/>
              </w:rPr>
              <w:t xml:space="preserve">– </w:t>
            </w:r>
            <w:r w:rsidRPr="00611F12">
              <w:rPr>
                <w:rFonts w:ascii="Times New Roman" w:eastAsia="Times New Roman" w:hAnsi="Times New Roman" w:cs="Times New Roman"/>
                <w:spacing w:val="-4"/>
                <w:sz w:val="24"/>
                <w:szCs w:val="24"/>
                <w:lang w:eastAsia="ru-RU"/>
              </w:rPr>
              <w:t>склад статей і показників фінансової звітності та її елементів, які підлягають розкриттю</w:t>
            </w:r>
            <w:r>
              <w:rPr>
                <w:rFonts w:ascii="Times New Roman" w:eastAsia="Times New Roman" w:hAnsi="Times New Roman" w:cs="Times New Roman"/>
                <w:spacing w:val="-4"/>
                <w:sz w:val="24"/>
                <w:szCs w:val="24"/>
                <w:lang w:eastAsia="ru-RU"/>
              </w:rPr>
              <w:t xml:space="preserve">. </w:t>
            </w:r>
            <w:r w:rsidRPr="00271718">
              <w:rPr>
                <w:rFonts w:ascii="Times New Roman" w:eastAsia="Times New Roman" w:hAnsi="Times New Roman" w:cs="Times New Roman"/>
                <w:spacing w:val="-4"/>
                <w:sz w:val="24"/>
                <w:szCs w:val="24"/>
                <w:lang w:eastAsia="ru-RU"/>
              </w:rPr>
              <w:t>Таксономія фінансової звітності</w:t>
            </w:r>
            <w:r w:rsidRPr="00611F12" w:rsidDel="007221E4">
              <w:rPr>
                <w:rFonts w:ascii="Times New Roman" w:eastAsia="Times New Roman" w:hAnsi="Times New Roman" w:cs="Times New Roman"/>
                <w:spacing w:val="-4"/>
                <w:sz w:val="24"/>
                <w:szCs w:val="24"/>
                <w:lang w:eastAsia="ru-RU"/>
              </w:rPr>
              <w:t xml:space="preserve"> </w:t>
            </w:r>
            <w:r w:rsidRPr="00611F12">
              <w:rPr>
                <w:rFonts w:ascii="Times New Roman" w:eastAsia="Times New Roman" w:hAnsi="Times New Roman" w:cs="Times New Roman"/>
                <w:b/>
                <w:spacing w:val="-4"/>
                <w:sz w:val="24"/>
                <w:szCs w:val="24"/>
                <w:lang w:eastAsia="ru-RU"/>
              </w:rPr>
              <w:t>за міжнародними стандартами</w:t>
            </w:r>
            <w:r>
              <w:rPr>
                <w:rFonts w:ascii="Times New Roman" w:eastAsia="Times New Roman" w:hAnsi="Times New Roman" w:cs="Times New Roman"/>
                <w:b/>
                <w:spacing w:val="-4"/>
                <w:sz w:val="24"/>
                <w:szCs w:val="24"/>
                <w:lang w:eastAsia="ru-RU"/>
              </w:rPr>
              <w:t xml:space="preserve"> </w:t>
            </w:r>
            <w:r w:rsidRPr="00A90480">
              <w:rPr>
                <w:rFonts w:ascii="Times New Roman" w:eastAsia="Times New Roman" w:hAnsi="Times New Roman" w:cs="Times New Roman"/>
                <w:b/>
                <w:spacing w:val="-4"/>
                <w:sz w:val="24"/>
                <w:szCs w:val="24"/>
                <w:lang w:eastAsia="ru-RU"/>
              </w:rPr>
              <w:t>видається</w:t>
            </w:r>
            <w:r>
              <w:rPr>
                <w:rFonts w:ascii="Times New Roman" w:eastAsia="Times New Roman" w:hAnsi="Times New Roman" w:cs="Times New Roman"/>
                <w:b/>
                <w:spacing w:val="-4"/>
                <w:sz w:val="24"/>
                <w:szCs w:val="24"/>
                <w:lang w:eastAsia="ru-RU"/>
              </w:rPr>
              <w:t xml:space="preserve"> </w:t>
            </w:r>
            <w:r w:rsidRPr="00611F12">
              <w:rPr>
                <w:rFonts w:ascii="Times New Roman" w:eastAsia="Times New Roman" w:hAnsi="Times New Roman" w:cs="Times New Roman"/>
                <w:b/>
                <w:spacing w:val="-4"/>
                <w:sz w:val="24"/>
                <w:szCs w:val="24"/>
                <w:lang w:eastAsia="ru-RU"/>
              </w:rPr>
              <w:t>Радою міжнародних стандартів бухгалтерського обліку</w:t>
            </w:r>
            <w:r w:rsidRPr="00611F12">
              <w:rPr>
                <w:rFonts w:ascii="Times New Roman" w:eastAsia="Times New Roman" w:hAnsi="Times New Roman" w:cs="Times New Roman"/>
                <w:spacing w:val="-4"/>
                <w:sz w:val="24"/>
                <w:szCs w:val="24"/>
                <w:lang w:eastAsia="ru-RU"/>
              </w:rPr>
              <w:t>.</w:t>
            </w:r>
          </w:p>
        </w:tc>
      </w:tr>
      <w:tr w:rsidR="002A649D" w:rsidRPr="00611F12" w:rsidTr="00286059">
        <w:trPr>
          <w:trHeight w:val="454"/>
        </w:trPr>
        <w:tc>
          <w:tcPr>
            <w:tcW w:w="15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649D" w:rsidRPr="00611F12" w:rsidRDefault="002A649D" w:rsidP="00286059">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b/>
                <w:spacing w:val="-4"/>
                <w:sz w:val="24"/>
                <w:szCs w:val="24"/>
                <w:lang w:eastAsia="ru-RU"/>
              </w:rPr>
              <w:t>Стаття 6. Державне регулювання бухгалтерського обліку та фінансової звітності в Україні</w:t>
            </w:r>
          </w:p>
        </w:tc>
      </w:tr>
      <w:tr w:rsidR="002A649D" w:rsidRPr="00611F12" w:rsidTr="002A649D">
        <w:tc>
          <w:tcPr>
            <w:tcW w:w="7654" w:type="dxa"/>
            <w:tcBorders>
              <w:top w:val="single" w:sz="4" w:space="0" w:color="auto"/>
              <w:left w:val="single" w:sz="4" w:space="0" w:color="auto"/>
              <w:bottom w:val="single" w:sz="4" w:space="0" w:color="auto"/>
              <w:right w:val="single" w:sz="4" w:space="0" w:color="auto"/>
            </w:tcBorders>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2. Регулювання питань методології бухгалтерського обліку та фінансової звітності здійснюється центральним органом виконавчої влади, що забезпечує формування та реалізує державну політику у сфері бухгалтерського обліку, затверджує національні положення (стандарти) бухгалтерського обліку, національні положення (стандарти) бухгалтерського обліку в державному секторі, інші нормативно-правові акти щодо ведення бухгалтерського обліку та складання фінансової звітності.</w:t>
            </w:r>
          </w:p>
        </w:tc>
        <w:tc>
          <w:tcPr>
            <w:tcW w:w="7654" w:type="dxa"/>
            <w:tcBorders>
              <w:top w:val="single" w:sz="4" w:space="0" w:color="auto"/>
              <w:left w:val="single" w:sz="4" w:space="0" w:color="auto"/>
              <w:bottom w:val="single" w:sz="4" w:space="0" w:color="auto"/>
              <w:right w:val="single" w:sz="4" w:space="0" w:color="auto"/>
            </w:tcBorders>
          </w:tcPr>
          <w:p w:rsidR="002A649D" w:rsidRPr="00E92B01" w:rsidRDefault="002A649D" w:rsidP="00E92B01">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2. Регулювання питань методології бухгалтерського обліку та фінансової звітності здійснюється центральним органом виконавчої влади, що забезпечує формування та реалізує державну політику у сфері бухгалтерського обліку </w:t>
            </w:r>
            <w:r w:rsidRPr="00611F12">
              <w:rPr>
                <w:rFonts w:ascii="Times New Roman" w:eastAsia="Times New Roman" w:hAnsi="Times New Roman" w:cs="Times New Roman"/>
                <w:b/>
                <w:spacing w:val="-4"/>
                <w:sz w:val="24"/>
                <w:szCs w:val="24"/>
                <w:lang w:eastAsia="ru-RU"/>
              </w:rPr>
              <w:t>та аудиту</w:t>
            </w:r>
            <w:r w:rsidRPr="00611F12">
              <w:rPr>
                <w:rFonts w:ascii="Times New Roman" w:eastAsia="Times New Roman" w:hAnsi="Times New Roman" w:cs="Times New Roman"/>
                <w:spacing w:val="-4"/>
                <w:sz w:val="24"/>
                <w:szCs w:val="24"/>
                <w:lang w:eastAsia="ru-RU"/>
              </w:rPr>
              <w:t>, затверджує національні положення (стандарти) бухгалтерського обліку, національні положення (стандарти) бухгалтерського обліку в державному секторі, інші нормативно-правові акти щодо ведення бухгалтерського обліку та складання фінансової звітності.</w:t>
            </w:r>
          </w:p>
        </w:tc>
      </w:tr>
      <w:tr w:rsidR="002A649D" w:rsidRPr="00611F12" w:rsidTr="002A649D">
        <w:tc>
          <w:tcPr>
            <w:tcW w:w="7654" w:type="dxa"/>
            <w:tcBorders>
              <w:top w:val="single" w:sz="4" w:space="0" w:color="auto"/>
              <w:left w:val="single" w:sz="4" w:space="0" w:color="auto"/>
              <w:bottom w:val="single" w:sz="4" w:space="0" w:color="auto"/>
              <w:right w:val="single" w:sz="4" w:space="0" w:color="auto"/>
            </w:tcBorders>
          </w:tcPr>
          <w:p w:rsidR="002A649D" w:rsidRPr="00611F12" w:rsidRDefault="002A649D" w:rsidP="004C35B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6. Міністерства, інші центральні органи виконавчої влади у межах своєї компетенції відповідно до галузевих особливостей мають право розробляти на базі національних положень (стандартів) бухгалтерського обліку або національних положень (стандартів) бухгалтерського обліку в державному секторі методичні рекомендації щодо їх застосування за погодженням з </w:t>
            </w:r>
            <w:r w:rsidRPr="00611F12">
              <w:rPr>
                <w:rFonts w:ascii="Times New Roman" w:eastAsia="Times New Roman" w:hAnsi="Times New Roman" w:cs="Times New Roman"/>
                <w:spacing w:val="-4"/>
                <w:sz w:val="24"/>
                <w:szCs w:val="24"/>
                <w:lang w:eastAsia="ru-RU"/>
              </w:rPr>
              <w:lastRenderedPageBreak/>
              <w:t>центральним органом виконавчої влади, що забезпечує формування та реалізує державну політику у сфері бухгалтерського обліку.</w:t>
            </w:r>
          </w:p>
        </w:tc>
        <w:tc>
          <w:tcPr>
            <w:tcW w:w="7654" w:type="dxa"/>
            <w:tcBorders>
              <w:top w:val="single" w:sz="4" w:space="0" w:color="auto"/>
              <w:left w:val="single" w:sz="4" w:space="0" w:color="auto"/>
              <w:bottom w:val="single" w:sz="4" w:space="0" w:color="auto"/>
              <w:right w:val="single" w:sz="4" w:space="0" w:color="auto"/>
            </w:tcBorders>
          </w:tcPr>
          <w:p w:rsidR="006677B2" w:rsidRPr="00611F12" w:rsidRDefault="002A649D" w:rsidP="00040D7B">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lastRenderedPageBreak/>
              <w:t xml:space="preserve">6. Міністерства, інші центральні органи виконавчої влади у межах своєї компетенції відповідно до галузевих особливостей мають право розробляти на базі національних положень (стандартів) бухгалтерського обліку або національних положень (стандартів) бухгалтерського обліку в державному секторі методичні рекомендації щодо їх застосування за погодженням з </w:t>
            </w:r>
            <w:r w:rsidRPr="00611F12">
              <w:rPr>
                <w:rFonts w:ascii="Times New Roman" w:eastAsia="Times New Roman" w:hAnsi="Times New Roman" w:cs="Times New Roman"/>
                <w:spacing w:val="-4"/>
                <w:sz w:val="24"/>
                <w:szCs w:val="24"/>
                <w:lang w:eastAsia="ru-RU"/>
              </w:rPr>
              <w:lastRenderedPageBreak/>
              <w:t xml:space="preserve">центральним органом виконавчої влади, що забезпечує формування та реалізує державну політику у сфері бухгалтерського обліку </w:t>
            </w:r>
            <w:r w:rsidRPr="00611F12">
              <w:rPr>
                <w:rFonts w:ascii="Times New Roman" w:eastAsia="Times New Roman" w:hAnsi="Times New Roman" w:cs="Times New Roman"/>
                <w:b/>
                <w:spacing w:val="-4"/>
                <w:sz w:val="24"/>
                <w:szCs w:val="24"/>
                <w:lang w:eastAsia="ru-RU"/>
              </w:rPr>
              <w:t>та аудиту</w:t>
            </w:r>
            <w:r w:rsidRPr="00611F12">
              <w:rPr>
                <w:rFonts w:ascii="Times New Roman" w:eastAsia="Times New Roman" w:hAnsi="Times New Roman" w:cs="Times New Roman"/>
                <w:spacing w:val="-4"/>
                <w:sz w:val="24"/>
                <w:szCs w:val="24"/>
                <w:lang w:eastAsia="ru-RU"/>
              </w:rPr>
              <w:t>.</w:t>
            </w:r>
          </w:p>
        </w:tc>
      </w:tr>
      <w:tr w:rsidR="0074797F" w:rsidRPr="00611F12" w:rsidTr="002A649D">
        <w:tc>
          <w:tcPr>
            <w:tcW w:w="7654" w:type="dxa"/>
            <w:tcBorders>
              <w:top w:val="single" w:sz="4" w:space="0" w:color="auto"/>
              <w:left w:val="single" w:sz="4" w:space="0" w:color="auto"/>
              <w:bottom w:val="single" w:sz="4" w:space="0" w:color="auto"/>
              <w:right w:val="single" w:sz="4" w:space="0" w:color="auto"/>
            </w:tcBorders>
          </w:tcPr>
          <w:p w:rsidR="0074797F" w:rsidRPr="00B75EE6" w:rsidRDefault="00B75EE6" w:rsidP="004C35B7">
            <w:pPr>
              <w:widowControl w:val="0"/>
              <w:spacing w:after="0" w:line="240" w:lineRule="auto"/>
              <w:ind w:firstLine="284"/>
              <w:jc w:val="both"/>
              <w:rPr>
                <w:rFonts w:ascii="Times New Roman" w:eastAsia="Times New Roman" w:hAnsi="Times New Roman" w:cs="Times New Roman"/>
                <w:b/>
                <w:i/>
                <w:spacing w:val="-4"/>
                <w:sz w:val="24"/>
                <w:szCs w:val="24"/>
                <w:lang w:eastAsia="ru-RU"/>
              </w:rPr>
            </w:pPr>
            <w:r>
              <w:rPr>
                <w:rFonts w:ascii="Times New Roman" w:eastAsia="Times New Roman" w:hAnsi="Times New Roman" w:cs="Times New Roman"/>
                <w:b/>
                <w:i/>
                <w:spacing w:val="-4"/>
                <w:sz w:val="24"/>
                <w:szCs w:val="24"/>
                <w:lang w:eastAsia="ru-RU"/>
              </w:rPr>
              <w:lastRenderedPageBreak/>
              <w:t>Відсутня</w:t>
            </w:r>
          </w:p>
        </w:tc>
        <w:tc>
          <w:tcPr>
            <w:tcW w:w="7654" w:type="dxa"/>
            <w:tcBorders>
              <w:top w:val="single" w:sz="4" w:space="0" w:color="auto"/>
              <w:left w:val="single" w:sz="4" w:space="0" w:color="auto"/>
              <w:bottom w:val="single" w:sz="4" w:space="0" w:color="auto"/>
              <w:right w:val="single" w:sz="4" w:space="0" w:color="auto"/>
            </w:tcBorders>
          </w:tcPr>
          <w:p w:rsidR="0074797F" w:rsidRPr="0074797F" w:rsidRDefault="00344219" w:rsidP="00040D7B">
            <w:pPr>
              <w:widowControl w:val="0"/>
              <w:spacing w:after="0" w:line="240" w:lineRule="auto"/>
              <w:ind w:firstLine="284"/>
              <w:jc w:val="both"/>
              <w:rPr>
                <w:rFonts w:ascii="Times New Roman" w:eastAsia="Times New Roman" w:hAnsi="Times New Roman" w:cs="Times New Roman"/>
                <w:b/>
                <w:spacing w:val="-4"/>
                <w:sz w:val="24"/>
                <w:szCs w:val="24"/>
                <w:lang w:eastAsia="ru-RU"/>
              </w:rPr>
            </w:pPr>
            <w:r w:rsidRPr="002D1B86">
              <w:rPr>
                <w:rFonts w:ascii="Times New Roman" w:eastAsia="Times New Roman" w:hAnsi="Times New Roman" w:cs="Times New Roman"/>
                <w:b/>
                <w:spacing w:val="-4"/>
                <w:sz w:val="24"/>
                <w:szCs w:val="24"/>
                <w:lang w:val="ru-RU" w:eastAsia="ru-RU"/>
              </w:rPr>
              <w:t>7</w:t>
            </w:r>
            <w:r w:rsidR="0074797F" w:rsidRPr="0074797F">
              <w:rPr>
                <w:rFonts w:ascii="Times New Roman" w:eastAsia="Times New Roman" w:hAnsi="Times New Roman" w:cs="Times New Roman"/>
                <w:b/>
                <w:spacing w:val="-4"/>
                <w:sz w:val="24"/>
                <w:szCs w:val="24"/>
                <w:lang w:eastAsia="ru-RU"/>
              </w:rPr>
              <w:t>. Зміни до цього Закону можуть вноситися виключно законами про внесення змін до Закону України «Про бухгалтерський облік та фінансову звітність в Україні».</w:t>
            </w:r>
          </w:p>
        </w:tc>
      </w:tr>
      <w:tr w:rsidR="000C6927" w:rsidRPr="00611F12" w:rsidTr="00286059">
        <w:trPr>
          <w:trHeight w:val="454"/>
        </w:trPr>
        <w:tc>
          <w:tcPr>
            <w:tcW w:w="15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927" w:rsidRPr="00611F12" w:rsidRDefault="000C6927" w:rsidP="00286059">
            <w:pPr>
              <w:widowControl w:val="0"/>
              <w:spacing w:after="0" w:line="240" w:lineRule="auto"/>
              <w:ind w:firstLine="284"/>
              <w:jc w:val="center"/>
              <w:rPr>
                <w:rFonts w:ascii="Times New Roman" w:eastAsia="Times New Roman" w:hAnsi="Times New Roman" w:cs="Times New Roman"/>
                <w:b/>
                <w:spacing w:val="-4"/>
                <w:sz w:val="24"/>
                <w:szCs w:val="24"/>
                <w:lang w:eastAsia="ru-RU"/>
              </w:rPr>
            </w:pPr>
            <w:r w:rsidRPr="00611F12">
              <w:rPr>
                <w:rFonts w:ascii="Times New Roman" w:eastAsia="Times New Roman" w:hAnsi="Times New Roman" w:cs="Times New Roman"/>
                <w:b/>
                <w:spacing w:val="-4"/>
                <w:sz w:val="24"/>
                <w:szCs w:val="24"/>
                <w:lang w:eastAsia="ru-RU"/>
              </w:rPr>
              <w:t>Стаття 9. Первинні документи та регістри бухгалтерського обліку</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0C6927" w:rsidRPr="00611F12" w:rsidRDefault="000C6927" w:rsidP="000C6927">
            <w:pPr>
              <w:pStyle w:val="a5"/>
              <w:widowControl w:val="0"/>
              <w:spacing w:before="0" w:beforeAutospacing="0" w:after="0" w:afterAutospacing="0"/>
              <w:ind w:firstLine="284"/>
              <w:jc w:val="both"/>
            </w:pPr>
            <w:r w:rsidRPr="00611F12">
              <w:t xml:space="preserve">2. Первинні </w:t>
            </w:r>
            <w:r w:rsidRPr="004C5245">
              <w:rPr>
                <w:b/>
                <w:i/>
              </w:rPr>
              <w:t>та зведені облікові</w:t>
            </w:r>
            <w:r w:rsidRPr="00611F12">
              <w:t xml:space="preserve"> документи можуть бути складені у паперовій або в електронній формі та повинні мати такі обов</w:t>
            </w:r>
            <w:r w:rsidR="00F53DFE">
              <w:t>’</w:t>
            </w:r>
            <w:r w:rsidRPr="00611F12">
              <w:t>язкові реквізити</w:t>
            </w:r>
            <w:r w:rsidRPr="00611F12">
              <w:rPr>
                <w:b/>
                <w:i/>
              </w:rPr>
              <w:t>, якщо інше не передбачено окремими законодавчими актами України</w:t>
            </w:r>
            <w:r w:rsidRPr="00611F12">
              <w:t>:</w:t>
            </w:r>
          </w:p>
          <w:p w:rsidR="000C6927" w:rsidRPr="00611F12" w:rsidRDefault="000C6927" w:rsidP="000C6927">
            <w:pPr>
              <w:pStyle w:val="a5"/>
              <w:widowControl w:val="0"/>
              <w:spacing w:before="0" w:beforeAutospacing="0" w:after="0" w:afterAutospacing="0"/>
              <w:ind w:firstLine="284"/>
              <w:jc w:val="both"/>
            </w:pPr>
            <w:r w:rsidRPr="00611F12">
              <w:t xml:space="preserve">назву документа (форми); </w:t>
            </w:r>
          </w:p>
          <w:p w:rsidR="000C6927" w:rsidRPr="00611F12" w:rsidRDefault="000C6927" w:rsidP="000C6927">
            <w:pPr>
              <w:pStyle w:val="a5"/>
              <w:widowControl w:val="0"/>
              <w:spacing w:before="0" w:beforeAutospacing="0" w:after="0" w:afterAutospacing="0"/>
              <w:ind w:firstLine="284"/>
              <w:jc w:val="both"/>
            </w:pPr>
            <w:r w:rsidRPr="00611F12">
              <w:t xml:space="preserve">дату складання; </w:t>
            </w:r>
          </w:p>
          <w:p w:rsidR="000C6927" w:rsidRPr="00611F12" w:rsidRDefault="000C6927" w:rsidP="000C6927">
            <w:pPr>
              <w:pStyle w:val="a5"/>
              <w:widowControl w:val="0"/>
              <w:spacing w:before="0" w:beforeAutospacing="0" w:after="0" w:afterAutospacing="0"/>
              <w:ind w:firstLine="284"/>
              <w:jc w:val="both"/>
            </w:pPr>
            <w:r w:rsidRPr="00611F12">
              <w:t xml:space="preserve">назву підприємства, від імені якого складено документ; </w:t>
            </w:r>
          </w:p>
          <w:p w:rsidR="000C6927" w:rsidRPr="00611F12" w:rsidRDefault="000C6927" w:rsidP="000C6927">
            <w:pPr>
              <w:pStyle w:val="a5"/>
              <w:widowControl w:val="0"/>
              <w:spacing w:before="0" w:beforeAutospacing="0" w:after="0" w:afterAutospacing="0"/>
              <w:ind w:firstLine="284"/>
              <w:jc w:val="both"/>
            </w:pPr>
            <w:r w:rsidRPr="00611F12">
              <w:t xml:space="preserve">зміст та обсяг господарської операції, одиницю виміру господарської операції; </w:t>
            </w:r>
          </w:p>
          <w:p w:rsidR="000C6927" w:rsidRPr="00611F12" w:rsidRDefault="000C6927" w:rsidP="000C6927">
            <w:pPr>
              <w:pStyle w:val="a5"/>
              <w:widowControl w:val="0"/>
              <w:spacing w:before="0" w:beforeAutospacing="0" w:after="0" w:afterAutospacing="0"/>
              <w:ind w:firstLine="284"/>
              <w:jc w:val="both"/>
            </w:pPr>
            <w:r w:rsidRPr="00611F12">
              <w:t xml:space="preserve">посади осіб, відповідальних за здійснення господарської операції і правильність її оформлення; </w:t>
            </w:r>
          </w:p>
          <w:p w:rsidR="000C6927" w:rsidRPr="00611F12" w:rsidRDefault="000C6927" w:rsidP="000C6927">
            <w:pPr>
              <w:pStyle w:val="a5"/>
              <w:widowControl w:val="0"/>
              <w:spacing w:before="0" w:beforeAutospacing="0" w:after="0" w:afterAutospacing="0"/>
              <w:ind w:firstLine="284"/>
              <w:jc w:val="both"/>
            </w:pPr>
            <w:r w:rsidRPr="00611F12">
              <w:t xml:space="preserve">особистий підпис або інші дані, що дають змогу ідентифікувати особу, яка брала участь у здійсненні господарської операції. </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0C6927" w:rsidRPr="00611F12" w:rsidRDefault="000C6927" w:rsidP="000C6927">
            <w:pPr>
              <w:pStyle w:val="a5"/>
              <w:widowControl w:val="0"/>
              <w:spacing w:before="0" w:beforeAutospacing="0" w:after="0" w:afterAutospacing="0"/>
              <w:ind w:firstLine="284"/>
              <w:jc w:val="both"/>
            </w:pPr>
            <w:r w:rsidRPr="00611F12">
              <w:t>2. Первинні документи можуть бути складені у паперовій або в електронній формі та повинні мати такі обов</w:t>
            </w:r>
            <w:r w:rsidR="00F53DFE">
              <w:t>’</w:t>
            </w:r>
            <w:r w:rsidRPr="00611F12">
              <w:t>язкові реквізити:</w:t>
            </w:r>
          </w:p>
          <w:p w:rsidR="000C6927" w:rsidRPr="00611F12" w:rsidRDefault="000C6927" w:rsidP="000C6927">
            <w:pPr>
              <w:pStyle w:val="a5"/>
              <w:widowControl w:val="0"/>
              <w:spacing w:before="0" w:beforeAutospacing="0" w:after="0" w:afterAutospacing="0"/>
              <w:ind w:firstLine="284"/>
              <w:jc w:val="both"/>
            </w:pPr>
            <w:r w:rsidRPr="00611F12">
              <w:t xml:space="preserve">назву документа (форми); </w:t>
            </w:r>
          </w:p>
          <w:p w:rsidR="000C6927" w:rsidRPr="00611F12" w:rsidRDefault="000C6927" w:rsidP="000C6927">
            <w:pPr>
              <w:pStyle w:val="a5"/>
              <w:widowControl w:val="0"/>
              <w:spacing w:before="0" w:beforeAutospacing="0" w:after="0" w:afterAutospacing="0"/>
              <w:ind w:firstLine="284"/>
              <w:jc w:val="both"/>
            </w:pPr>
            <w:r w:rsidRPr="00611F12">
              <w:t xml:space="preserve">дату складання; </w:t>
            </w:r>
          </w:p>
          <w:p w:rsidR="000C6927" w:rsidRPr="00611F12" w:rsidRDefault="000C6927" w:rsidP="000C6927">
            <w:pPr>
              <w:pStyle w:val="a5"/>
              <w:widowControl w:val="0"/>
              <w:spacing w:before="0" w:beforeAutospacing="0" w:after="0" w:afterAutospacing="0"/>
              <w:ind w:firstLine="284"/>
              <w:jc w:val="both"/>
            </w:pPr>
            <w:r w:rsidRPr="00611F12">
              <w:t xml:space="preserve">назву підприємства, від імені якого складено документ; </w:t>
            </w:r>
          </w:p>
          <w:p w:rsidR="000C6927" w:rsidRPr="00611F12" w:rsidRDefault="000C6927" w:rsidP="000C6927">
            <w:pPr>
              <w:pStyle w:val="a5"/>
              <w:widowControl w:val="0"/>
              <w:spacing w:before="0" w:beforeAutospacing="0" w:after="0" w:afterAutospacing="0"/>
              <w:ind w:firstLine="284"/>
              <w:jc w:val="both"/>
            </w:pPr>
            <w:r w:rsidRPr="00611F12">
              <w:t xml:space="preserve">зміст та обсяг господарської операції, одиницю виміру господарської операції; </w:t>
            </w:r>
          </w:p>
          <w:p w:rsidR="000C6927" w:rsidRPr="00611F12" w:rsidRDefault="000C6927" w:rsidP="000C6927">
            <w:pPr>
              <w:pStyle w:val="a5"/>
              <w:widowControl w:val="0"/>
              <w:spacing w:before="0" w:beforeAutospacing="0" w:after="0" w:afterAutospacing="0"/>
              <w:ind w:firstLine="284"/>
              <w:jc w:val="both"/>
            </w:pPr>
            <w:r w:rsidRPr="00611F12">
              <w:t xml:space="preserve">посади </w:t>
            </w:r>
            <w:r w:rsidRPr="00611F12">
              <w:rPr>
                <w:b/>
              </w:rPr>
              <w:t>і прізвища</w:t>
            </w:r>
            <w:r w:rsidRPr="00611F12">
              <w:t xml:space="preserve"> осіб, відповідальних за здійснення господарської операції і правильність її оформлення; </w:t>
            </w:r>
          </w:p>
          <w:p w:rsidR="000C6927" w:rsidRPr="00611F12" w:rsidRDefault="000C6927" w:rsidP="000C6927">
            <w:pPr>
              <w:pStyle w:val="a5"/>
              <w:widowControl w:val="0"/>
              <w:spacing w:before="0" w:beforeAutospacing="0" w:after="0" w:afterAutospacing="0"/>
              <w:ind w:firstLine="284"/>
              <w:jc w:val="both"/>
            </w:pPr>
            <w:r w:rsidRPr="00611F12">
              <w:t>особистий підпис</w:t>
            </w:r>
            <w:r w:rsidRPr="00611F12">
              <w:rPr>
                <w:b/>
              </w:rPr>
              <w:t xml:space="preserve"> </w:t>
            </w:r>
            <w:r w:rsidRPr="00611F12">
              <w:t>або інші дані, що дають змогу ідентифікувати особу, яка брала участь у здійсненні господарської операції.</w:t>
            </w:r>
          </w:p>
          <w:p w:rsidR="000C6927" w:rsidRDefault="000C6927" w:rsidP="000C6927">
            <w:pPr>
              <w:pStyle w:val="a5"/>
              <w:widowControl w:val="0"/>
              <w:spacing w:before="0" w:beforeAutospacing="0" w:after="0" w:afterAutospacing="0"/>
              <w:ind w:firstLine="284"/>
              <w:jc w:val="both"/>
              <w:rPr>
                <w:b/>
              </w:rPr>
            </w:pPr>
            <w:r w:rsidRPr="00611F12">
              <w:rPr>
                <w:b/>
              </w:rPr>
              <w:t>Залежно від характеру господарської операції та технології обробки облікової інформації до первинних документів можуть бути включені додаткові реквізити.</w:t>
            </w:r>
          </w:p>
          <w:p w:rsidR="000C6927" w:rsidRPr="00611F12" w:rsidRDefault="000C6927" w:rsidP="000C6927">
            <w:pPr>
              <w:pStyle w:val="a5"/>
              <w:widowControl w:val="0"/>
              <w:spacing w:before="0" w:beforeAutospacing="0" w:after="0" w:afterAutospacing="0"/>
              <w:ind w:firstLine="284"/>
              <w:jc w:val="both"/>
              <w:rPr>
                <w:b/>
              </w:rPr>
            </w:pPr>
            <w:r w:rsidRPr="00D32FBD">
              <w:rPr>
                <w:b/>
              </w:rPr>
              <w:t>Первинні документи, складені в електронній формі інформаційно-телекомунікаційною системою суб</w:t>
            </w:r>
            <w:r w:rsidR="00F53DFE">
              <w:rPr>
                <w:b/>
              </w:rPr>
              <w:t>’</w:t>
            </w:r>
            <w:r w:rsidRPr="00D32FBD">
              <w:rPr>
                <w:b/>
              </w:rPr>
              <w:t>єкта господарювання без фізичної  участі відповідальних осіб, застосовуються у бухгалтерському обліку за умови наявності накла</w:t>
            </w:r>
            <w:r>
              <w:rPr>
                <w:b/>
              </w:rPr>
              <w:t xml:space="preserve">деної на електронний документ </w:t>
            </w:r>
            <w:r w:rsidRPr="00D32FBD">
              <w:rPr>
                <w:b/>
              </w:rPr>
              <w:t>кваліфікованої електронної печатки такого суб</w:t>
            </w:r>
            <w:r w:rsidR="00F53DFE">
              <w:rPr>
                <w:b/>
              </w:rPr>
              <w:t>’</w:t>
            </w:r>
            <w:r w:rsidRPr="00D32FBD">
              <w:rPr>
                <w:b/>
              </w:rPr>
              <w:t>єкта господарювання із дотриманням вимог Закону</w:t>
            </w:r>
            <w:r>
              <w:rPr>
                <w:b/>
              </w:rPr>
              <w:t xml:space="preserve"> України</w:t>
            </w:r>
            <w:r w:rsidRPr="00D32FBD">
              <w:rPr>
                <w:b/>
              </w:rPr>
              <w:t xml:space="preserve"> </w:t>
            </w:r>
            <w:r w:rsidR="00F53DFE">
              <w:rPr>
                <w:b/>
              </w:rPr>
              <w:t>«</w:t>
            </w:r>
            <w:r>
              <w:rPr>
                <w:b/>
              </w:rPr>
              <w:t>П</w:t>
            </w:r>
            <w:r w:rsidRPr="00D32FBD">
              <w:rPr>
                <w:b/>
              </w:rPr>
              <w:t>ро електронні  довірчі послуги</w:t>
            </w:r>
            <w:r w:rsidR="00F53DFE">
              <w:rPr>
                <w:b/>
              </w:rPr>
              <w:t>»</w:t>
            </w:r>
            <w:r w:rsidRPr="00D32FBD">
              <w:rPr>
                <w:b/>
              </w:rPr>
              <w:t>.</w:t>
            </w:r>
          </w:p>
        </w:tc>
      </w:tr>
      <w:tr w:rsidR="000C6927" w:rsidRPr="00611F12" w:rsidTr="00286059">
        <w:trPr>
          <w:trHeight w:val="454"/>
        </w:trPr>
        <w:tc>
          <w:tcPr>
            <w:tcW w:w="153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6059" w:rsidRPr="00286059" w:rsidRDefault="000C6927" w:rsidP="00286059">
            <w:pPr>
              <w:pStyle w:val="a5"/>
              <w:widowControl w:val="0"/>
              <w:spacing w:before="0" w:beforeAutospacing="0" w:after="0" w:afterAutospacing="0"/>
              <w:ind w:firstLine="284"/>
              <w:jc w:val="center"/>
              <w:rPr>
                <w:b/>
                <w:bCs/>
                <w:spacing w:val="-4"/>
                <w:lang w:eastAsia="ru-RU"/>
              </w:rPr>
            </w:pPr>
            <w:r w:rsidRPr="00611F12">
              <w:rPr>
                <w:b/>
                <w:bCs/>
                <w:spacing w:val="-4"/>
                <w:lang w:eastAsia="ru-RU"/>
              </w:rPr>
              <w:t>Стаття 11. Загальні вимоги до фінансової звітності</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2. Порядок та строки подання фінансової звітності, консолідованої фінансової звітності, звіту про управління та звіту про платежі на користь держави до органів державної влади</w:t>
            </w:r>
            <w:r w:rsidRPr="00611F12">
              <w:rPr>
                <w:rFonts w:ascii="Times New Roman" w:eastAsia="Times New Roman" w:hAnsi="Times New Roman" w:cs="Times New Roman"/>
                <w:b/>
                <w:i/>
                <w:spacing w:val="-4"/>
                <w:sz w:val="24"/>
                <w:szCs w:val="24"/>
                <w:lang w:eastAsia="ru-RU"/>
              </w:rPr>
              <w:t>, крім суб</w:t>
            </w:r>
            <w:r w:rsidR="00F53DFE">
              <w:rPr>
                <w:rFonts w:ascii="Times New Roman" w:eastAsia="Times New Roman" w:hAnsi="Times New Roman" w:cs="Times New Roman"/>
                <w:b/>
                <w:i/>
                <w:spacing w:val="-4"/>
                <w:sz w:val="24"/>
                <w:szCs w:val="24"/>
                <w:lang w:eastAsia="ru-RU"/>
              </w:rPr>
              <w:t>’</w:t>
            </w:r>
            <w:r w:rsidRPr="00611F12">
              <w:rPr>
                <w:rFonts w:ascii="Times New Roman" w:eastAsia="Times New Roman" w:hAnsi="Times New Roman" w:cs="Times New Roman"/>
                <w:b/>
                <w:i/>
                <w:spacing w:val="-4"/>
                <w:sz w:val="24"/>
                <w:szCs w:val="24"/>
                <w:lang w:eastAsia="ru-RU"/>
              </w:rPr>
              <w:t xml:space="preserve">єктів господарювання, які </w:t>
            </w:r>
            <w:r w:rsidRPr="00611F12">
              <w:rPr>
                <w:rFonts w:ascii="Times New Roman" w:eastAsia="Times New Roman" w:hAnsi="Times New Roman" w:cs="Times New Roman"/>
                <w:b/>
                <w:i/>
                <w:spacing w:val="-4"/>
                <w:sz w:val="24"/>
                <w:szCs w:val="24"/>
                <w:lang w:eastAsia="ru-RU"/>
              </w:rPr>
              <w:lastRenderedPageBreak/>
              <w:t xml:space="preserve">здійснюють діяльність у видобувних галузях, </w:t>
            </w:r>
            <w:r w:rsidRPr="00611F12">
              <w:rPr>
                <w:rFonts w:ascii="Times New Roman" w:eastAsia="Times New Roman" w:hAnsi="Times New Roman" w:cs="Times New Roman"/>
                <w:spacing w:val="-4"/>
                <w:sz w:val="24"/>
                <w:szCs w:val="24"/>
                <w:lang w:eastAsia="ru-RU"/>
              </w:rPr>
              <w:t>визначаються Кабінетом Міністрів України, для банків – Національним банком України.</w:t>
            </w:r>
          </w:p>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Порядок та строки подання </w:t>
            </w:r>
            <w:r w:rsidRPr="00DC7DFC">
              <w:rPr>
                <w:rFonts w:ascii="Times New Roman" w:eastAsia="Times New Roman" w:hAnsi="Times New Roman" w:cs="Times New Roman"/>
                <w:b/>
                <w:i/>
                <w:spacing w:val="-4"/>
                <w:sz w:val="24"/>
                <w:szCs w:val="24"/>
                <w:lang w:eastAsia="ru-RU"/>
              </w:rPr>
              <w:t>суб</w:t>
            </w:r>
            <w:r w:rsidR="00F53DFE" w:rsidRPr="00DC7DFC">
              <w:rPr>
                <w:rFonts w:ascii="Times New Roman" w:eastAsia="Times New Roman" w:hAnsi="Times New Roman" w:cs="Times New Roman"/>
                <w:b/>
                <w:i/>
                <w:spacing w:val="-4"/>
                <w:sz w:val="24"/>
                <w:szCs w:val="24"/>
                <w:lang w:eastAsia="ru-RU"/>
              </w:rPr>
              <w:t>’</w:t>
            </w:r>
            <w:r w:rsidRPr="00DC7DFC">
              <w:rPr>
                <w:rFonts w:ascii="Times New Roman" w:eastAsia="Times New Roman" w:hAnsi="Times New Roman" w:cs="Times New Roman"/>
                <w:b/>
                <w:i/>
                <w:spacing w:val="-4"/>
                <w:sz w:val="24"/>
                <w:szCs w:val="24"/>
                <w:lang w:eastAsia="ru-RU"/>
              </w:rPr>
              <w:t>єктами господарювання, які здійснюють діяльність у видобувних галузях,</w:t>
            </w:r>
            <w:r w:rsidRPr="00611F12">
              <w:rPr>
                <w:rFonts w:ascii="Times New Roman" w:eastAsia="Times New Roman" w:hAnsi="Times New Roman" w:cs="Times New Roman"/>
                <w:spacing w:val="-4"/>
                <w:sz w:val="24"/>
                <w:szCs w:val="24"/>
                <w:lang w:eastAsia="ru-RU"/>
              </w:rPr>
              <w:t xml:space="preserve"> </w:t>
            </w:r>
            <w:r w:rsidRPr="00AB5147">
              <w:rPr>
                <w:rFonts w:ascii="Times New Roman" w:eastAsia="Times New Roman" w:hAnsi="Times New Roman" w:cs="Times New Roman"/>
                <w:b/>
                <w:i/>
                <w:spacing w:val="-4"/>
                <w:sz w:val="24"/>
                <w:szCs w:val="24"/>
                <w:lang w:eastAsia="ru-RU"/>
              </w:rPr>
              <w:t>звіту про платежі на користь держави</w:t>
            </w:r>
            <w:r w:rsidRPr="00611F12">
              <w:rPr>
                <w:rFonts w:ascii="Times New Roman" w:eastAsia="Times New Roman" w:hAnsi="Times New Roman" w:cs="Times New Roman"/>
                <w:spacing w:val="-4"/>
                <w:sz w:val="24"/>
                <w:szCs w:val="24"/>
                <w:lang w:eastAsia="ru-RU"/>
              </w:rPr>
              <w:t xml:space="preserve"> установлюються відповідно до Закону України </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Про забезпечення прозорості у видобувних галузях</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w:t>
            </w:r>
          </w:p>
        </w:tc>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lastRenderedPageBreak/>
              <w:t xml:space="preserve">2. Порядок та строки подання фінансової звітності, консолідованої фінансової звітності, звіту про управління та звіту про платежі на користь держави до органів державної влади визначаються Кабінетом Міністрів </w:t>
            </w:r>
            <w:r w:rsidRPr="00611F12">
              <w:rPr>
                <w:rFonts w:ascii="Times New Roman" w:eastAsia="Times New Roman" w:hAnsi="Times New Roman" w:cs="Times New Roman"/>
                <w:spacing w:val="-4"/>
                <w:sz w:val="24"/>
                <w:szCs w:val="24"/>
                <w:lang w:eastAsia="ru-RU"/>
              </w:rPr>
              <w:lastRenderedPageBreak/>
              <w:t>України, для банків – Національним банком України.</w:t>
            </w:r>
          </w:p>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Порядок та строки подання </w:t>
            </w:r>
            <w:r w:rsidRPr="00611F12">
              <w:rPr>
                <w:rFonts w:ascii="Times New Roman" w:eastAsia="Times New Roman" w:hAnsi="Times New Roman" w:cs="Times New Roman"/>
                <w:b/>
                <w:spacing w:val="-4"/>
                <w:sz w:val="24"/>
                <w:szCs w:val="24"/>
                <w:lang w:eastAsia="ru-RU"/>
              </w:rPr>
              <w:t xml:space="preserve">звіту про платежі на користь держави </w:t>
            </w:r>
            <w:r w:rsidRPr="00DC7DFC">
              <w:rPr>
                <w:rFonts w:ascii="Times New Roman" w:eastAsia="Times New Roman" w:hAnsi="Times New Roman" w:cs="Times New Roman"/>
                <w:b/>
                <w:spacing w:val="-4"/>
                <w:sz w:val="24"/>
                <w:szCs w:val="24"/>
                <w:lang w:eastAsia="ru-RU"/>
              </w:rPr>
              <w:t>суб</w:t>
            </w:r>
            <w:r w:rsidR="00F53DFE" w:rsidRPr="00DC7DFC">
              <w:rPr>
                <w:rFonts w:ascii="Times New Roman" w:eastAsia="Times New Roman" w:hAnsi="Times New Roman" w:cs="Times New Roman"/>
                <w:b/>
                <w:spacing w:val="-4"/>
                <w:sz w:val="24"/>
                <w:szCs w:val="24"/>
                <w:lang w:eastAsia="ru-RU"/>
              </w:rPr>
              <w:t>’</w:t>
            </w:r>
            <w:r w:rsidRPr="00DC7DFC">
              <w:rPr>
                <w:rFonts w:ascii="Times New Roman" w:eastAsia="Times New Roman" w:hAnsi="Times New Roman" w:cs="Times New Roman"/>
                <w:b/>
                <w:spacing w:val="-4"/>
                <w:sz w:val="24"/>
                <w:szCs w:val="24"/>
                <w:lang w:eastAsia="ru-RU"/>
              </w:rPr>
              <w:t>єктами господарювання, які здійснюють діяльність у видобувних галузях</w:t>
            </w:r>
            <w:r w:rsidRPr="00611F12">
              <w:rPr>
                <w:rFonts w:ascii="Times New Roman" w:eastAsia="Times New Roman" w:hAnsi="Times New Roman" w:cs="Times New Roman"/>
                <w:spacing w:val="-4"/>
                <w:sz w:val="24"/>
                <w:szCs w:val="24"/>
                <w:lang w:eastAsia="ru-RU"/>
              </w:rPr>
              <w:t xml:space="preserve">, установлюються відповідно до Закону України </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Про забезпечення прозорості у видобувних галузях</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lastRenderedPageBreak/>
              <w:t xml:space="preserve">4. Склад та форми фінансової звітності, консолідованої фінансової звітності, звіту про управління та звіту про платежі на користь держави підприємств (крім банків </w:t>
            </w:r>
            <w:r w:rsidRPr="00611F12">
              <w:rPr>
                <w:rFonts w:ascii="Times New Roman" w:eastAsia="Times New Roman" w:hAnsi="Times New Roman" w:cs="Times New Roman"/>
                <w:b/>
                <w:i/>
                <w:spacing w:val="-4"/>
                <w:sz w:val="24"/>
                <w:szCs w:val="24"/>
                <w:lang w:eastAsia="ru-RU"/>
              </w:rPr>
              <w:t>та суб</w:t>
            </w:r>
            <w:r w:rsidR="00F53DFE">
              <w:rPr>
                <w:rFonts w:ascii="Times New Roman" w:eastAsia="Times New Roman" w:hAnsi="Times New Roman" w:cs="Times New Roman"/>
                <w:b/>
                <w:i/>
                <w:spacing w:val="-4"/>
                <w:sz w:val="24"/>
                <w:szCs w:val="24"/>
                <w:lang w:eastAsia="ru-RU"/>
              </w:rPr>
              <w:t>’</w:t>
            </w:r>
            <w:r w:rsidRPr="00611F12">
              <w:rPr>
                <w:rFonts w:ascii="Times New Roman" w:eastAsia="Times New Roman" w:hAnsi="Times New Roman" w:cs="Times New Roman"/>
                <w:b/>
                <w:i/>
                <w:spacing w:val="-4"/>
                <w:sz w:val="24"/>
                <w:szCs w:val="24"/>
                <w:lang w:eastAsia="ru-RU"/>
              </w:rPr>
              <w:t>єктів господарювання, які здійснюють діяльність у видобувних галузях</w:t>
            </w:r>
            <w:r w:rsidRPr="00611F12">
              <w:rPr>
                <w:rFonts w:ascii="Times New Roman" w:eastAsia="Times New Roman" w:hAnsi="Times New Roman" w:cs="Times New Roman"/>
                <w:spacing w:val="-4"/>
                <w:sz w:val="24"/>
                <w:szCs w:val="24"/>
                <w:lang w:eastAsia="ru-RU"/>
              </w:rPr>
              <w:t xml:space="preserve">), фінансової звітності про виконання бюджетів установлюються центральним органом виконавчої влади, що забезпечує формування та реалізує державну політику у сфері бухгалтерського обліку, за погодженням із центральним органом виконавчої влади, </w:t>
            </w:r>
            <w:r w:rsidRPr="00723FA6">
              <w:rPr>
                <w:rFonts w:ascii="Times New Roman" w:eastAsia="Times New Roman" w:hAnsi="Times New Roman" w:cs="Times New Roman"/>
                <w:b/>
                <w:i/>
                <w:spacing w:val="-4"/>
                <w:sz w:val="24"/>
                <w:szCs w:val="24"/>
                <w:lang w:eastAsia="ru-RU"/>
              </w:rPr>
              <w:t>що</w:t>
            </w:r>
            <w:r w:rsidRPr="00611F12">
              <w:rPr>
                <w:rFonts w:ascii="Times New Roman" w:eastAsia="Times New Roman" w:hAnsi="Times New Roman" w:cs="Times New Roman"/>
                <w:spacing w:val="-4"/>
                <w:sz w:val="24"/>
                <w:szCs w:val="24"/>
                <w:lang w:eastAsia="ru-RU"/>
              </w:rPr>
              <w:t xml:space="preserve"> реалізує державну політику у сфері статистики.</w:t>
            </w:r>
          </w:p>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Склад та форми звіту про платежі на користь держави для суб</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єктів господарювання, які здійснюють діяльність у видобувних галузях, установлюються відповідно до Закону України </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Про забезпечення прозорості у видобувних галузях</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w:t>
            </w:r>
          </w:p>
        </w:tc>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4. Склад та форми фінансової звітності, консолідованої фінансової звітності, звіту про управління та звіту про платежі на користь держави підприємств (крім банків), фінансової звітності про виконання бюджетів установлюються центральним органом виконавчої влади, що забезпечує формування та реалізує державну політику у сфері бухгалтерського обліку </w:t>
            </w:r>
            <w:r w:rsidRPr="00611F12">
              <w:rPr>
                <w:rFonts w:ascii="Times New Roman" w:eastAsia="Times New Roman" w:hAnsi="Times New Roman" w:cs="Times New Roman"/>
                <w:b/>
                <w:spacing w:val="-4"/>
                <w:sz w:val="24"/>
                <w:szCs w:val="24"/>
                <w:lang w:eastAsia="ru-RU"/>
              </w:rPr>
              <w:t>та аудиту</w:t>
            </w:r>
            <w:r w:rsidRPr="00611F12">
              <w:rPr>
                <w:rFonts w:ascii="Times New Roman" w:eastAsia="Times New Roman" w:hAnsi="Times New Roman" w:cs="Times New Roman"/>
                <w:spacing w:val="-4"/>
                <w:sz w:val="24"/>
                <w:szCs w:val="24"/>
                <w:lang w:eastAsia="ru-RU"/>
              </w:rPr>
              <w:t xml:space="preserve">, за погодженням із центральним органом виконавчої влади, </w:t>
            </w:r>
            <w:r w:rsidRPr="00F83E68">
              <w:rPr>
                <w:rFonts w:ascii="Times New Roman" w:eastAsia="Times New Roman" w:hAnsi="Times New Roman" w:cs="Times New Roman"/>
                <w:b/>
                <w:spacing w:val="-4"/>
                <w:sz w:val="24"/>
                <w:szCs w:val="24"/>
                <w:lang w:eastAsia="ru-RU"/>
              </w:rPr>
              <w:t>який забезпечує формування і</w:t>
            </w:r>
            <w:r w:rsidRPr="00611F12">
              <w:rPr>
                <w:rFonts w:ascii="Times New Roman" w:eastAsia="Times New Roman" w:hAnsi="Times New Roman" w:cs="Times New Roman"/>
                <w:spacing w:val="-4"/>
                <w:sz w:val="24"/>
                <w:szCs w:val="24"/>
                <w:lang w:eastAsia="ru-RU"/>
              </w:rPr>
              <w:t xml:space="preserve"> реалізує державну політику у сфері статистики.</w:t>
            </w:r>
          </w:p>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Склад та форми звіту про платежі на користь держави для суб</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єктів господарювання, які здійснюють діяльність у видобувних галузях, установлюються відповідно до Закону України </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Про забезпечення прозорості у видобувних галузях</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auto"/>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6. Фінансова звітність та консолідована фінансова звітність за міжнародними стандартами складаються на підставі таксономії фінансової звітності за міжнародними стандартами.</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0C6927" w:rsidRPr="000C6927" w:rsidRDefault="000C6927" w:rsidP="000C6927">
            <w:pPr>
              <w:widowControl w:val="0"/>
              <w:spacing w:after="0" w:line="240" w:lineRule="auto"/>
              <w:ind w:firstLine="284"/>
              <w:jc w:val="both"/>
              <w:rPr>
                <w:rFonts w:ascii="Times New Roman" w:eastAsia="Times New Roman" w:hAnsi="Times New Roman" w:cs="Times New Roman"/>
                <w:b/>
                <w:spacing w:val="-4"/>
                <w:sz w:val="24"/>
                <w:szCs w:val="24"/>
                <w:lang w:eastAsia="ru-RU"/>
              </w:rPr>
            </w:pPr>
            <w:r w:rsidRPr="00611F12">
              <w:rPr>
                <w:rFonts w:ascii="Times New Roman" w:eastAsia="Times New Roman" w:hAnsi="Times New Roman" w:cs="Times New Roman"/>
                <w:spacing w:val="-4"/>
                <w:sz w:val="24"/>
                <w:szCs w:val="24"/>
                <w:lang w:eastAsia="ru-RU"/>
              </w:rPr>
              <w:t>6. Фінансова звітність та консолідована фінансова звітність за міжнародними стандартами складаються на підставі таксономії фінансової звітності за міжнародними стандартами</w:t>
            </w:r>
            <w:r w:rsidRPr="00611F12">
              <w:rPr>
                <w:rFonts w:ascii="Times New Roman" w:eastAsia="Times New Roman" w:hAnsi="Times New Roman" w:cs="Times New Roman"/>
                <w:b/>
                <w:spacing w:val="-4"/>
                <w:sz w:val="24"/>
                <w:szCs w:val="24"/>
                <w:lang w:eastAsia="ru-RU"/>
              </w:rPr>
              <w:t xml:space="preserve">, яка </w:t>
            </w:r>
            <w:r w:rsidRPr="00903F96">
              <w:rPr>
                <w:rFonts w:ascii="Times New Roman" w:eastAsia="Times New Roman" w:hAnsi="Times New Roman" w:cs="Times New Roman"/>
                <w:b/>
                <w:spacing w:val="-4"/>
                <w:sz w:val="24"/>
                <w:szCs w:val="24"/>
                <w:lang w:eastAsia="ru-RU"/>
              </w:rPr>
              <w:t>офіційно оприлюднена державною мовою</w:t>
            </w:r>
            <w:r>
              <w:rPr>
                <w:rFonts w:ascii="Times New Roman" w:eastAsia="Times New Roman" w:hAnsi="Times New Roman" w:cs="Times New Roman"/>
                <w:b/>
                <w:spacing w:val="-4"/>
                <w:sz w:val="24"/>
                <w:szCs w:val="24"/>
                <w:lang w:eastAsia="ru-RU"/>
              </w:rPr>
              <w:t xml:space="preserve"> </w:t>
            </w:r>
            <w:r w:rsidRPr="00611F12">
              <w:rPr>
                <w:rFonts w:ascii="Times New Roman" w:eastAsia="Times New Roman" w:hAnsi="Times New Roman" w:cs="Times New Roman"/>
                <w:b/>
                <w:spacing w:val="-4"/>
                <w:sz w:val="24"/>
                <w:szCs w:val="24"/>
                <w:lang w:eastAsia="ru-RU"/>
              </w:rPr>
              <w:t xml:space="preserve">на </w:t>
            </w:r>
            <w:proofErr w:type="spellStart"/>
            <w:r w:rsidRPr="00611F12">
              <w:rPr>
                <w:rFonts w:ascii="Times New Roman" w:eastAsia="Times New Roman" w:hAnsi="Times New Roman" w:cs="Times New Roman"/>
                <w:b/>
                <w:spacing w:val="-4"/>
                <w:sz w:val="24"/>
                <w:szCs w:val="24"/>
                <w:lang w:eastAsia="ru-RU"/>
              </w:rPr>
              <w:t>вебсайті</w:t>
            </w:r>
            <w:proofErr w:type="spellEnd"/>
            <w:r w:rsidRPr="00611F12">
              <w:rPr>
                <w:rFonts w:ascii="Times New Roman" w:eastAsia="Times New Roman" w:hAnsi="Times New Roman" w:cs="Times New Roman"/>
                <w:b/>
                <w:spacing w:val="-4"/>
                <w:sz w:val="24"/>
                <w:szCs w:val="24"/>
                <w:lang w:eastAsia="ru-RU"/>
              </w:rPr>
              <w:t xml:space="preserve"> центрального органу виконавчої влади, що забезпечує формування та реалізує державну політику у сфері бухгалтерського обліку та аудиту.</w:t>
            </w:r>
          </w:p>
        </w:tc>
      </w:tr>
      <w:tr w:rsidR="000C6927" w:rsidRPr="00611F12" w:rsidTr="00286059">
        <w:trPr>
          <w:trHeight w:val="454"/>
        </w:trPr>
        <w:tc>
          <w:tcPr>
            <w:tcW w:w="15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927" w:rsidRPr="00611F12" w:rsidRDefault="000C6927" w:rsidP="00286059">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b/>
                <w:spacing w:val="-4"/>
                <w:sz w:val="24"/>
                <w:szCs w:val="24"/>
                <w:lang w:eastAsia="ru-RU"/>
              </w:rPr>
              <w:t>Стаття 12. Консолідована фінансова звітність</w:t>
            </w:r>
          </w:p>
        </w:tc>
      </w:tr>
      <w:tr w:rsidR="000C6927" w:rsidRPr="00611F12" w:rsidTr="00A53EEF">
        <w:trPr>
          <w:trHeight w:val="258"/>
        </w:trPr>
        <w:tc>
          <w:tcPr>
            <w:tcW w:w="7654" w:type="dxa"/>
            <w:tcBorders>
              <w:top w:val="single" w:sz="4" w:space="0" w:color="auto"/>
              <w:left w:val="single" w:sz="4" w:space="0" w:color="auto"/>
              <w:bottom w:val="single" w:sz="4" w:space="0" w:color="auto"/>
              <w:right w:val="single" w:sz="4" w:space="0" w:color="auto"/>
            </w:tcBorders>
            <w:shd w:val="clear" w:color="auto" w:fill="auto"/>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1. Підприємства, що контролюють інші підприємства (материнські підприємства), крім фінансових звітів про власні господарські операції, </w:t>
            </w:r>
            <w:r w:rsidRPr="00252294">
              <w:rPr>
                <w:rFonts w:ascii="Times New Roman" w:eastAsia="Times New Roman" w:hAnsi="Times New Roman" w:cs="Times New Roman"/>
                <w:b/>
                <w:i/>
                <w:spacing w:val="-4"/>
                <w:sz w:val="24"/>
                <w:szCs w:val="24"/>
                <w:lang w:eastAsia="ru-RU"/>
              </w:rPr>
              <w:t>зобов</w:t>
            </w:r>
            <w:r w:rsidR="00F53DFE">
              <w:rPr>
                <w:rFonts w:ascii="Times New Roman" w:eastAsia="Times New Roman" w:hAnsi="Times New Roman" w:cs="Times New Roman"/>
                <w:b/>
                <w:i/>
                <w:spacing w:val="-4"/>
                <w:sz w:val="24"/>
                <w:szCs w:val="24"/>
                <w:lang w:eastAsia="ru-RU"/>
              </w:rPr>
              <w:t>’</w:t>
            </w:r>
            <w:r w:rsidRPr="00252294">
              <w:rPr>
                <w:rFonts w:ascii="Times New Roman" w:eastAsia="Times New Roman" w:hAnsi="Times New Roman" w:cs="Times New Roman"/>
                <w:b/>
                <w:i/>
                <w:spacing w:val="-4"/>
                <w:sz w:val="24"/>
                <w:szCs w:val="24"/>
                <w:lang w:eastAsia="ru-RU"/>
              </w:rPr>
              <w:t>язані складати та подавати</w:t>
            </w:r>
            <w:r w:rsidRPr="00611F12">
              <w:rPr>
                <w:rFonts w:ascii="Times New Roman" w:eastAsia="Times New Roman" w:hAnsi="Times New Roman" w:cs="Times New Roman"/>
                <w:spacing w:val="-4"/>
                <w:sz w:val="24"/>
                <w:szCs w:val="24"/>
                <w:lang w:eastAsia="ru-RU"/>
              </w:rPr>
              <w:t xml:space="preserve"> консолідовану фінансову звітність відповідно до національних положень (стандартів) бухгалтерського обліку або міжнародних стандартів </w:t>
            </w:r>
            <w:r w:rsidRPr="00611F12">
              <w:rPr>
                <w:rFonts w:ascii="Times New Roman" w:eastAsia="Times New Roman" w:hAnsi="Times New Roman" w:cs="Times New Roman"/>
                <w:b/>
                <w:i/>
                <w:spacing w:val="-4"/>
                <w:sz w:val="24"/>
                <w:szCs w:val="24"/>
                <w:lang w:eastAsia="ru-RU"/>
              </w:rPr>
              <w:t>фінансової звітності</w:t>
            </w:r>
            <w:r w:rsidRPr="00611F12">
              <w:rPr>
                <w:rFonts w:ascii="Times New Roman" w:eastAsia="Times New Roman" w:hAnsi="Times New Roman" w:cs="Times New Roman"/>
                <w:spacing w:val="-4"/>
                <w:sz w:val="24"/>
                <w:szCs w:val="24"/>
                <w:lang w:eastAsia="ru-RU"/>
              </w:rPr>
              <w:t>.</w:t>
            </w:r>
          </w:p>
          <w:p w:rsidR="000C6927" w:rsidRPr="008308D2" w:rsidRDefault="000C6927" w:rsidP="000C6927">
            <w:pPr>
              <w:widowControl w:val="0"/>
              <w:spacing w:after="0" w:line="240" w:lineRule="auto"/>
              <w:ind w:firstLine="284"/>
              <w:jc w:val="both"/>
              <w:rPr>
                <w:rFonts w:ascii="Times New Roman" w:eastAsia="Times New Roman" w:hAnsi="Times New Roman" w:cs="Times New Roman"/>
                <w:b/>
                <w:i/>
                <w:spacing w:val="-4"/>
                <w:sz w:val="24"/>
                <w:szCs w:val="24"/>
                <w:lang w:eastAsia="ru-RU"/>
              </w:rPr>
            </w:pPr>
            <w:r w:rsidRPr="008308D2">
              <w:rPr>
                <w:rFonts w:ascii="Times New Roman" w:eastAsia="Times New Roman" w:hAnsi="Times New Roman" w:cs="Times New Roman"/>
                <w:b/>
                <w:i/>
                <w:spacing w:val="-4"/>
                <w:sz w:val="24"/>
                <w:szCs w:val="24"/>
                <w:lang w:eastAsia="ru-RU"/>
              </w:rPr>
              <w:t xml:space="preserve">Підприємства, що контролюють інші підприємства (крім підприємств, що становлять суспільний інтерес), можуть не </w:t>
            </w:r>
            <w:r w:rsidRPr="008308D2">
              <w:rPr>
                <w:rFonts w:ascii="Times New Roman" w:eastAsia="Times New Roman" w:hAnsi="Times New Roman" w:cs="Times New Roman"/>
                <w:b/>
                <w:i/>
                <w:spacing w:val="-4"/>
                <w:sz w:val="24"/>
                <w:szCs w:val="24"/>
                <w:lang w:eastAsia="ru-RU"/>
              </w:rPr>
              <w:lastRenderedPageBreak/>
              <w:t>подавати консолідованої фінансової звітності, якщо разом із контрольованими підприємствами їхні показники на дату складання річної фінансової звітності не перевищують двох із таких критеріїв:</w:t>
            </w:r>
          </w:p>
          <w:p w:rsidR="000C6927" w:rsidRPr="008308D2" w:rsidRDefault="000C6927" w:rsidP="000C6927">
            <w:pPr>
              <w:widowControl w:val="0"/>
              <w:spacing w:after="0" w:line="240" w:lineRule="auto"/>
              <w:ind w:firstLine="284"/>
              <w:jc w:val="both"/>
              <w:rPr>
                <w:rFonts w:ascii="Times New Roman" w:eastAsia="Times New Roman" w:hAnsi="Times New Roman" w:cs="Times New Roman"/>
                <w:b/>
                <w:i/>
                <w:spacing w:val="-4"/>
                <w:sz w:val="24"/>
                <w:szCs w:val="24"/>
                <w:lang w:eastAsia="ru-RU"/>
              </w:rPr>
            </w:pPr>
            <w:r w:rsidRPr="008308D2">
              <w:rPr>
                <w:rFonts w:ascii="Times New Roman" w:eastAsia="Times New Roman" w:hAnsi="Times New Roman" w:cs="Times New Roman"/>
                <w:b/>
                <w:i/>
                <w:spacing w:val="-4"/>
                <w:sz w:val="24"/>
                <w:szCs w:val="24"/>
                <w:lang w:eastAsia="ru-RU"/>
              </w:rPr>
              <w:t>балансова вартість активів - до 4 мільйонів євро;</w:t>
            </w:r>
          </w:p>
          <w:p w:rsidR="000C6927" w:rsidRPr="008308D2" w:rsidRDefault="000C6927" w:rsidP="000C6927">
            <w:pPr>
              <w:widowControl w:val="0"/>
              <w:spacing w:after="0" w:line="240" w:lineRule="auto"/>
              <w:ind w:firstLine="284"/>
              <w:jc w:val="both"/>
              <w:rPr>
                <w:rFonts w:ascii="Times New Roman" w:eastAsia="Times New Roman" w:hAnsi="Times New Roman" w:cs="Times New Roman"/>
                <w:b/>
                <w:i/>
                <w:spacing w:val="-4"/>
                <w:sz w:val="24"/>
                <w:szCs w:val="24"/>
                <w:lang w:eastAsia="ru-RU"/>
              </w:rPr>
            </w:pPr>
            <w:r w:rsidRPr="008308D2">
              <w:rPr>
                <w:rFonts w:ascii="Times New Roman" w:eastAsia="Times New Roman" w:hAnsi="Times New Roman" w:cs="Times New Roman"/>
                <w:b/>
                <w:i/>
                <w:spacing w:val="-4"/>
                <w:sz w:val="24"/>
                <w:szCs w:val="24"/>
                <w:lang w:eastAsia="ru-RU"/>
              </w:rPr>
              <w:t>чистий дохід від реалізації продукції (товарів, робіт, послуг) - до 8 мільйонів євро;</w:t>
            </w:r>
          </w:p>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8308D2">
              <w:rPr>
                <w:rFonts w:ascii="Times New Roman" w:eastAsia="Times New Roman" w:hAnsi="Times New Roman" w:cs="Times New Roman"/>
                <w:b/>
                <w:i/>
                <w:spacing w:val="-4"/>
                <w:sz w:val="24"/>
                <w:szCs w:val="24"/>
                <w:lang w:eastAsia="ru-RU"/>
              </w:rPr>
              <w:t>середня кількість працівників - до 50 осіб.</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lastRenderedPageBreak/>
              <w:t xml:space="preserve">1. Підприємства, що контролюють інші підприємства (материнські підприємства), крім фінансових звітів про власні господарські операції, </w:t>
            </w:r>
            <w:r w:rsidRPr="00252294">
              <w:rPr>
                <w:rFonts w:ascii="Times New Roman" w:eastAsia="Times New Roman" w:hAnsi="Times New Roman" w:cs="Times New Roman"/>
                <w:b/>
                <w:spacing w:val="-4"/>
                <w:sz w:val="24"/>
                <w:szCs w:val="24"/>
                <w:lang w:eastAsia="ru-RU"/>
              </w:rPr>
              <w:t>складають та подають</w:t>
            </w:r>
            <w:r w:rsidRPr="00611F12">
              <w:rPr>
                <w:rFonts w:ascii="Times New Roman" w:eastAsia="Times New Roman" w:hAnsi="Times New Roman" w:cs="Times New Roman"/>
                <w:spacing w:val="-4"/>
                <w:sz w:val="24"/>
                <w:szCs w:val="24"/>
                <w:lang w:eastAsia="ru-RU"/>
              </w:rPr>
              <w:t xml:space="preserve"> консолідовану фінансову звітність відповідно до національних положень (стандартів) бухгалтерського обліку або міжнародних стандартів.</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Для цілей цього Закону група юридичних осіб, що складається з підприємства, яке контролює інші підприємства (материнське </w:t>
            </w:r>
            <w:r w:rsidRPr="00611F12">
              <w:rPr>
                <w:b/>
                <w:spacing w:val="-4"/>
                <w:lang w:eastAsia="ru-RU"/>
              </w:rPr>
              <w:lastRenderedPageBreak/>
              <w:t>підприємство)</w:t>
            </w:r>
            <w:r w:rsidR="00C752FA">
              <w:rPr>
                <w:b/>
                <w:spacing w:val="-4"/>
                <w:lang w:eastAsia="ru-RU"/>
              </w:rPr>
              <w:t>,</w:t>
            </w:r>
            <w:r w:rsidRPr="00611F12">
              <w:rPr>
                <w:b/>
                <w:spacing w:val="-4"/>
                <w:lang w:eastAsia="ru-RU"/>
              </w:rPr>
              <w:t xml:space="preserve"> та підприємств, які ним контролюються (дочірніх підприємств)</w:t>
            </w:r>
            <w:r w:rsidR="00C752FA">
              <w:rPr>
                <w:b/>
                <w:spacing w:val="-4"/>
                <w:lang w:eastAsia="ru-RU"/>
              </w:rPr>
              <w:t>,</w:t>
            </w:r>
            <w:r w:rsidRPr="00611F12">
              <w:rPr>
                <w:b/>
                <w:spacing w:val="-4"/>
                <w:lang w:eastAsia="ru-RU"/>
              </w:rPr>
              <w:t xml:space="preserve"> може належати до малих, середніх або великих груп. </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Малими групами вважаються групи, що складаються з материнського підприємства та його дочірніх підприємств, які включаються до консолідованої фінансової звітності, якщо їхні </w:t>
            </w:r>
            <w:r>
              <w:rPr>
                <w:b/>
                <w:spacing w:val="-4"/>
                <w:lang w:eastAsia="ru-RU"/>
              </w:rPr>
              <w:t>консолідовані</w:t>
            </w:r>
            <w:r w:rsidRPr="00611F12">
              <w:rPr>
                <w:b/>
                <w:spacing w:val="-4"/>
                <w:lang w:eastAsia="ru-RU"/>
              </w:rPr>
              <w:t xml:space="preserve"> показники на дату складання річної фінансової звітності не перевищують двох із таких критеріїв:</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балансова вартість активів </w:t>
            </w:r>
            <w:r w:rsidRPr="0087591B">
              <w:rPr>
                <w:b/>
                <w:spacing w:val="-4"/>
                <w:lang w:eastAsia="ru-RU"/>
              </w:rPr>
              <w:t>–</w:t>
            </w:r>
            <w:r w:rsidRPr="00611F12">
              <w:rPr>
                <w:b/>
                <w:spacing w:val="-4"/>
                <w:lang w:eastAsia="ru-RU"/>
              </w:rPr>
              <w:t xml:space="preserve"> до 4 мільйонів євро;</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чистий дохід від реалізації продукції (товарів, робіт, послуг) </w:t>
            </w:r>
            <w:r w:rsidRPr="0087591B">
              <w:rPr>
                <w:b/>
                <w:spacing w:val="-4"/>
                <w:lang w:eastAsia="ru-RU"/>
              </w:rPr>
              <w:t>–</w:t>
            </w:r>
            <w:r w:rsidRPr="00611F12">
              <w:rPr>
                <w:b/>
                <w:spacing w:val="-4"/>
                <w:lang w:eastAsia="ru-RU"/>
              </w:rPr>
              <w:t xml:space="preserve"> до 8 мільйонів євро;</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середня кількість працівників </w:t>
            </w:r>
            <w:r w:rsidRPr="0087591B">
              <w:rPr>
                <w:b/>
                <w:spacing w:val="-4"/>
                <w:lang w:eastAsia="ru-RU"/>
              </w:rPr>
              <w:t>–</w:t>
            </w:r>
            <w:r w:rsidRPr="00611F12">
              <w:rPr>
                <w:b/>
                <w:spacing w:val="-4"/>
                <w:lang w:eastAsia="ru-RU"/>
              </w:rPr>
              <w:t xml:space="preserve"> до 50 осіб.</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Середніми групами вважаються групи, які не  відповідають критеріям для малих груп, що складаються з материнського підприємства та його дочірніх підприємств, які включаються до консолідованої фінансової звітності, якщо їхні </w:t>
            </w:r>
            <w:r>
              <w:rPr>
                <w:b/>
                <w:spacing w:val="-4"/>
                <w:lang w:eastAsia="ru-RU"/>
              </w:rPr>
              <w:t>консолідовані</w:t>
            </w:r>
            <w:r w:rsidRPr="00611F12">
              <w:rPr>
                <w:b/>
                <w:spacing w:val="-4"/>
                <w:lang w:eastAsia="ru-RU"/>
              </w:rPr>
              <w:t xml:space="preserve"> показники на дату складання річної фінансової звітності не перевищують двох із таких критеріїв:</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балансова вартість активів </w:t>
            </w:r>
            <w:r w:rsidRPr="0087591B">
              <w:rPr>
                <w:b/>
                <w:spacing w:val="-4"/>
                <w:lang w:eastAsia="ru-RU"/>
              </w:rPr>
              <w:t>–</w:t>
            </w:r>
            <w:r w:rsidRPr="00611F12">
              <w:rPr>
                <w:b/>
                <w:spacing w:val="-4"/>
                <w:lang w:eastAsia="ru-RU"/>
              </w:rPr>
              <w:t xml:space="preserve"> до 20 мільйонів євро;</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чистий дохід від реалізації продукції (товарів, робіт, послуг) </w:t>
            </w:r>
            <w:r w:rsidRPr="0087591B">
              <w:rPr>
                <w:b/>
                <w:spacing w:val="-4"/>
                <w:lang w:eastAsia="ru-RU"/>
              </w:rPr>
              <w:t>–</w:t>
            </w:r>
            <w:r w:rsidRPr="00611F12">
              <w:rPr>
                <w:b/>
                <w:spacing w:val="-4"/>
                <w:lang w:eastAsia="ru-RU"/>
              </w:rPr>
              <w:t xml:space="preserve"> до 40 мільйонів євро;</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середня кількість працівників </w:t>
            </w:r>
            <w:r w:rsidRPr="0087591B">
              <w:rPr>
                <w:b/>
                <w:spacing w:val="-4"/>
                <w:lang w:eastAsia="ru-RU"/>
              </w:rPr>
              <w:t>–</w:t>
            </w:r>
            <w:r w:rsidRPr="00611F12">
              <w:rPr>
                <w:b/>
                <w:spacing w:val="-4"/>
                <w:lang w:eastAsia="ru-RU"/>
              </w:rPr>
              <w:t xml:space="preserve"> до 250 осіб.</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Великими групами вважаються групи, що складаються з материнського підприємства та його дочірніх підприємств, які включаються до консолідованої фінансової звітності, якщо їхні </w:t>
            </w:r>
            <w:r>
              <w:rPr>
                <w:b/>
                <w:spacing w:val="-4"/>
                <w:lang w:eastAsia="ru-RU"/>
              </w:rPr>
              <w:t>консолідовані</w:t>
            </w:r>
            <w:r w:rsidRPr="00611F12">
              <w:rPr>
                <w:b/>
                <w:spacing w:val="-4"/>
                <w:lang w:eastAsia="ru-RU"/>
              </w:rPr>
              <w:t xml:space="preserve"> показники на дату складання річної фінансової звітності відповідають двом із таких критеріїв:</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балансова вартість активів – понад 20 мільйонів євро;</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чистий дохід від реалізації продукції (товарів, робіт, послуг) – понад 40 мільйонів євро;</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середня кількість працівників – понад 250 осіб.</w:t>
            </w:r>
          </w:p>
          <w:p w:rsidR="000C6927" w:rsidRPr="00611F12" w:rsidRDefault="000C6927" w:rsidP="000C6927">
            <w:pPr>
              <w:pStyle w:val="a5"/>
              <w:widowControl w:val="0"/>
              <w:spacing w:before="0" w:beforeAutospacing="0" w:after="0" w:afterAutospacing="0"/>
              <w:ind w:firstLine="284"/>
              <w:jc w:val="both"/>
              <w:rPr>
                <w:b/>
                <w:spacing w:val="-4"/>
                <w:lang w:eastAsia="ru-RU"/>
              </w:rPr>
            </w:pPr>
            <w:r w:rsidRPr="00611F12">
              <w:rPr>
                <w:b/>
                <w:spacing w:val="-4"/>
                <w:lang w:eastAsia="ru-RU"/>
              </w:rPr>
              <w:t xml:space="preserve">Для визначення відповідності критеріям, встановленим у євро, застосовується офіційний курс гривні щодо іноземних валют (середній за період), розрахований на підставі курсів Національного банку, що </w:t>
            </w:r>
            <w:r w:rsidRPr="00611F12">
              <w:rPr>
                <w:b/>
                <w:spacing w:val="-4"/>
                <w:lang w:eastAsia="ru-RU"/>
              </w:rPr>
              <w:lastRenderedPageBreak/>
              <w:t>встановлювалися для євро протягом відповідного року.</w:t>
            </w:r>
          </w:p>
          <w:p w:rsidR="000C6927" w:rsidRPr="00FE447D" w:rsidRDefault="000C6927" w:rsidP="008E566C">
            <w:pPr>
              <w:pStyle w:val="a5"/>
              <w:widowControl w:val="0"/>
              <w:spacing w:before="0" w:beforeAutospacing="0" w:after="0" w:afterAutospacing="0"/>
              <w:ind w:firstLine="284"/>
              <w:jc w:val="both"/>
              <w:rPr>
                <w:b/>
                <w:spacing w:val="-4"/>
                <w:lang w:eastAsia="ru-RU"/>
              </w:rPr>
            </w:pPr>
            <w:r w:rsidRPr="00611F12">
              <w:rPr>
                <w:b/>
                <w:spacing w:val="-4"/>
                <w:lang w:eastAsia="ru-RU"/>
              </w:rPr>
              <w:t xml:space="preserve">Якщо група юридичних осіб, однієї з наведених категорій груп за </w:t>
            </w:r>
            <w:r>
              <w:rPr>
                <w:b/>
                <w:spacing w:val="-4"/>
                <w:lang w:eastAsia="ru-RU"/>
              </w:rPr>
              <w:t>консолідованими</w:t>
            </w:r>
            <w:r w:rsidRPr="00611F12">
              <w:rPr>
                <w:b/>
                <w:spacing w:val="-4"/>
                <w:lang w:eastAsia="ru-RU"/>
              </w:rPr>
              <w:t xml:space="preserve"> показниками на дату складання річної фінансової звітності протягом двох років поспіль не відповідає наведеним критеріям, вона віднос</w:t>
            </w:r>
            <w:r w:rsidR="008E566C">
              <w:rPr>
                <w:b/>
                <w:spacing w:val="-4"/>
                <w:lang w:eastAsia="ru-RU"/>
              </w:rPr>
              <w:t>и</w:t>
            </w:r>
            <w:r w:rsidRPr="00611F12">
              <w:rPr>
                <w:b/>
                <w:spacing w:val="-4"/>
                <w:lang w:eastAsia="ru-RU"/>
              </w:rPr>
              <w:t>ться до відповідної категорії групи.</w:t>
            </w:r>
          </w:p>
        </w:tc>
      </w:tr>
      <w:tr w:rsidR="000C6927" w:rsidRPr="00611F12" w:rsidTr="00286059">
        <w:trPr>
          <w:trHeight w:val="454"/>
        </w:trPr>
        <w:tc>
          <w:tcPr>
            <w:tcW w:w="15308" w:type="dxa"/>
            <w:gridSpan w:val="2"/>
            <w:tcBorders>
              <w:top w:val="single" w:sz="4" w:space="0" w:color="auto"/>
              <w:left w:val="single" w:sz="4" w:space="0" w:color="auto"/>
              <w:bottom w:val="single" w:sz="4" w:space="0" w:color="auto"/>
              <w:right w:val="single" w:sz="4" w:space="0" w:color="auto"/>
            </w:tcBorders>
            <w:vAlign w:val="center"/>
          </w:tcPr>
          <w:p w:rsidR="000C6927" w:rsidRPr="00611F12" w:rsidRDefault="000C6927" w:rsidP="00286059">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b/>
                <w:spacing w:val="-4"/>
                <w:sz w:val="24"/>
                <w:szCs w:val="24"/>
                <w:lang w:eastAsia="ru-RU"/>
              </w:rPr>
              <w:lastRenderedPageBreak/>
              <w:t>Стаття 12</w:t>
            </w:r>
            <w:r w:rsidRPr="00611F12">
              <w:rPr>
                <w:rFonts w:ascii="Times New Roman" w:eastAsia="Times New Roman" w:hAnsi="Times New Roman" w:cs="Times New Roman"/>
                <w:b/>
                <w:spacing w:val="-4"/>
                <w:sz w:val="24"/>
                <w:szCs w:val="24"/>
                <w:vertAlign w:val="superscript"/>
                <w:lang w:eastAsia="ru-RU"/>
              </w:rPr>
              <w:t>1</w:t>
            </w:r>
            <w:r w:rsidRPr="00611F12">
              <w:rPr>
                <w:rFonts w:ascii="Times New Roman" w:eastAsia="Times New Roman" w:hAnsi="Times New Roman" w:cs="Times New Roman"/>
                <w:b/>
                <w:spacing w:val="-4"/>
                <w:sz w:val="24"/>
                <w:szCs w:val="24"/>
                <w:lang w:eastAsia="ru-RU"/>
              </w:rPr>
              <w:t>. Застосування міжнародних стандартів</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1. Для складання фінансової звітності застосовуються міжнародні стандарти, </w:t>
            </w:r>
            <w:r w:rsidRPr="00C96D86">
              <w:rPr>
                <w:rFonts w:ascii="Times New Roman" w:eastAsia="Times New Roman" w:hAnsi="Times New Roman" w:cs="Times New Roman"/>
                <w:b/>
                <w:i/>
                <w:spacing w:val="-4"/>
                <w:sz w:val="24"/>
                <w:szCs w:val="24"/>
                <w:lang w:eastAsia="ru-RU"/>
              </w:rPr>
              <w:t>які викладені державною мовою та офіційно оприлюднені на веб-сторінці</w:t>
            </w:r>
            <w:r w:rsidRPr="00611F12">
              <w:rPr>
                <w:rFonts w:ascii="Times New Roman" w:eastAsia="Times New Roman" w:hAnsi="Times New Roman" w:cs="Times New Roman"/>
                <w:spacing w:val="-4"/>
                <w:sz w:val="24"/>
                <w:szCs w:val="24"/>
                <w:lang w:eastAsia="ru-RU"/>
              </w:rPr>
              <w:t xml:space="preserve"> центрального органу виконавчої влади, що забезпечує формування та реалізує державну політику у сфері бухгалтерського обліку.</w:t>
            </w:r>
          </w:p>
        </w:tc>
        <w:tc>
          <w:tcPr>
            <w:tcW w:w="7654" w:type="dxa"/>
            <w:tcBorders>
              <w:top w:val="single" w:sz="4" w:space="0" w:color="auto"/>
              <w:left w:val="single" w:sz="4" w:space="0" w:color="auto"/>
              <w:bottom w:val="single" w:sz="4" w:space="0" w:color="auto"/>
              <w:right w:val="single" w:sz="4" w:space="0" w:color="auto"/>
            </w:tcBorders>
          </w:tcPr>
          <w:p w:rsidR="000C6927" w:rsidRPr="00040D7B" w:rsidRDefault="000C6927" w:rsidP="00040D7B">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1. Для складання фінансової звітності застосовуються міжнародні стандарти </w:t>
            </w:r>
            <w:r w:rsidRPr="00611F12">
              <w:rPr>
                <w:rFonts w:ascii="Times New Roman" w:eastAsia="Times New Roman" w:hAnsi="Times New Roman" w:cs="Times New Roman"/>
                <w:b/>
                <w:spacing w:val="-4"/>
                <w:sz w:val="24"/>
                <w:szCs w:val="24"/>
                <w:lang w:eastAsia="ru-RU"/>
              </w:rPr>
              <w:t>(крім Міжнародного стандарту фінансової звітності для малих та середніх підприємств</w:t>
            </w:r>
            <w:r w:rsidRPr="00DF66AF">
              <w:rPr>
                <w:rFonts w:ascii="Times New Roman" w:eastAsia="Times New Roman" w:hAnsi="Times New Roman" w:cs="Times New Roman"/>
                <w:b/>
                <w:spacing w:val="-4"/>
                <w:sz w:val="24"/>
                <w:szCs w:val="24"/>
                <w:lang w:eastAsia="ru-RU"/>
              </w:rPr>
              <w:t>), які</w:t>
            </w:r>
            <w:r w:rsidRPr="00611F12">
              <w:rPr>
                <w:rFonts w:ascii="Times New Roman" w:eastAsia="Times New Roman" w:hAnsi="Times New Roman" w:cs="Times New Roman"/>
                <w:spacing w:val="-4"/>
                <w:sz w:val="24"/>
                <w:szCs w:val="24"/>
                <w:lang w:eastAsia="ru-RU"/>
              </w:rPr>
              <w:t xml:space="preserve"> </w:t>
            </w:r>
            <w:r w:rsidRPr="00903F96">
              <w:rPr>
                <w:rFonts w:ascii="Times New Roman" w:eastAsia="Times New Roman" w:hAnsi="Times New Roman" w:cs="Times New Roman"/>
                <w:b/>
                <w:spacing w:val="-4"/>
                <w:sz w:val="24"/>
                <w:szCs w:val="24"/>
                <w:lang w:eastAsia="ru-RU"/>
              </w:rPr>
              <w:t>офіційно оприлюднен</w:t>
            </w:r>
            <w:r>
              <w:rPr>
                <w:rFonts w:ascii="Times New Roman" w:eastAsia="Times New Roman" w:hAnsi="Times New Roman" w:cs="Times New Roman"/>
                <w:b/>
                <w:spacing w:val="-4"/>
                <w:sz w:val="24"/>
                <w:szCs w:val="24"/>
                <w:lang w:eastAsia="ru-RU"/>
              </w:rPr>
              <w:t>і</w:t>
            </w:r>
            <w:r w:rsidRPr="00903F96">
              <w:rPr>
                <w:rFonts w:ascii="Times New Roman" w:eastAsia="Times New Roman" w:hAnsi="Times New Roman" w:cs="Times New Roman"/>
                <w:b/>
                <w:spacing w:val="-4"/>
                <w:sz w:val="24"/>
                <w:szCs w:val="24"/>
                <w:lang w:eastAsia="ru-RU"/>
              </w:rPr>
              <w:t xml:space="preserve"> державною мовою</w:t>
            </w:r>
            <w:r>
              <w:rPr>
                <w:rFonts w:ascii="Times New Roman" w:eastAsia="Times New Roman" w:hAnsi="Times New Roman" w:cs="Times New Roman"/>
                <w:b/>
                <w:spacing w:val="-4"/>
                <w:sz w:val="24"/>
                <w:szCs w:val="24"/>
                <w:lang w:eastAsia="ru-RU"/>
              </w:rPr>
              <w:t xml:space="preserve"> </w:t>
            </w:r>
            <w:r w:rsidRPr="00611F12">
              <w:rPr>
                <w:rFonts w:ascii="Times New Roman" w:eastAsia="Times New Roman" w:hAnsi="Times New Roman" w:cs="Times New Roman"/>
                <w:b/>
                <w:spacing w:val="-4"/>
                <w:sz w:val="24"/>
                <w:szCs w:val="24"/>
                <w:lang w:eastAsia="ru-RU"/>
              </w:rPr>
              <w:t xml:space="preserve">на </w:t>
            </w:r>
            <w:proofErr w:type="spellStart"/>
            <w:r w:rsidRPr="00611F12">
              <w:rPr>
                <w:rFonts w:ascii="Times New Roman" w:eastAsia="Times New Roman" w:hAnsi="Times New Roman" w:cs="Times New Roman"/>
                <w:b/>
                <w:spacing w:val="-4"/>
                <w:sz w:val="24"/>
                <w:szCs w:val="24"/>
                <w:lang w:eastAsia="ru-RU"/>
              </w:rPr>
              <w:t>вебсайті</w:t>
            </w:r>
            <w:proofErr w:type="spellEnd"/>
            <w:r>
              <w:rPr>
                <w:rFonts w:ascii="Times New Roman" w:eastAsia="Times New Roman" w:hAnsi="Times New Roman" w:cs="Times New Roman"/>
                <w:spacing w:val="-4"/>
                <w:sz w:val="24"/>
                <w:szCs w:val="24"/>
                <w:lang w:eastAsia="ru-RU"/>
              </w:rPr>
              <w:t xml:space="preserve"> </w:t>
            </w:r>
            <w:r w:rsidRPr="00611F12">
              <w:rPr>
                <w:rFonts w:ascii="Times New Roman" w:eastAsia="Times New Roman" w:hAnsi="Times New Roman" w:cs="Times New Roman"/>
                <w:spacing w:val="-4"/>
                <w:sz w:val="24"/>
                <w:szCs w:val="24"/>
                <w:lang w:eastAsia="ru-RU"/>
              </w:rPr>
              <w:t xml:space="preserve">центрального органу виконавчої влади, що забезпечує формування та реалізує державну політику у сфері бухгалтерського обліку </w:t>
            </w:r>
            <w:r w:rsidRPr="00611F12">
              <w:rPr>
                <w:rFonts w:ascii="Times New Roman" w:eastAsia="Times New Roman" w:hAnsi="Times New Roman" w:cs="Times New Roman"/>
                <w:b/>
                <w:spacing w:val="-4"/>
                <w:sz w:val="24"/>
                <w:szCs w:val="24"/>
                <w:lang w:eastAsia="ru-RU"/>
              </w:rPr>
              <w:t>та аудиту</w:t>
            </w:r>
            <w:r w:rsidRPr="00611F12">
              <w:rPr>
                <w:rFonts w:ascii="Times New Roman" w:eastAsia="Times New Roman" w:hAnsi="Times New Roman" w:cs="Times New Roman"/>
                <w:spacing w:val="-4"/>
                <w:sz w:val="24"/>
                <w:szCs w:val="24"/>
                <w:lang w:eastAsia="ru-RU"/>
              </w:rPr>
              <w:t>.</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950BBA">
              <w:rPr>
                <w:rFonts w:ascii="Times New Roman" w:eastAsia="Times New Roman" w:hAnsi="Times New Roman" w:cs="Times New Roman"/>
                <w:spacing w:val="-4"/>
                <w:sz w:val="24"/>
                <w:szCs w:val="24"/>
                <w:lang w:eastAsia="ru-RU"/>
              </w:rPr>
              <w:t>2. Підприємства, що становлять суспільний інтерес, публічні акціонерні товариства, суб</w:t>
            </w:r>
            <w:r w:rsidR="00F53DFE">
              <w:rPr>
                <w:rFonts w:ascii="Times New Roman" w:eastAsia="Times New Roman" w:hAnsi="Times New Roman" w:cs="Times New Roman"/>
                <w:spacing w:val="-4"/>
                <w:sz w:val="24"/>
                <w:szCs w:val="24"/>
                <w:lang w:eastAsia="ru-RU"/>
              </w:rPr>
              <w:t>’</w:t>
            </w:r>
            <w:r w:rsidRPr="00950BBA">
              <w:rPr>
                <w:rFonts w:ascii="Times New Roman" w:eastAsia="Times New Roman" w:hAnsi="Times New Roman" w:cs="Times New Roman"/>
                <w:spacing w:val="-4"/>
                <w:sz w:val="24"/>
                <w:szCs w:val="24"/>
                <w:lang w:eastAsia="ru-RU"/>
              </w:rPr>
              <w:t>єкти господарювання, які здійснюють діяльність у видобувних галузях, а також підприємства, які провадять господарську діяльність за видами, перелік яких визначається Кабінетом Міністрів України, складають фінансову звітність та консолідовану фінансову звітність за міжнародними стандартами.</w:t>
            </w:r>
          </w:p>
        </w:tc>
        <w:tc>
          <w:tcPr>
            <w:tcW w:w="7654" w:type="dxa"/>
            <w:tcBorders>
              <w:top w:val="single" w:sz="4" w:space="0" w:color="auto"/>
              <w:left w:val="single" w:sz="4" w:space="0" w:color="auto"/>
              <w:bottom w:val="single" w:sz="4" w:space="0" w:color="auto"/>
              <w:right w:val="single" w:sz="4" w:space="0" w:color="auto"/>
            </w:tcBorders>
          </w:tcPr>
          <w:p w:rsidR="000C6927" w:rsidRPr="002A649D" w:rsidRDefault="000C6927" w:rsidP="000C6927">
            <w:pPr>
              <w:spacing w:after="0" w:line="240" w:lineRule="auto"/>
              <w:ind w:firstLine="284"/>
              <w:jc w:val="both"/>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2. Підприємства, що становлять суспільний інтерес, публічні акціонерні товариства, суб</w:t>
            </w:r>
            <w:r w:rsidR="00F53DFE">
              <w:rPr>
                <w:rFonts w:ascii="Times New Roman" w:hAnsi="Times New Roman" w:cs="Times New Roman"/>
                <w:spacing w:val="-4"/>
                <w:sz w:val="24"/>
                <w:szCs w:val="24"/>
                <w:lang w:eastAsia="ru-RU"/>
              </w:rPr>
              <w:t>’</w:t>
            </w:r>
            <w:r>
              <w:rPr>
                <w:rFonts w:ascii="Times New Roman" w:hAnsi="Times New Roman" w:cs="Times New Roman"/>
                <w:spacing w:val="-4"/>
                <w:sz w:val="24"/>
                <w:szCs w:val="24"/>
                <w:lang w:eastAsia="ru-RU"/>
              </w:rPr>
              <w:t xml:space="preserve">єкти господарювання, які здійснюють діяльність у видобувних галузях, </w:t>
            </w:r>
            <w:r w:rsidRPr="00F45D2C">
              <w:rPr>
                <w:rFonts w:ascii="Times New Roman" w:hAnsi="Times New Roman" w:cs="Times New Roman"/>
                <w:b/>
                <w:spacing w:val="-4"/>
                <w:sz w:val="24"/>
                <w:szCs w:val="24"/>
                <w:lang w:eastAsia="ru-RU"/>
              </w:rPr>
              <w:t>материнські підприємства груп, у складі яких є підприємства, що становлять суспільний інтерес, материнські підприємства великої групи, які не належать до категорії великих підприємств,</w:t>
            </w:r>
            <w:r>
              <w:rPr>
                <w:rFonts w:ascii="Times New Roman" w:hAnsi="Times New Roman" w:cs="Times New Roman"/>
                <w:color w:val="FF0000"/>
                <w:spacing w:val="-4"/>
                <w:sz w:val="24"/>
                <w:szCs w:val="24"/>
                <w:lang w:eastAsia="ru-RU"/>
              </w:rPr>
              <w:t xml:space="preserve"> </w:t>
            </w:r>
            <w:r>
              <w:rPr>
                <w:rFonts w:ascii="Times New Roman" w:hAnsi="Times New Roman" w:cs="Times New Roman"/>
                <w:spacing w:val="-4"/>
                <w:sz w:val="24"/>
                <w:szCs w:val="24"/>
                <w:lang w:eastAsia="ru-RU"/>
              </w:rPr>
              <w:t>а також підприємства, які провадять господарську діяльність за видами, перелік яких визначається Кабінетом Міністрів України, складають фінансову звітність та консолідовану фінансову звітність за міжнародними стандартами.</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5. Підприємства, </w:t>
            </w:r>
            <w:r w:rsidRPr="00611F12">
              <w:rPr>
                <w:rFonts w:ascii="Times New Roman" w:eastAsia="Times New Roman" w:hAnsi="Times New Roman" w:cs="Times New Roman"/>
                <w:b/>
                <w:i/>
                <w:spacing w:val="-4"/>
                <w:sz w:val="24"/>
                <w:szCs w:val="24"/>
                <w:lang w:eastAsia="ru-RU"/>
              </w:rPr>
              <w:t>зазначені у частині другій цієї статті</w:t>
            </w:r>
            <w:r w:rsidRPr="00611F12">
              <w:rPr>
                <w:rFonts w:ascii="Times New Roman" w:eastAsia="Times New Roman" w:hAnsi="Times New Roman" w:cs="Times New Roman"/>
                <w:spacing w:val="-4"/>
                <w:sz w:val="24"/>
                <w:szCs w:val="24"/>
                <w:lang w:eastAsia="ru-RU"/>
              </w:rPr>
              <w:t>, складають і подають фінансову звітність та консолідовану фінансову звітність органам державної влади та іншим користувачам на їх вимогу в порядку, визначеному цим Законом, на основі таксономії фінансової звітності за міжнародними стандартами в єдиному електронному форматі, визначеному центральним органом виконавчої влади, що забезпечує формування та реалізує державну політику у сфері бухгалтерського обліку.</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5. Підприємства, </w:t>
            </w:r>
            <w:r w:rsidRPr="00EB15D2">
              <w:rPr>
                <w:rFonts w:ascii="Times New Roman" w:hAnsi="Times New Roman" w:cs="Times New Roman"/>
                <w:b/>
                <w:spacing w:val="-4"/>
                <w:sz w:val="24"/>
                <w:szCs w:val="24"/>
                <w:lang w:eastAsia="ru-RU"/>
              </w:rPr>
              <w:t>які для складання фінансової звітності застосовують міжнародні стандарти,</w:t>
            </w:r>
            <w:r w:rsidRPr="00611F12">
              <w:rPr>
                <w:rFonts w:ascii="Times New Roman" w:eastAsia="Times New Roman" w:hAnsi="Times New Roman" w:cs="Times New Roman"/>
                <w:spacing w:val="-4"/>
                <w:sz w:val="24"/>
                <w:szCs w:val="24"/>
                <w:lang w:eastAsia="ru-RU"/>
              </w:rPr>
              <w:t xml:space="preserve"> складають і подають фінансову звітність та консолідовану фінансову звітність органам державної влади та іншим користувачам на їх вимогу в порядку, визначеному цим Законом, на основі таксономії фінансової звітності за міжнародними стандартами в єдиному електронному форматі, визначеному центральним органом виконавчої влади, що забезпечує формування та реалізує державну політику у сфері бухгалтерського обліку </w:t>
            </w:r>
            <w:r w:rsidRPr="00611F12">
              <w:rPr>
                <w:rFonts w:ascii="Times New Roman" w:eastAsia="Times New Roman" w:hAnsi="Times New Roman" w:cs="Times New Roman"/>
                <w:b/>
                <w:spacing w:val="-4"/>
                <w:sz w:val="24"/>
                <w:szCs w:val="24"/>
                <w:lang w:eastAsia="ru-RU"/>
              </w:rPr>
              <w:t>та аудиту</w:t>
            </w:r>
            <w:r w:rsidRPr="00611F12">
              <w:rPr>
                <w:rFonts w:ascii="Times New Roman" w:eastAsia="Times New Roman" w:hAnsi="Times New Roman" w:cs="Times New Roman"/>
                <w:spacing w:val="-4"/>
                <w:sz w:val="24"/>
                <w:szCs w:val="24"/>
                <w:lang w:eastAsia="ru-RU"/>
              </w:rPr>
              <w:t>.</w:t>
            </w:r>
          </w:p>
        </w:tc>
      </w:tr>
      <w:tr w:rsidR="000C6927" w:rsidRPr="00611F12" w:rsidTr="00286059">
        <w:trPr>
          <w:trHeight w:val="454"/>
        </w:trPr>
        <w:tc>
          <w:tcPr>
            <w:tcW w:w="153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6927" w:rsidRPr="00611F12" w:rsidRDefault="000C6927" w:rsidP="00286059">
            <w:pPr>
              <w:widowControl w:val="0"/>
              <w:spacing w:after="0" w:line="240" w:lineRule="auto"/>
              <w:ind w:firstLine="284"/>
              <w:jc w:val="center"/>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b/>
                <w:bCs/>
                <w:spacing w:val="-4"/>
                <w:sz w:val="24"/>
                <w:szCs w:val="24"/>
                <w:lang w:eastAsia="ru-RU"/>
              </w:rPr>
              <w:t>Стаття 14. Подання та оприлюднення фінансової звітності</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2472F3">
              <w:rPr>
                <w:rFonts w:ascii="Times New Roman" w:eastAsia="Times New Roman" w:hAnsi="Times New Roman" w:cs="Times New Roman"/>
                <w:spacing w:val="-4"/>
                <w:sz w:val="24"/>
                <w:szCs w:val="24"/>
                <w:lang w:eastAsia="ru-RU"/>
              </w:rPr>
              <w:t xml:space="preserve">2. Фінансова звітність підприємств не становить комерційної таємниці, </w:t>
            </w:r>
            <w:r w:rsidRPr="002472F3">
              <w:rPr>
                <w:rFonts w:ascii="Times New Roman" w:eastAsia="Times New Roman" w:hAnsi="Times New Roman" w:cs="Times New Roman"/>
                <w:spacing w:val="-4"/>
                <w:sz w:val="24"/>
                <w:szCs w:val="24"/>
                <w:lang w:eastAsia="ru-RU"/>
              </w:rPr>
              <w:lastRenderedPageBreak/>
              <w:t xml:space="preserve">не є конфіденційною інформацією та не належить до інформації з обмеженим доступом, крім випадків, передбачених законом. </w:t>
            </w:r>
            <w:r w:rsidRPr="00E2127D">
              <w:rPr>
                <w:rFonts w:ascii="Times New Roman" w:eastAsia="Times New Roman" w:hAnsi="Times New Roman" w:cs="Times New Roman"/>
                <w:b/>
                <w:i/>
                <w:spacing w:val="-4"/>
                <w:sz w:val="24"/>
                <w:szCs w:val="24"/>
                <w:lang w:eastAsia="ru-RU"/>
              </w:rPr>
              <w:t>На фінансову звітність не розповсюджується заборона щодо поширення статистичної інформації.</w:t>
            </w:r>
            <w:r w:rsidRPr="002472F3">
              <w:rPr>
                <w:rFonts w:ascii="Times New Roman" w:eastAsia="Times New Roman" w:hAnsi="Times New Roman" w:cs="Times New Roman"/>
                <w:spacing w:val="-4"/>
                <w:sz w:val="24"/>
                <w:szCs w:val="24"/>
                <w:lang w:eastAsia="ru-RU"/>
              </w:rPr>
              <w:t xml:space="preserve"> Підприємства зобов</w:t>
            </w:r>
            <w:r w:rsidR="00F53DFE">
              <w:rPr>
                <w:rFonts w:ascii="Times New Roman" w:eastAsia="Times New Roman" w:hAnsi="Times New Roman" w:cs="Times New Roman"/>
                <w:spacing w:val="-4"/>
                <w:sz w:val="24"/>
                <w:szCs w:val="24"/>
                <w:lang w:eastAsia="ru-RU"/>
              </w:rPr>
              <w:t>’</w:t>
            </w:r>
            <w:r w:rsidRPr="002472F3">
              <w:rPr>
                <w:rFonts w:ascii="Times New Roman" w:eastAsia="Times New Roman" w:hAnsi="Times New Roman" w:cs="Times New Roman"/>
                <w:spacing w:val="-4"/>
                <w:sz w:val="24"/>
                <w:szCs w:val="24"/>
                <w:lang w:eastAsia="ru-RU"/>
              </w:rPr>
              <w:t xml:space="preserve">язані надавати копії фінансової звітності та консолідованої фінансової звітності за запитом юридичних та фізичних осіб у порядку, передбаченому Законом України </w:t>
            </w:r>
            <w:r w:rsidR="00F53DFE">
              <w:rPr>
                <w:rFonts w:ascii="Times New Roman" w:eastAsia="Times New Roman" w:hAnsi="Times New Roman" w:cs="Times New Roman"/>
                <w:spacing w:val="-4"/>
                <w:sz w:val="24"/>
                <w:szCs w:val="24"/>
                <w:lang w:eastAsia="ru-RU"/>
              </w:rPr>
              <w:t>«</w:t>
            </w:r>
            <w:r w:rsidRPr="002472F3">
              <w:rPr>
                <w:rFonts w:ascii="Times New Roman" w:eastAsia="Times New Roman" w:hAnsi="Times New Roman" w:cs="Times New Roman"/>
                <w:spacing w:val="-4"/>
                <w:sz w:val="24"/>
                <w:szCs w:val="24"/>
                <w:lang w:eastAsia="ru-RU"/>
              </w:rPr>
              <w:t>Про доступ до публічної інформації</w:t>
            </w:r>
            <w:r w:rsidR="00F53DFE">
              <w:rPr>
                <w:rFonts w:ascii="Times New Roman" w:eastAsia="Times New Roman" w:hAnsi="Times New Roman" w:cs="Times New Roman"/>
                <w:spacing w:val="-4"/>
                <w:sz w:val="24"/>
                <w:szCs w:val="24"/>
                <w:lang w:eastAsia="ru-RU"/>
              </w:rPr>
              <w:t>»</w:t>
            </w:r>
            <w:r w:rsidRPr="002472F3">
              <w:rPr>
                <w:rFonts w:ascii="Times New Roman" w:eastAsia="Times New Roman" w:hAnsi="Times New Roman" w:cs="Times New Roman"/>
                <w:spacing w:val="-4"/>
                <w:sz w:val="24"/>
                <w:szCs w:val="24"/>
                <w:lang w:eastAsia="ru-RU"/>
              </w:rPr>
              <w:t>.</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2472F3">
              <w:rPr>
                <w:rFonts w:ascii="Times New Roman" w:eastAsia="Times New Roman" w:hAnsi="Times New Roman" w:cs="Times New Roman"/>
                <w:spacing w:val="-4"/>
                <w:sz w:val="24"/>
                <w:szCs w:val="24"/>
                <w:lang w:eastAsia="ru-RU"/>
              </w:rPr>
              <w:lastRenderedPageBreak/>
              <w:t xml:space="preserve">2. Фінансова звітність підприємств не становить комерційної таємниці, </w:t>
            </w:r>
            <w:r w:rsidRPr="002472F3">
              <w:rPr>
                <w:rFonts w:ascii="Times New Roman" w:eastAsia="Times New Roman" w:hAnsi="Times New Roman" w:cs="Times New Roman"/>
                <w:spacing w:val="-4"/>
                <w:sz w:val="24"/>
                <w:szCs w:val="24"/>
                <w:lang w:eastAsia="ru-RU"/>
              </w:rPr>
              <w:lastRenderedPageBreak/>
              <w:t>не є конфіденційною інформацією та не належить до інформації з обмеженим доступом, крім випадків, передбачених законом. Підприємства зобов</w:t>
            </w:r>
            <w:r w:rsidR="00F53DFE">
              <w:rPr>
                <w:rFonts w:ascii="Times New Roman" w:eastAsia="Times New Roman" w:hAnsi="Times New Roman" w:cs="Times New Roman"/>
                <w:spacing w:val="-4"/>
                <w:sz w:val="24"/>
                <w:szCs w:val="24"/>
                <w:lang w:eastAsia="ru-RU"/>
              </w:rPr>
              <w:t>’</w:t>
            </w:r>
            <w:r w:rsidRPr="002472F3">
              <w:rPr>
                <w:rFonts w:ascii="Times New Roman" w:eastAsia="Times New Roman" w:hAnsi="Times New Roman" w:cs="Times New Roman"/>
                <w:spacing w:val="-4"/>
                <w:sz w:val="24"/>
                <w:szCs w:val="24"/>
                <w:lang w:eastAsia="ru-RU"/>
              </w:rPr>
              <w:t xml:space="preserve">язані надавати копії фінансової звітності та консолідованої фінансової звітності за запитом юридичних та фізичних осіб у порядку, передбаченому Законом України </w:t>
            </w:r>
            <w:r w:rsidR="00F53DFE">
              <w:rPr>
                <w:rFonts w:ascii="Times New Roman" w:eastAsia="Times New Roman" w:hAnsi="Times New Roman" w:cs="Times New Roman"/>
                <w:spacing w:val="-4"/>
                <w:sz w:val="24"/>
                <w:szCs w:val="24"/>
                <w:lang w:eastAsia="ru-RU"/>
              </w:rPr>
              <w:t>«</w:t>
            </w:r>
            <w:r w:rsidRPr="002472F3">
              <w:rPr>
                <w:rFonts w:ascii="Times New Roman" w:eastAsia="Times New Roman" w:hAnsi="Times New Roman" w:cs="Times New Roman"/>
                <w:spacing w:val="-4"/>
                <w:sz w:val="24"/>
                <w:szCs w:val="24"/>
                <w:lang w:eastAsia="ru-RU"/>
              </w:rPr>
              <w:t>Про доступ до публічної інформації</w:t>
            </w:r>
            <w:r w:rsidR="00F53DFE">
              <w:rPr>
                <w:rFonts w:ascii="Times New Roman" w:eastAsia="Times New Roman" w:hAnsi="Times New Roman" w:cs="Times New Roman"/>
                <w:spacing w:val="-4"/>
                <w:sz w:val="24"/>
                <w:szCs w:val="24"/>
                <w:lang w:eastAsia="ru-RU"/>
              </w:rPr>
              <w:t>»</w:t>
            </w:r>
            <w:r w:rsidRPr="002472F3">
              <w:rPr>
                <w:rFonts w:ascii="Times New Roman" w:eastAsia="Times New Roman" w:hAnsi="Times New Roman" w:cs="Times New Roman"/>
                <w:spacing w:val="-4"/>
                <w:sz w:val="24"/>
                <w:szCs w:val="24"/>
                <w:lang w:eastAsia="ru-RU"/>
              </w:rPr>
              <w:t>.</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lastRenderedPageBreak/>
              <w:t xml:space="preserve">3. Підприємства, що становлять суспільний інтерес (крім великих </w:t>
            </w:r>
            <w:r w:rsidRPr="00BC3542">
              <w:rPr>
                <w:rFonts w:ascii="Times New Roman" w:eastAsia="Times New Roman" w:hAnsi="Times New Roman" w:cs="Times New Roman"/>
                <w:spacing w:val="-4"/>
                <w:sz w:val="24"/>
                <w:szCs w:val="24"/>
                <w:lang w:eastAsia="ru-RU"/>
              </w:rPr>
              <w:t xml:space="preserve">підприємств, </w:t>
            </w:r>
            <w:r w:rsidRPr="00BC3542">
              <w:rPr>
                <w:rFonts w:ascii="Times New Roman" w:eastAsia="Times New Roman" w:hAnsi="Times New Roman" w:cs="Times New Roman"/>
                <w:spacing w:val="-4"/>
                <w:sz w:val="24"/>
                <w:szCs w:val="24"/>
                <w:shd w:val="clear" w:color="auto" w:fill="FFFFFF" w:themeFill="background1"/>
                <w:lang w:eastAsia="ru-RU"/>
              </w:rPr>
              <w:t>які не є емітентами цінних паперів), публічні акціонерні то</w:t>
            </w:r>
            <w:r w:rsidRPr="00611F12">
              <w:rPr>
                <w:rFonts w:ascii="Times New Roman" w:eastAsia="Times New Roman" w:hAnsi="Times New Roman" w:cs="Times New Roman"/>
                <w:spacing w:val="-4"/>
                <w:sz w:val="24"/>
                <w:szCs w:val="24"/>
                <w:shd w:val="clear" w:color="auto" w:fill="FFFFFF" w:themeFill="background1"/>
                <w:lang w:eastAsia="ru-RU"/>
              </w:rPr>
              <w:t>вариства, суб</w:t>
            </w:r>
            <w:r w:rsidR="00F53DFE">
              <w:rPr>
                <w:rFonts w:ascii="Times New Roman" w:eastAsia="Times New Roman" w:hAnsi="Times New Roman" w:cs="Times New Roman"/>
                <w:spacing w:val="-4"/>
                <w:sz w:val="24"/>
                <w:szCs w:val="24"/>
                <w:shd w:val="clear" w:color="auto" w:fill="FFFFFF" w:themeFill="background1"/>
                <w:lang w:eastAsia="ru-RU"/>
              </w:rPr>
              <w:t>’</w:t>
            </w:r>
            <w:r w:rsidRPr="00611F12">
              <w:rPr>
                <w:rFonts w:ascii="Times New Roman" w:eastAsia="Times New Roman" w:hAnsi="Times New Roman" w:cs="Times New Roman"/>
                <w:spacing w:val="-4"/>
                <w:sz w:val="24"/>
                <w:szCs w:val="24"/>
                <w:shd w:val="clear" w:color="auto" w:fill="FFFFFF" w:themeFill="background1"/>
                <w:lang w:eastAsia="ru-RU"/>
              </w:rPr>
              <w:t>єкти прир</w:t>
            </w:r>
            <w:r w:rsidRPr="00611F12">
              <w:rPr>
                <w:rFonts w:ascii="Times New Roman" w:eastAsia="Times New Roman" w:hAnsi="Times New Roman" w:cs="Times New Roman"/>
                <w:spacing w:val="-4"/>
                <w:sz w:val="24"/>
                <w:szCs w:val="24"/>
                <w:lang w:eastAsia="ru-RU"/>
              </w:rPr>
              <w:t>одних монополій на загальнодержавному ринку та суб</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єкти господарювання, які здійснюють діяльність у видобувних галузях, зобов</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язані не пізніше ніж до 30 квітня року, що настає за звітним періодом, оприлюднювати річну фінансову звітність та річну консолідовану фінансову звітність разом з </w:t>
            </w:r>
            <w:r w:rsidRPr="00611F12">
              <w:rPr>
                <w:rFonts w:ascii="Times New Roman" w:eastAsia="Times New Roman" w:hAnsi="Times New Roman" w:cs="Times New Roman"/>
                <w:b/>
                <w:i/>
                <w:spacing w:val="-4"/>
                <w:sz w:val="24"/>
                <w:szCs w:val="24"/>
                <w:lang w:eastAsia="ru-RU"/>
              </w:rPr>
              <w:t xml:space="preserve">аудиторським висновком </w:t>
            </w:r>
            <w:r w:rsidRPr="00611F12">
              <w:rPr>
                <w:rFonts w:ascii="Times New Roman" w:eastAsia="Times New Roman" w:hAnsi="Times New Roman" w:cs="Times New Roman"/>
                <w:spacing w:val="-4"/>
                <w:sz w:val="24"/>
                <w:szCs w:val="24"/>
                <w:lang w:eastAsia="ru-RU"/>
              </w:rPr>
              <w:t>на своїй</w:t>
            </w:r>
            <w:r w:rsidRPr="00611F12">
              <w:rPr>
                <w:rFonts w:ascii="Times New Roman" w:eastAsia="Times New Roman" w:hAnsi="Times New Roman" w:cs="Times New Roman"/>
                <w:b/>
                <w:i/>
                <w:spacing w:val="-4"/>
                <w:sz w:val="24"/>
                <w:szCs w:val="24"/>
                <w:lang w:eastAsia="ru-RU"/>
              </w:rPr>
              <w:t xml:space="preserve"> веб-сторінці</w:t>
            </w:r>
            <w:r w:rsidRPr="00611F12">
              <w:rPr>
                <w:rFonts w:ascii="Times New Roman" w:eastAsia="Times New Roman" w:hAnsi="Times New Roman" w:cs="Times New Roman"/>
                <w:spacing w:val="-4"/>
                <w:sz w:val="24"/>
                <w:szCs w:val="24"/>
                <w:lang w:eastAsia="ru-RU"/>
              </w:rPr>
              <w:t xml:space="preserve"> (у повному обсязі) </w:t>
            </w:r>
            <w:r w:rsidRPr="00611F12">
              <w:rPr>
                <w:rFonts w:ascii="Times New Roman" w:eastAsia="Times New Roman" w:hAnsi="Times New Roman" w:cs="Times New Roman"/>
                <w:b/>
                <w:i/>
                <w:spacing w:val="-4"/>
                <w:sz w:val="24"/>
                <w:szCs w:val="24"/>
                <w:lang w:eastAsia="ru-RU"/>
              </w:rPr>
              <w:t>та в інший спосіб у випадках, визначених законодавством</w:t>
            </w:r>
            <w:r w:rsidRPr="00611F12">
              <w:rPr>
                <w:rFonts w:ascii="Times New Roman" w:eastAsia="Times New Roman" w:hAnsi="Times New Roman" w:cs="Times New Roman"/>
                <w:spacing w:val="-4"/>
                <w:sz w:val="24"/>
                <w:szCs w:val="24"/>
                <w:lang w:eastAsia="ru-RU"/>
              </w:rPr>
              <w:t>.</w:t>
            </w:r>
          </w:p>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Великі підприємства, які не є емітентами цінних паперів, та середні підприємства зобов</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язані не пізніше ніж до </w:t>
            </w:r>
            <w:r w:rsidRPr="00611F12">
              <w:rPr>
                <w:rFonts w:ascii="Times New Roman" w:eastAsia="Times New Roman" w:hAnsi="Times New Roman" w:cs="Times New Roman"/>
                <w:b/>
                <w:i/>
                <w:spacing w:val="-4"/>
                <w:sz w:val="24"/>
                <w:szCs w:val="24"/>
                <w:lang w:eastAsia="ru-RU"/>
              </w:rPr>
              <w:t>1</w:t>
            </w:r>
            <w:r w:rsidRPr="00611F12">
              <w:rPr>
                <w:rFonts w:ascii="Times New Roman" w:eastAsia="Times New Roman" w:hAnsi="Times New Roman" w:cs="Times New Roman"/>
                <w:spacing w:val="-4"/>
                <w:sz w:val="24"/>
                <w:szCs w:val="24"/>
                <w:lang w:eastAsia="ru-RU"/>
              </w:rPr>
              <w:t xml:space="preserve"> червня року, що настає за звітним періодом, оприлюднювати річну фінансову звітність разом з </w:t>
            </w:r>
            <w:r w:rsidRPr="00611F12">
              <w:rPr>
                <w:rFonts w:ascii="Times New Roman" w:eastAsia="Times New Roman" w:hAnsi="Times New Roman" w:cs="Times New Roman"/>
                <w:b/>
                <w:i/>
                <w:spacing w:val="-4"/>
                <w:sz w:val="24"/>
                <w:szCs w:val="24"/>
                <w:lang w:eastAsia="ru-RU"/>
              </w:rPr>
              <w:t xml:space="preserve">аудиторським висновком на своїй веб-сторінці </w:t>
            </w:r>
            <w:r w:rsidRPr="00611F12">
              <w:rPr>
                <w:rFonts w:ascii="Times New Roman" w:eastAsia="Times New Roman" w:hAnsi="Times New Roman" w:cs="Times New Roman"/>
                <w:spacing w:val="-4"/>
                <w:sz w:val="24"/>
                <w:szCs w:val="24"/>
                <w:lang w:eastAsia="ru-RU"/>
              </w:rPr>
              <w:t>(у повному обсязі).</w:t>
            </w:r>
          </w:p>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Інші фінансові установи, що належать до мікропідприємств та малих підприємств, зобов</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язані не пізніше ніж до </w:t>
            </w:r>
            <w:r w:rsidRPr="00611F12">
              <w:rPr>
                <w:rFonts w:ascii="Times New Roman" w:eastAsia="Times New Roman" w:hAnsi="Times New Roman" w:cs="Times New Roman"/>
                <w:b/>
                <w:i/>
                <w:spacing w:val="-4"/>
                <w:sz w:val="24"/>
                <w:szCs w:val="24"/>
                <w:lang w:eastAsia="ru-RU"/>
              </w:rPr>
              <w:t>1</w:t>
            </w:r>
            <w:r w:rsidRPr="00611F12">
              <w:rPr>
                <w:rFonts w:ascii="Times New Roman" w:eastAsia="Times New Roman" w:hAnsi="Times New Roman" w:cs="Times New Roman"/>
                <w:spacing w:val="-4"/>
                <w:sz w:val="24"/>
                <w:szCs w:val="24"/>
                <w:lang w:eastAsia="ru-RU"/>
              </w:rPr>
              <w:t xml:space="preserve"> червня року, що настає за звітним періодом, оприлюднювати річну фінансову звітність разом з </w:t>
            </w:r>
            <w:r w:rsidRPr="00611F12">
              <w:rPr>
                <w:rFonts w:ascii="Times New Roman" w:eastAsia="Times New Roman" w:hAnsi="Times New Roman" w:cs="Times New Roman"/>
                <w:b/>
                <w:i/>
                <w:spacing w:val="-4"/>
                <w:sz w:val="24"/>
                <w:szCs w:val="24"/>
                <w:lang w:eastAsia="ru-RU"/>
              </w:rPr>
              <w:t xml:space="preserve">аудиторським висновком </w:t>
            </w:r>
            <w:r w:rsidRPr="00611F12">
              <w:rPr>
                <w:rFonts w:ascii="Times New Roman" w:eastAsia="Times New Roman" w:hAnsi="Times New Roman" w:cs="Times New Roman"/>
                <w:spacing w:val="-4"/>
                <w:sz w:val="24"/>
                <w:szCs w:val="24"/>
                <w:lang w:eastAsia="ru-RU"/>
              </w:rPr>
              <w:t>на власній</w:t>
            </w:r>
            <w:r w:rsidRPr="00611F12">
              <w:rPr>
                <w:rFonts w:ascii="Times New Roman" w:eastAsia="Times New Roman" w:hAnsi="Times New Roman" w:cs="Times New Roman"/>
                <w:b/>
                <w:i/>
                <w:spacing w:val="-4"/>
                <w:sz w:val="24"/>
                <w:szCs w:val="24"/>
                <w:lang w:eastAsia="ru-RU"/>
              </w:rPr>
              <w:t xml:space="preserve"> веб-сторінці</w:t>
            </w:r>
            <w:r w:rsidRPr="00611F12">
              <w:rPr>
                <w:rFonts w:ascii="Times New Roman" w:eastAsia="Times New Roman" w:hAnsi="Times New Roman" w:cs="Times New Roman"/>
                <w:spacing w:val="-4"/>
                <w:sz w:val="24"/>
                <w:szCs w:val="24"/>
                <w:lang w:eastAsia="ru-RU"/>
              </w:rPr>
              <w:t xml:space="preserve"> (у повному обсязі).</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3. Підприємства, що становлять суспільний інтерес (крім великих підприємств, які не є емітентами цінних паперів), </w:t>
            </w:r>
            <w:r>
              <w:rPr>
                <w:rFonts w:ascii="Times New Roman" w:eastAsia="Times New Roman" w:hAnsi="Times New Roman" w:cs="Times New Roman"/>
                <w:spacing w:val="-4"/>
                <w:sz w:val="24"/>
                <w:szCs w:val="24"/>
                <w:lang w:eastAsia="ru-RU"/>
              </w:rPr>
              <w:t xml:space="preserve">публічні </w:t>
            </w:r>
            <w:r w:rsidRPr="00611F12">
              <w:rPr>
                <w:rFonts w:ascii="Times New Roman" w:eastAsia="Times New Roman" w:hAnsi="Times New Roman" w:cs="Times New Roman"/>
                <w:spacing w:val="-4"/>
                <w:sz w:val="24"/>
                <w:szCs w:val="24"/>
                <w:lang w:eastAsia="ru-RU"/>
              </w:rPr>
              <w:t>акціонерні товариства, суб</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єкти природних монополій на загальнодержавному ринку та суб</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єкти господарювання, які здійснюють діяльність у видобувних галузях, зобов</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язані не пізніше ніж до 30 квітня року, що настає за звітним періодом, оприлюднювати річну фінансову звітність та річну консолідовану фінансову звітність разом з</w:t>
            </w:r>
            <w:r w:rsidRPr="00611F12">
              <w:rPr>
                <w:rFonts w:ascii="Times New Roman" w:eastAsia="Times New Roman" w:hAnsi="Times New Roman" w:cs="Times New Roman"/>
                <w:b/>
                <w:spacing w:val="-4"/>
                <w:sz w:val="24"/>
                <w:szCs w:val="24"/>
                <w:lang w:eastAsia="ru-RU"/>
              </w:rPr>
              <w:t xml:space="preserve"> відповідними аудиторськими звітами, звітом про управління, консолідованим звітом про управління, звітом про платежі на користь держави, консолідованим звітом про платежі на користь держави </w:t>
            </w:r>
            <w:r w:rsidRPr="00611F12">
              <w:rPr>
                <w:rFonts w:ascii="Times New Roman" w:eastAsia="Times New Roman" w:hAnsi="Times New Roman" w:cs="Times New Roman"/>
                <w:spacing w:val="-4"/>
                <w:sz w:val="24"/>
                <w:szCs w:val="24"/>
                <w:lang w:eastAsia="ru-RU"/>
              </w:rPr>
              <w:t>на своїй</w:t>
            </w:r>
            <w:r w:rsidRPr="00611F12">
              <w:rPr>
                <w:rFonts w:ascii="Times New Roman" w:eastAsia="Times New Roman" w:hAnsi="Times New Roman" w:cs="Times New Roman"/>
                <w:b/>
                <w:i/>
                <w:spacing w:val="-4"/>
                <w:sz w:val="24"/>
                <w:szCs w:val="24"/>
                <w:lang w:eastAsia="ru-RU"/>
              </w:rPr>
              <w:t xml:space="preserve"> </w:t>
            </w:r>
            <w:proofErr w:type="spellStart"/>
            <w:r w:rsidRPr="00611F12">
              <w:rPr>
                <w:rFonts w:ascii="Times New Roman" w:eastAsia="Times New Roman" w:hAnsi="Times New Roman" w:cs="Times New Roman"/>
                <w:b/>
                <w:spacing w:val="-4"/>
                <w:sz w:val="24"/>
                <w:szCs w:val="24"/>
                <w:lang w:eastAsia="ru-RU"/>
              </w:rPr>
              <w:t>вебсторінці</w:t>
            </w:r>
            <w:proofErr w:type="spellEnd"/>
            <w:r w:rsidRPr="00611F12">
              <w:rPr>
                <w:rFonts w:ascii="Times New Roman" w:eastAsia="Times New Roman" w:hAnsi="Times New Roman" w:cs="Times New Roman"/>
                <w:b/>
                <w:spacing w:val="-4"/>
                <w:sz w:val="24"/>
                <w:szCs w:val="24"/>
                <w:lang w:eastAsia="ru-RU"/>
              </w:rPr>
              <w:t xml:space="preserve"> або</w:t>
            </w:r>
            <w:r w:rsidRPr="00611F12">
              <w:rPr>
                <w:rFonts w:ascii="Times New Roman" w:eastAsia="Times New Roman" w:hAnsi="Times New Roman" w:cs="Times New Roman"/>
                <w:spacing w:val="-4"/>
                <w:sz w:val="24"/>
                <w:szCs w:val="24"/>
                <w:lang w:eastAsia="ru-RU"/>
              </w:rPr>
              <w:t xml:space="preserve"> </w:t>
            </w:r>
            <w:r w:rsidRPr="00611F12">
              <w:rPr>
                <w:rFonts w:ascii="Times New Roman" w:eastAsia="Times New Roman" w:hAnsi="Times New Roman" w:cs="Times New Roman"/>
                <w:b/>
                <w:spacing w:val="-4"/>
                <w:sz w:val="24"/>
                <w:szCs w:val="24"/>
                <w:lang w:eastAsia="ru-RU"/>
              </w:rPr>
              <w:t xml:space="preserve">своєму </w:t>
            </w:r>
            <w:proofErr w:type="spellStart"/>
            <w:r w:rsidRPr="00611F12">
              <w:rPr>
                <w:rFonts w:ascii="Times New Roman" w:eastAsia="Times New Roman" w:hAnsi="Times New Roman" w:cs="Times New Roman"/>
                <w:b/>
                <w:spacing w:val="-4"/>
                <w:sz w:val="24"/>
                <w:szCs w:val="24"/>
                <w:lang w:eastAsia="ru-RU"/>
              </w:rPr>
              <w:t>вебсайті</w:t>
            </w:r>
            <w:proofErr w:type="spellEnd"/>
            <w:r w:rsidRPr="00611F12">
              <w:rPr>
                <w:rFonts w:ascii="Times New Roman" w:eastAsia="Times New Roman" w:hAnsi="Times New Roman" w:cs="Times New Roman"/>
                <w:spacing w:val="-4"/>
                <w:sz w:val="24"/>
                <w:szCs w:val="24"/>
                <w:lang w:eastAsia="ru-RU"/>
              </w:rPr>
              <w:t xml:space="preserve"> (у повному обсязі).</w:t>
            </w:r>
          </w:p>
          <w:p w:rsidR="000C6927"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Великі підприємства, які не є емітентами цінних паперів, та середні підприємства зобов</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язані не пізніше ніж до </w:t>
            </w:r>
            <w:r w:rsidRPr="00611F12">
              <w:rPr>
                <w:rFonts w:ascii="Times New Roman" w:eastAsia="Times New Roman" w:hAnsi="Times New Roman" w:cs="Times New Roman"/>
                <w:b/>
                <w:spacing w:val="-4"/>
                <w:sz w:val="24"/>
                <w:szCs w:val="24"/>
                <w:lang w:eastAsia="ru-RU"/>
              </w:rPr>
              <w:t>01</w:t>
            </w:r>
            <w:r w:rsidRPr="00611F12">
              <w:rPr>
                <w:rFonts w:ascii="Times New Roman" w:eastAsia="Times New Roman" w:hAnsi="Times New Roman" w:cs="Times New Roman"/>
                <w:spacing w:val="-4"/>
                <w:sz w:val="24"/>
                <w:szCs w:val="24"/>
                <w:lang w:eastAsia="ru-RU"/>
              </w:rPr>
              <w:t xml:space="preserve"> червня року, що настає за звітним періодом, оприлюднювати річну фінансову звітність </w:t>
            </w:r>
            <w:r w:rsidRPr="00611F12">
              <w:rPr>
                <w:rFonts w:ascii="Times New Roman" w:eastAsia="Times New Roman" w:hAnsi="Times New Roman" w:cs="Times New Roman"/>
                <w:b/>
                <w:spacing w:val="-4"/>
                <w:sz w:val="24"/>
                <w:szCs w:val="24"/>
                <w:lang w:eastAsia="ru-RU"/>
              </w:rPr>
              <w:t>та річну консолідовану фінансову звітність</w:t>
            </w:r>
            <w:r w:rsidRPr="00611F12">
              <w:rPr>
                <w:rFonts w:ascii="Times New Roman" w:eastAsia="Times New Roman" w:hAnsi="Times New Roman" w:cs="Times New Roman"/>
                <w:spacing w:val="-4"/>
                <w:sz w:val="24"/>
                <w:szCs w:val="24"/>
                <w:lang w:eastAsia="ru-RU"/>
              </w:rPr>
              <w:t xml:space="preserve"> разом з </w:t>
            </w:r>
            <w:r w:rsidRPr="00611F12">
              <w:rPr>
                <w:rFonts w:ascii="Times New Roman" w:eastAsia="Times New Roman" w:hAnsi="Times New Roman" w:cs="Times New Roman"/>
                <w:b/>
                <w:spacing w:val="-4"/>
                <w:sz w:val="24"/>
                <w:szCs w:val="24"/>
                <w:lang w:eastAsia="ru-RU"/>
              </w:rPr>
              <w:t xml:space="preserve">відповідними аудиторськими звітами, звітом про управління, консолідованим звітом про управління, звітом про платежі на користь держави, консолідованим звітом про платежі на користь держави на </w:t>
            </w:r>
            <w:r>
              <w:rPr>
                <w:rFonts w:ascii="Times New Roman" w:eastAsia="Times New Roman" w:hAnsi="Times New Roman" w:cs="Times New Roman"/>
                <w:b/>
                <w:spacing w:val="-4"/>
                <w:sz w:val="24"/>
                <w:szCs w:val="24"/>
                <w:lang w:eastAsia="ru-RU"/>
              </w:rPr>
              <w:t>свої</w:t>
            </w:r>
            <w:r w:rsidRPr="00611F12">
              <w:rPr>
                <w:rFonts w:ascii="Times New Roman" w:eastAsia="Times New Roman" w:hAnsi="Times New Roman" w:cs="Times New Roman"/>
                <w:b/>
                <w:spacing w:val="-4"/>
                <w:sz w:val="24"/>
                <w:szCs w:val="24"/>
                <w:lang w:eastAsia="ru-RU"/>
              </w:rPr>
              <w:t>й</w:t>
            </w:r>
            <w:r w:rsidRPr="00611F12">
              <w:rPr>
                <w:rFonts w:ascii="Times New Roman" w:eastAsia="Times New Roman" w:hAnsi="Times New Roman" w:cs="Times New Roman"/>
                <w:b/>
                <w:i/>
                <w:spacing w:val="-4"/>
                <w:sz w:val="24"/>
                <w:szCs w:val="24"/>
                <w:lang w:eastAsia="ru-RU"/>
              </w:rPr>
              <w:t xml:space="preserve"> </w:t>
            </w:r>
            <w:proofErr w:type="spellStart"/>
            <w:r w:rsidRPr="00611F12">
              <w:rPr>
                <w:rFonts w:ascii="Times New Roman" w:eastAsia="Times New Roman" w:hAnsi="Times New Roman" w:cs="Times New Roman"/>
                <w:b/>
                <w:spacing w:val="-4"/>
                <w:sz w:val="24"/>
                <w:szCs w:val="24"/>
                <w:lang w:eastAsia="ru-RU"/>
              </w:rPr>
              <w:t>вебсторінці</w:t>
            </w:r>
            <w:proofErr w:type="spellEnd"/>
            <w:r w:rsidRPr="00611F12">
              <w:rPr>
                <w:rFonts w:ascii="Times New Roman" w:eastAsia="Times New Roman" w:hAnsi="Times New Roman" w:cs="Times New Roman"/>
                <w:b/>
                <w:spacing w:val="-4"/>
                <w:sz w:val="24"/>
                <w:szCs w:val="24"/>
                <w:lang w:eastAsia="ru-RU"/>
              </w:rPr>
              <w:t xml:space="preserve"> або </w:t>
            </w:r>
            <w:r>
              <w:rPr>
                <w:rFonts w:ascii="Times New Roman" w:eastAsia="Times New Roman" w:hAnsi="Times New Roman" w:cs="Times New Roman"/>
                <w:b/>
                <w:spacing w:val="-4"/>
                <w:sz w:val="24"/>
                <w:szCs w:val="24"/>
                <w:lang w:eastAsia="ru-RU"/>
              </w:rPr>
              <w:t>своє</w:t>
            </w:r>
            <w:r w:rsidRPr="00611F12">
              <w:rPr>
                <w:rFonts w:ascii="Times New Roman" w:eastAsia="Times New Roman" w:hAnsi="Times New Roman" w:cs="Times New Roman"/>
                <w:b/>
                <w:spacing w:val="-4"/>
                <w:sz w:val="24"/>
                <w:szCs w:val="24"/>
                <w:lang w:eastAsia="ru-RU"/>
              </w:rPr>
              <w:t xml:space="preserve">му </w:t>
            </w:r>
            <w:proofErr w:type="spellStart"/>
            <w:r w:rsidRPr="00611F12">
              <w:rPr>
                <w:rFonts w:ascii="Times New Roman" w:eastAsia="Times New Roman" w:hAnsi="Times New Roman" w:cs="Times New Roman"/>
                <w:b/>
                <w:spacing w:val="-4"/>
                <w:sz w:val="24"/>
                <w:szCs w:val="24"/>
                <w:lang w:eastAsia="ru-RU"/>
              </w:rPr>
              <w:t>вебсайті</w:t>
            </w:r>
            <w:proofErr w:type="spellEnd"/>
            <w:r w:rsidRPr="00611F12">
              <w:rPr>
                <w:rFonts w:ascii="Times New Roman" w:eastAsia="Times New Roman" w:hAnsi="Times New Roman" w:cs="Times New Roman"/>
                <w:spacing w:val="-4"/>
                <w:sz w:val="24"/>
                <w:szCs w:val="24"/>
                <w:lang w:eastAsia="ru-RU"/>
              </w:rPr>
              <w:t xml:space="preserve"> (у повному обсязі).</w:t>
            </w:r>
          </w:p>
          <w:p w:rsidR="000C6927" w:rsidRDefault="000C6927" w:rsidP="000C6927">
            <w:pPr>
              <w:widowControl w:val="0"/>
              <w:spacing w:after="0" w:line="240" w:lineRule="auto"/>
              <w:ind w:firstLine="170"/>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Інші фінансові установи </w:t>
            </w:r>
            <w:r w:rsidRPr="00611F12">
              <w:rPr>
                <w:rFonts w:ascii="Times New Roman" w:eastAsia="Times New Roman" w:hAnsi="Times New Roman" w:cs="Times New Roman"/>
                <w:b/>
                <w:spacing w:val="-4"/>
                <w:sz w:val="24"/>
                <w:szCs w:val="24"/>
                <w:lang w:eastAsia="ru-RU"/>
              </w:rPr>
              <w:t>та недержавні пенсійні фонди</w:t>
            </w:r>
            <w:r w:rsidRPr="00611F12">
              <w:rPr>
                <w:rFonts w:ascii="Times New Roman" w:eastAsia="Times New Roman" w:hAnsi="Times New Roman" w:cs="Times New Roman"/>
                <w:spacing w:val="-4"/>
                <w:sz w:val="24"/>
                <w:szCs w:val="24"/>
                <w:lang w:eastAsia="ru-RU"/>
              </w:rPr>
              <w:t>, що належать до мікропідприємств та малих підприємств, зобов</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язані не пізніше ніж до </w:t>
            </w:r>
            <w:r w:rsidRPr="00611F12">
              <w:rPr>
                <w:rFonts w:ascii="Times New Roman" w:eastAsia="Times New Roman" w:hAnsi="Times New Roman" w:cs="Times New Roman"/>
                <w:b/>
                <w:spacing w:val="-4"/>
                <w:sz w:val="24"/>
                <w:szCs w:val="24"/>
                <w:lang w:eastAsia="ru-RU"/>
              </w:rPr>
              <w:t>01</w:t>
            </w:r>
            <w:r w:rsidRPr="00611F12">
              <w:rPr>
                <w:rFonts w:ascii="Times New Roman" w:eastAsia="Times New Roman" w:hAnsi="Times New Roman" w:cs="Times New Roman"/>
                <w:spacing w:val="-4"/>
                <w:sz w:val="24"/>
                <w:szCs w:val="24"/>
                <w:lang w:eastAsia="ru-RU"/>
              </w:rPr>
              <w:t xml:space="preserve"> червня року, що настає за звітним періодом, оприлюднювати річну фінансову звітність </w:t>
            </w:r>
            <w:r w:rsidRPr="00611F12">
              <w:rPr>
                <w:rFonts w:ascii="Times New Roman" w:eastAsia="Times New Roman" w:hAnsi="Times New Roman" w:cs="Times New Roman"/>
                <w:b/>
                <w:spacing w:val="-4"/>
                <w:sz w:val="24"/>
                <w:szCs w:val="24"/>
                <w:lang w:eastAsia="ru-RU"/>
              </w:rPr>
              <w:t>та річну консолідовану фінансову звітність</w:t>
            </w:r>
            <w:r w:rsidRPr="00611F12">
              <w:rPr>
                <w:rFonts w:ascii="Times New Roman" w:eastAsia="Times New Roman" w:hAnsi="Times New Roman" w:cs="Times New Roman"/>
                <w:spacing w:val="-4"/>
                <w:sz w:val="24"/>
                <w:szCs w:val="24"/>
                <w:lang w:eastAsia="ru-RU"/>
              </w:rPr>
              <w:t xml:space="preserve"> разом з </w:t>
            </w:r>
            <w:r w:rsidRPr="00611F12">
              <w:rPr>
                <w:rFonts w:ascii="Times New Roman" w:eastAsia="Times New Roman" w:hAnsi="Times New Roman" w:cs="Times New Roman"/>
                <w:b/>
                <w:spacing w:val="-4"/>
                <w:sz w:val="24"/>
                <w:szCs w:val="24"/>
                <w:lang w:eastAsia="ru-RU"/>
              </w:rPr>
              <w:t xml:space="preserve">відповідними аудиторськими звітами, звітом про управління, консолідованим звітом про управління,  </w:t>
            </w:r>
            <w:r w:rsidRPr="00611F12">
              <w:rPr>
                <w:rFonts w:ascii="Times New Roman" w:eastAsia="Times New Roman" w:hAnsi="Times New Roman" w:cs="Times New Roman"/>
                <w:spacing w:val="-4"/>
                <w:sz w:val="24"/>
                <w:szCs w:val="24"/>
                <w:lang w:eastAsia="ru-RU"/>
              </w:rPr>
              <w:t xml:space="preserve">на </w:t>
            </w:r>
            <w:r>
              <w:rPr>
                <w:rFonts w:ascii="Times New Roman" w:eastAsia="Times New Roman" w:hAnsi="Times New Roman" w:cs="Times New Roman"/>
                <w:spacing w:val="-4"/>
                <w:sz w:val="24"/>
                <w:szCs w:val="24"/>
                <w:lang w:eastAsia="ru-RU"/>
              </w:rPr>
              <w:t>свої</w:t>
            </w:r>
            <w:r w:rsidRPr="00611F12">
              <w:rPr>
                <w:rFonts w:ascii="Times New Roman" w:eastAsia="Times New Roman" w:hAnsi="Times New Roman" w:cs="Times New Roman"/>
                <w:spacing w:val="-4"/>
                <w:sz w:val="24"/>
                <w:szCs w:val="24"/>
                <w:lang w:eastAsia="ru-RU"/>
              </w:rPr>
              <w:t>й</w:t>
            </w:r>
            <w:r w:rsidRPr="00611F12">
              <w:rPr>
                <w:rFonts w:ascii="Times New Roman" w:eastAsia="Times New Roman" w:hAnsi="Times New Roman" w:cs="Times New Roman"/>
                <w:b/>
                <w:i/>
                <w:spacing w:val="-4"/>
                <w:sz w:val="24"/>
                <w:szCs w:val="24"/>
                <w:lang w:eastAsia="ru-RU"/>
              </w:rPr>
              <w:t xml:space="preserve"> </w:t>
            </w:r>
            <w:proofErr w:type="spellStart"/>
            <w:r w:rsidRPr="00611F12">
              <w:rPr>
                <w:rFonts w:ascii="Times New Roman" w:eastAsia="Times New Roman" w:hAnsi="Times New Roman" w:cs="Times New Roman"/>
                <w:b/>
                <w:spacing w:val="-4"/>
                <w:sz w:val="24"/>
                <w:szCs w:val="24"/>
                <w:lang w:eastAsia="ru-RU"/>
              </w:rPr>
              <w:t>вебсторінці</w:t>
            </w:r>
            <w:proofErr w:type="spellEnd"/>
            <w:r w:rsidRPr="00611F12">
              <w:rPr>
                <w:rFonts w:ascii="Times New Roman" w:eastAsia="Times New Roman" w:hAnsi="Times New Roman" w:cs="Times New Roman"/>
                <w:b/>
                <w:spacing w:val="-4"/>
                <w:sz w:val="24"/>
                <w:szCs w:val="24"/>
                <w:lang w:eastAsia="ru-RU"/>
              </w:rPr>
              <w:t xml:space="preserve"> або </w:t>
            </w:r>
            <w:r>
              <w:rPr>
                <w:rFonts w:ascii="Times New Roman" w:eastAsia="Times New Roman" w:hAnsi="Times New Roman" w:cs="Times New Roman"/>
                <w:b/>
                <w:spacing w:val="-4"/>
                <w:sz w:val="24"/>
                <w:szCs w:val="24"/>
                <w:lang w:eastAsia="ru-RU"/>
              </w:rPr>
              <w:t>своє</w:t>
            </w:r>
            <w:r w:rsidRPr="00611F12">
              <w:rPr>
                <w:rFonts w:ascii="Times New Roman" w:eastAsia="Times New Roman" w:hAnsi="Times New Roman" w:cs="Times New Roman"/>
                <w:b/>
                <w:spacing w:val="-4"/>
                <w:sz w:val="24"/>
                <w:szCs w:val="24"/>
                <w:lang w:eastAsia="ru-RU"/>
              </w:rPr>
              <w:t xml:space="preserve">му </w:t>
            </w:r>
            <w:proofErr w:type="spellStart"/>
            <w:r w:rsidRPr="00611F12">
              <w:rPr>
                <w:rFonts w:ascii="Times New Roman" w:eastAsia="Times New Roman" w:hAnsi="Times New Roman" w:cs="Times New Roman"/>
                <w:b/>
                <w:spacing w:val="-4"/>
                <w:sz w:val="24"/>
                <w:szCs w:val="24"/>
                <w:lang w:eastAsia="ru-RU"/>
              </w:rPr>
              <w:t>вебсайті</w:t>
            </w:r>
            <w:proofErr w:type="spellEnd"/>
            <w:r w:rsidRPr="00611F12">
              <w:rPr>
                <w:rFonts w:ascii="Times New Roman" w:eastAsia="Times New Roman" w:hAnsi="Times New Roman" w:cs="Times New Roman"/>
                <w:spacing w:val="-4"/>
                <w:sz w:val="24"/>
                <w:szCs w:val="24"/>
                <w:lang w:eastAsia="ru-RU"/>
              </w:rPr>
              <w:t xml:space="preserve"> (у повному обсязі).</w:t>
            </w:r>
          </w:p>
          <w:p w:rsidR="000C6927" w:rsidRDefault="000C6927" w:rsidP="000C6927">
            <w:pPr>
              <w:widowControl w:val="0"/>
              <w:spacing w:after="0" w:line="240" w:lineRule="auto"/>
              <w:ind w:firstLine="170"/>
              <w:jc w:val="both"/>
              <w:rPr>
                <w:rFonts w:ascii="Times New Roman" w:eastAsia="Times New Roman" w:hAnsi="Times New Roman" w:cs="Times New Roman"/>
                <w:b/>
                <w:spacing w:val="-4"/>
                <w:sz w:val="24"/>
                <w:szCs w:val="24"/>
                <w:lang w:eastAsia="ru-RU"/>
              </w:rPr>
            </w:pPr>
            <w:r w:rsidRPr="00DE57E2">
              <w:rPr>
                <w:rFonts w:ascii="Times New Roman" w:eastAsia="Times New Roman" w:hAnsi="Times New Roman" w:cs="Times New Roman"/>
                <w:b/>
                <w:spacing w:val="-4"/>
                <w:sz w:val="24"/>
                <w:szCs w:val="24"/>
                <w:lang w:eastAsia="ru-RU"/>
              </w:rPr>
              <w:lastRenderedPageBreak/>
              <w:t>Малі та середні групи (крім груп у складі яких є підприємства, що становлять суспільний інтерес), звільняються від подання консолідованої фінансової зв</w:t>
            </w:r>
            <w:r w:rsidRPr="00350CDA">
              <w:rPr>
                <w:rFonts w:ascii="Times New Roman" w:eastAsia="Times New Roman" w:hAnsi="Times New Roman" w:cs="Times New Roman"/>
                <w:b/>
                <w:spacing w:val="-4"/>
                <w:sz w:val="24"/>
                <w:szCs w:val="24"/>
                <w:lang w:eastAsia="ru-RU"/>
              </w:rPr>
              <w:t>ітності та консолідованого звіту про управління.</w:t>
            </w:r>
          </w:p>
          <w:p w:rsidR="000C6927" w:rsidRPr="00DE57E2" w:rsidRDefault="000C6927" w:rsidP="000C6927">
            <w:pPr>
              <w:widowControl w:val="0"/>
              <w:spacing w:after="0" w:line="240" w:lineRule="auto"/>
              <w:ind w:firstLine="284"/>
              <w:jc w:val="both"/>
              <w:rPr>
                <w:rFonts w:ascii="Times New Roman" w:eastAsia="Times New Roman" w:hAnsi="Times New Roman" w:cs="Times New Roman"/>
                <w:b/>
                <w:color w:val="70AD47" w:themeColor="accent6"/>
                <w:spacing w:val="-4"/>
                <w:sz w:val="24"/>
                <w:szCs w:val="24"/>
                <w:lang w:eastAsia="ru-RU"/>
              </w:rPr>
            </w:pPr>
            <w:r w:rsidRPr="008308D2">
              <w:rPr>
                <w:rFonts w:ascii="Times New Roman" w:eastAsia="Times New Roman" w:hAnsi="Times New Roman" w:cs="Times New Roman"/>
                <w:b/>
                <w:spacing w:val="-4"/>
                <w:sz w:val="24"/>
                <w:szCs w:val="24"/>
                <w:lang w:eastAsia="ru-RU"/>
              </w:rPr>
              <w:t>Материнські підприємства великої групи, які не належать до категорії великих підприємств (крім суб</w:t>
            </w:r>
            <w:r w:rsidR="00F53DFE">
              <w:rPr>
                <w:rFonts w:ascii="Times New Roman" w:eastAsia="Times New Roman" w:hAnsi="Times New Roman" w:cs="Times New Roman"/>
                <w:b/>
                <w:spacing w:val="-4"/>
                <w:sz w:val="24"/>
                <w:szCs w:val="24"/>
                <w:lang w:eastAsia="ru-RU"/>
              </w:rPr>
              <w:t>’</w:t>
            </w:r>
            <w:r w:rsidRPr="008308D2">
              <w:rPr>
                <w:rFonts w:ascii="Times New Roman" w:eastAsia="Times New Roman" w:hAnsi="Times New Roman" w:cs="Times New Roman"/>
                <w:b/>
                <w:spacing w:val="-4"/>
                <w:sz w:val="24"/>
                <w:szCs w:val="24"/>
                <w:lang w:eastAsia="ru-RU"/>
              </w:rPr>
              <w:t>єктів інвестиційної діяльності, які не</w:t>
            </w:r>
            <w:r>
              <w:rPr>
                <w:rFonts w:ascii="Times New Roman" w:eastAsia="Times New Roman" w:hAnsi="Times New Roman" w:cs="Times New Roman"/>
                <w:b/>
                <w:spacing w:val="-4"/>
                <w:sz w:val="24"/>
                <w:szCs w:val="24"/>
                <w:lang w:eastAsia="ru-RU"/>
              </w:rPr>
              <w:t xml:space="preserve"> </w:t>
            </w:r>
            <w:r w:rsidRPr="008308D2">
              <w:rPr>
                <w:rFonts w:ascii="Times New Roman" w:eastAsia="Times New Roman" w:hAnsi="Times New Roman" w:cs="Times New Roman"/>
                <w:b/>
                <w:spacing w:val="-4"/>
                <w:sz w:val="24"/>
                <w:szCs w:val="24"/>
                <w:lang w:eastAsia="ru-RU"/>
              </w:rPr>
              <w:t>складають консолідовану фінансову звітність відповідно до міжнародних стандартів)</w:t>
            </w:r>
            <w:r>
              <w:rPr>
                <w:rFonts w:ascii="Times New Roman" w:eastAsia="Times New Roman" w:hAnsi="Times New Roman" w:cs="Times New Roman"/>
                <w:b/>
                <w:spacing w:val="-4"/>
                <w:sz w:val="24"/>
                <w:szCs w:val="24"/>
                <w:lang w:eastAsia="ru-RU"/>
              </w:rPr>
              <w:t xml:space="preserve">, </w:t>
            </w:r>
            <w:r w:rsidRPr="008308D2">
              <w:rPr>
                <w:rFonts w:ascii="Times New Roman" w:eastAsia="Times New Roman" w:hAnsi="Times New Roman" w:cs="Times New Roman"/>
                <w:b/>
                <w:spacing w:val="-4"/>
                <w:sz w:val="24"/>
                <w:szCs w:val="24"/>
                <w:lang w:eastAsia="ru-RU"/>
              </w:rPr>
              <w:t>зобов</w:t>
            </w:r>
            <w:r w:rsidR="00F53DFE">
              <w:rPr>
                <w:rFonts w:ascii="Times New Roman" w:eastAsia="Times New Roman" w:hAnsi="Times New Roman" w:cs="Times New Roman"/>
                <w:b/>
                <w:spacing w:val="-4"/>
                <w:sz w:val="24"/>
                <w:szCs w:val="24"/>
                <w:lang w:eastAsia="ru-RU"/>
              </w:rPr>
              <w:t>’</w:t>
            </w:r>
            <w:r w:rsidRPr="008308D2">
              <w:rPr>
                <w:rFonts w:ascii="Times New Roman" w:eastAsia="Times New Roman" w:hAnsi="Times New Roman" w:cs="Times New Roman"/>
                <w:b/>
                <w:spacing w:val="-4"/>
                <w:sz w:val="24"/>
                <w:szCs w:val="24"/>
                <w:lang w:eastAsia="ru-RU"/>
              </w:rPr>
              <w:t>язані не пізніше ніж до 01 червня року, що настає за звітним періодом, оприлюднювати річну</w:t>
            </w:r>
            <w:r>
              <w:rPr>
                <w:rFonts w:ascii="Times New Roman" w:eastAsia="Times New Roman" w:hAnsi="Times New Roman" w:cs="Times New Roman"/>
                <w:b/>
                <w:spacing w:val="-4"/>
                <w:sz w:val="24"/>
                <w:szCs w:val="24"/>
                <w:lang w:eastAsia="ru-RU"/>
              </w:rPr>
              <w:t xml:space="preserve"> </w:t>
            </w:r>
            <w:r w:rsidRPr="008308D2">
              <w:rPr>
                <w:rFonts w:ascii="Times New Roman" w:eastAsia="Times New Roman" w:hAnsi="Times New Roman" w:cs="Times New Roman"/>
                <w:b/>
                <w:spacing w:val="-4"/>
                <w:sz w:val="24"/>
                <w:szCs w:val="24"/>
                <w:lang w:eastAsia="ru-RU"/>
              </w:rPr>
              <w:t xml:space="preserve">консолідовану </w:t>
            </w:r>
            <w:r>
              <w:rPr>
                <w:rFonts w:ascii="Times New Roman" w:eastAsia="Times New Roman" w:hAnsi="Times New Roman" w:cs="Times New Roman"/>
                <w:b/>
                <w:spacing w:val="-4"/>
                <w:sz w:val="24"/>
                <w:szCs w:val="24"/>
                <w:lang w:eastAsia="ru-RU"/>
              </w:rPr>
              <w:t xml:space="preserve">фінансову </w:t>
            </w:r>
            <w:r w:rsidRPr="008308D2">
              <w:rPr>
                <w:rFonts w:ascii="Times New Roman" w:eastAsia="Times New Roman" w:hAnsi="Times New Roman" w:cs="Times New Roman"/>
                <w:b/>
                <w:spacing w:val="-4"/>
                <w:sz w:val="24"/>
                <w:szCs w:val="24"/>
                <w:lang w:eastAsia="ru-RU"/>
              </w:rPr>
              <w:t>звітність, складену за міжнародними стандартами, разом з</w:t>
            </w:r>
            <w:r w:rsidRPr="008308D2">
              <w:rPr>
                <w:rFonts w:ascii="Times New Roman" w:eastAsia="Times New Roman" w:hAnsi="Times New Roman" w:cs="Times New Roman"/>
                <w:spacing w:val="-4"/>
                <w:sz w:val="24"/>
                <w:szCs w:val="24"/>
                <w:lang w:eastAsia="ru-RU"/>
              </w:rPr>
              <w:t xml:space="preserve"> </w:t>
            </w:r>
            <w:r w:rsidRPr="008308D2">
              <w:rPr>
                <w:rFonts w:ascii="Times New Roman" w:eastAsia="Times New Roman" w:hAnsi="Times New Roman" w:cs="Times New Roman"/>
                <w:b/>
                <w:spacing w:val="-4"/>
                <w:sz w:val="24"/>
                <w:szCs w:val="24"/>
                <w:lang w:eastAsia="ru-RU"/>
              </w:rPr>
              <w:t xml:space="preserve">аудиторським звітом, консолідованим звітом про управління, консолідованим звітом про платежі на користь держави на </w:t>
            </w:r>
            <w:r>
              <w:rPr>
                <w:rFonts w:ascii="Times New Roman" w:eastAsia="Times New Roman" w:hAnsi="Times New Roman" w:cs="Times New Roman"/>
                <w:b/>
                <w:spacing w:val="-4"/>
                <w:sz w:val="24"/>
                <w:szCs w:val="24"/>
                <w:lang w:eastAsia="ru-RU"/>
              </w:rPr>
              <w:t>свої</w:t>
            </w:r>
            <w:r w:rsidRPr="008308D2">
              <w:rPr>
                <w:rFonts w:ascii="Times New Roman" w:eastAsia="Times New Roman" w:hAnsi="Times New Roman" w:cs="Times New Roman"/>
                <w:b/>
                <w:spacing w:val="-4"/>
                <w:sz w:val="24"/>
                <w:szCs w:val="24"/>
                <w:lang w:eastAsia="ru-RU"/>
              </w:rPr>
              <w:t>й</w:t>
            </w:r>
            <w:r w:rsidRPr="008308D2">
              <w:rPr>
                <w:rFonts w:ascii="Times New Roman" w:eastAsia="Times New Roman" w:hAnsi="Times New Roman" w:cs="Times New Roman"/>
                <w:b/>
                <w:i/>
                <w:spacing w:val="-4"/>
                <w:sz w:val="24"/>
                <w:szCs w:val="24"/>
                <w:lang w:eastAsia="ru-RU"/>
              </w:rPr>
              <w:t xml:space="preserve"> </w:t>
            </w:r>
            <w:proofErr w:type="spellStart"/>
            <w:r w:rsidRPr="008308D2">
              <w:rPr>
                <w:rFonts w:ascii="Times New Roman" w:eastAsia="Times New Roman" w:hAnsi="Times New Roman" w:cs="Times New Roman"/>
                <w:b/>
                <w:spacing w:val="-4"/>
                <w:sz w:val="24"/>
                <w:szCs w:val="24"/>
                <w:lang w:eastAsia="ru-RU"/>
              </w:rPr>
              <w:t>вебсторінці</w:t>
            </w:r>
            <w:proofErr w:type="spellEnd"/>
            <w:r w:rsidRPr="008308D2">
              <w:rPr>
                <w:rFonts w:ascii="Times New Roman" w:eastAsia="Times New Roman" w:hAnsi="Times New Roman" w:cs="Times New Roman"/>
                <w:b/>
                <w:spacing w:val="-4"/>
                <w:sz w:val="24"/>
                <w:szCs w:val="24"/>
                <w:lang w:eastAsia="ru-RU"/>
              </w:rPr>
              <w:t xml:space="preserve"> або </w:t>
            </w:r>
            <w:r>
              <w:rPr>
                <w:rFonts w:ascii="Times New Roman" w:eastAsia="Times New Roman" w:hAnsi="Times New Roman" w:cs="Times New Roman"/>
                <w:b/>
                <w:spacing w:val="-4"/>
                <w:sz w:val="24"/>
                <w:szCs w:val="24"/>
                <w:lang w:eastAsia="ru-RU"/>
              </w:rPr>
              <w:t>своє</w:t>
            </w:r>
            <w:r w:rsidRPr="008308D2">
              <w:rPr>
                <w:rFonts w:ascii="Times New Roman" w:eastAsia="Times New Roman" w:hAnsi="Times New Roman" w:cs="Times New Roman"/>
                <w:b/>
                <w:spacing w:val="-4"/>
                <w:sz w:val="24"/>
                <w:szCs w:val="24"/>
                <w:lang w:eastAsia="ru-RU"/>
              </w:rPr>
              <w:t xml:space="preserve">му </w:t>
            </w:r>
            <w:proofErr w:type="spellStart"/>
            <w:r w:rsidRPr="008308D2">
              <w:rPr>
                <w:rFonts w:ascii="Times New Roman" w:eastAsia="Times New Roman" w:hAnsi="Times New Roman" w:cs="Times New Roman"/>
                <w:b/>
                <w:spacing w:val="-4"/>
                <w:sz w:val="24"/>
                <w:szCs w:val="24"/>
                <w:lang w:eastAsia="ru-RU"/>
              </w:rPr>
              <w:t>вебсайті</w:t>
            </w:r>
            <w:proofErr w:type="spellEnd"/>
            <w:r w:rsidRPr="008308D2">
              <w:rPr>
                <w:rFonts w:ascii="Times New Roman" w:eastAsia="Times New Roman" w:hAnsi="Times New Roman" w:cs="Times New Roman"/>
                <w:spacing w:val="-4"/>
                <w:sz w:val="24"/>
                <w:szCs w:val="24"/>
                <w:lang w:eastAsia="ru-RU"/>
              </w:rPr>
              <w:t xml:space="preserve"> </w:t>
            </w:r>
            <w:r w:rsidRPr="008308D2">
              <w:rPr>
                <w:rFonts w:ascii="Times New Roman" w:eastAsia="Times New Roman" w:hAnsi="Times New Roman" w:cs="Times New Roman"/>
                <w:b/>
                <w:spacing w:val="-4"/>
                <w:sz w:val="24"/>
                <w:szCs w:val="24"/>
                <w:lang w:eastAsia="ru-RU"/>
              </w:rPr>
              <w:t>(у повному обсязі).</w:t>
            </w:r>
            <w:r>
              <w:rPr>
                <w:rFonts w:ascii="Times New Roman" w:eastAsia="Times New Roman" w:hAnsi="Times New Roman" w:cs="Times New Roman"/>
                <w:b/>
                <w:spacing w:val="-4"/>
                <w:sz w:val="24"/>
                <w:szCs w:val="24"/>
                <w:lang w:eastAsia="ru-RU"/>
              </w:rPr>
              <w:t xml:space="preserve"> </w:t>
            </w:r>
          </w:p>
          <w:p w:rsidR="000C6927" w:rsidRPr="00D360DE" w:rsidRDefault="000C6927" w:rsidP="008C4472">
            <w:pPr>
              <w:widowControl w:val="0"/>
              <w:spacing w:after="0" w:line="240" w:lineRule="auto"/>
              <w:ind w:firstLine="284"/>
              <w:jc w:val="both"/>
              <w:rPr>
                <w:rFonts w:ascii="Times New Roman" w:eastAsia="Times New Roman" w:hAnsi="Times New Roman" w:cs="Times New Roman"/>
                <w:b/>
                <w:spacing w:val="-4"/>
                <w:sz w:val="24"/>
                <w:szCs w:val="24"/>
                <w:lang w:eastAsia="ru-RU"/>
              </w:rPr>
            </w:pPr>
            <w:r w:rsidRPr="008308D2">
              <w:rPr>
                <w:rFonts w:ascii="Times New Roman" w:eastAsia="Times New Roman" w:hAnsi="Times New Roman" w:cs="Times New Roman"/>
                <w:b/>
                <w:spacing w:val="-4"/>
                <w:sz w:val="24"/>
                <w:szCs w:val="24"/>
                <w:lang w:eastAsia="ru-RU"/>
              </w:rPr>
              <w:t xml:space="preserve">Материнські підприємства, які є одночасно дочірніми підприємствами, та відповідно до вимог національних положень (стандартів) </w:t>
            </w:r>
            <w:r w:rsidRPr="00A53EEF">
              <w:rPr>
                <w:rFonts w:ascii="Times New Roman" w:eastAsia="Times New Roman" w:hAnsi="Times New Roman" w:cs="Times New Roman"/>
                <w:b/>
                <w:spacing w:val="-4"/>
                <w:sz w:val="24"/>
                <w:szCs w:val="24"/>
                <w:lang w:eastAsia="ru-RU"/>
              </w:rPr>
              <w:t>бухгалтерського обліку або міжнародних стандартів не подають консолідовану фінансову звітність, зобов</w:t>
            </w:r>
            <w:r w:rsidR="00F53DFE" w:rsidRPr="00A53EEF">
              <w:rPr>
                <w:rFonts w:ascii="Times New Roman" w:eastAsia="Times New Roman" w:hAnsi="Times New Roman" w:cs="Times New Roman"/>
                <w:b/>
                <w:spacing w:val="-4"/>
                <w:sz w:val="24"/>
                <w:szCs w:val="24"/>
                <w:lang w:eastAsia="ru-RU"/>
              </w:rPr>
              <w:t>’</w:t>
            </w:r>
            <w:r w:rsidRPr="00A53EEF">
              <w:rPr>
                <w:rFonts w:ascii="Times New Roman" w:eastAsia="Times New Roman" w:hAnsi="Times New Roman" w:cs="Times New Roman"/>
                <w:b/>
                <w:spacing w:val="-4"/>
                <w:sz w:val="24"/>
                <w:szCs w:val="24"/>
                <w:lang w:eastAsia="ru-RU"/>
              </w:rPr>
              <w:t xml:space="preserve">язані оприлюднити на своїй </w:t>
            </w:r>
            <w:proofErr w:type="spellStart"/>
            <w:r w:rsidRPr="00A53EEF">
              <w:rPr>
                <w:rFonts w:ascii="Times New Roman" w:eastAsia="Times New Roman" w:hAnsi="Times New Roman" w:cs="Times New Roman"/>
                <w:b/>
                <w:spacing w:val="-4"/>
                <w:sz w:val="24"/>
                <w:szCs w:val="24"/>
                <w:lang w:eastAsia="ru-RU"/>
              </w:rPr>
              <w:t>вебсторінці</w:t>
            </w:r>
            <w:proofErr w:type="spellEnd"/>
            <w:r w:rsidRPr="00A53EEF">
              <w:rPr>
                <w:rFonts w:ascii="Times New Roman" w:eastAsia="Times New Roman" w:hAnsi="Times New Roman" w:cs="Times New Roman"/>
                <w:b/>
                <w:spacing w:val="-4"/>
                <w:sz w:val="24"/>
                <w:szCs w:val="24"/>
                <w:lang w:eastAsia="ru-RU"/>
              </w:rPr>
              <w:t xml:space="preserve"> або своєму </w:t>
            </w:r>
            <w:proofErr w:type="spellStart"/>
            <w:r w:rsidRPr="00A53EEF">
              <w:rPr>
                <w:rFonts w:ascii="Times New Roman" w:eastAsia="Times New Roman" w:hAnsi="Times New Roman" w:cs="Times New Roman"/>
                <w:b/>
                <w:spacing w:val="-4"/>
                <w:sz w:val="24"/>
                <w:szCs w:val="24"/>
                <w:lang w:eastAsia="ru-RU"/>
              </w:rPr>
              <w:t>вебсайті</w:t>
            </w:r>
            <w:proofErr w:type="spellEnd"/>
            <w:r w:rsidRPr="00A53EEF">
              <w:rPr>
                <w:rFonts w:ascii="Times New Roman" w:eastAsia="Times New Roman" w:hAnsi="Times New Roman" w:cs="Times New Roman"/>
                <w:b/>
                <w:spacing w:val="-4"/>
                <w:sz w:val="24"/>
                <w:szCs w:val="24"/>
                <w:lang w:eastAsia="ru-RU"/>
              </w:rPr>
              <w:t xml:space="preserve"> (у повному обсязі) річну консолідовану фінансову звітність </w:t>
            </w:r>
            <w:r w:rsidR="008C4472" w:rsidRPr="00A53EEF">
              <w:rPr>
                <w:rFonts w:ascii="Times New Roman" w:eastAsia="Times New Roman" w:hAnsi="Times New Roman" w:cs="Times New Roman"/>
                <w:b/>
                <w:spacing w:val="-4"/>
                <w:sz w:val="24"/>
                <w:szCs w:val="24"/>
                <w:lang w:eastAsia="ru-RU"/>
              </w:rPr>
              <w:t xml:space="preserve">свого материнського </w:t>
            </w:r>
            <w:r w:rsidRPr="00A53EEF">
              <w:rPr>
                <w:rFonts w:ascii="Times New Roman" w:eastAsia="Times New Roman" w:hAnsi="Times New Roman" w:cs="Times New Roman"/>
                <w:b/>
                <w:spacing w:val="-4"/>
                <w:sz w:val="24"/>
                <w:szCs w:val="24"/>
                <w:lang w:eastAsia="ru-RU"/>
              </w:rPr>
              <w:t>підприємств</w:t>
            </w:r>
            <w:r w:rsidR="008C4472" w:rsidRPr="00A53EEF">
              <w:rPr>
                <w:rFonts w:ascii="Times New Roman" w:eastAsia="Times New Roman" w:hAnsi="Times New Roman" w:cs="Times New Roman"/>
                <w:b/>
                <w:spacing w:val="-4"/>
                <w:sz w:val="24"/>
                <w:szCs w:val="24"/>
                <w:lang w:eastAsia="ru-RU"/>
              </w:rPr>
              <w:t>а</w:t>
            </w:r>
            <w:r w:rsidRPr="00A53EEF">
              <w:rPr>
                <w:rFonts w:ascii="Times New Roman" w:eastAsia="Times New Roman" w:hAnsi="Times New Roman" w:cs="Times New Roman"/>
                <w:b/>
                <w:spacing w:val="-4"/>
                <w:sz w:val="24"/>
                <w:szCs w:val="24"/>
                <w:lang w:eastAsia="ru-RU"/>
              </w:rPr>
              <w:t>, разом з аудиторським звітом та консолідованим звітом про управління</w:t>
            </w:r>
            <w:r w:rsidRPr="008308D2">
              <w:rPr>
                <w:rFonts w:ascii="Times New Roman" w:eastAsia="Times New Roman" w:hAnsi="Times New Roman" w:cs="Times New Roman"/>
                <w:b/>
                <w:spacing w:val="-4"/>
                <w:sz w:val="24"/>
                <w:szCs w:val="24"/>
                <w:lang w:eastAsia="ru-RU"/>
              </w:rPr>
              <w:t xml:space="preserve"> не пізніше ніж до 01 червня року, що настає за звітним періодом.</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lastRenderedPageBreak/>
              <w:t xml:space="preserve">4. Головні розпорядники бюджетних коштів оприлюднюють річну фінансову звітність, річну консолідовану фінансову звітність не пізніше ніж до 30 квітня року, що настає за звітним періодом, шляхом розміщення на </w:t>
            </w:r>
            <w:r w:rsidRPr="00611F12">
              <w:rPr>
                <w:rFonts w:ascii="Times New Roman" w:eastAsia="Times New Roman" w:hAnsi="Times New Roman" w:cs="Times New Roman"/>
                <w:b/>
                <w:i/>
                <w:spacing w:val="-4"/>
                <w:sz w:val="24"/>
                <w:szCs w:val="24"/>
                <w:lang w:eastAsia="ru-RU"/>
              </w:rPr>
              <w:t>своїй веб-сторінці</w:t>
            </w:r>
            <w:r w:rsidRPr="00611F12">
              <w:rPr>
                <w:rFonts w:ascii="Times New Roman" w:eastAsia="Times New Roman" w:hAnsi="Times New Roman" w:cs="Times New Roman"/>
                <w:spacing w:val="-4"/>
                <w:sz w:val="24"/>
                <w:szCs w:val="24"/>
                <w:lang w:eastAsia="ru-RU"/>
              </w:rPr>
              <w:t>.</w:t>
            </w:r>
          </w:p>
          <w:p w:rsidR="000C6927" w:rsidRPr="00611F12" w:rsidRDefault="000C6927" w:rsidP="00F53DFE">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Центральний орган виконавчої влади, що реалізує державну політику у сфері казначейського обслуговування бюджетних коштів, оприлюднює річну консолідовану фінансову звітність про загальний майновий стан та результати діяльності суб</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єктів державного сектору та бюджетів не пізніше ніж до </w:t>
            </w:r>
            <w:r w:rsidRPr="00611F12">
              <w:rPr>
                <w:rFonts w:ascii="Times New Roman" w:eastAsia="Times New Roman" w:hAnsi="Times New Roman" w:cs="Times New Roman"/>
                <w:b/>
                <w:i/>
                <w:spacing w:val="-4"/>
                <w:sz w:val="24"/>
                <w:szCs w:val="24"/>
                <w:lang w:eastAsia="ru-RU"/>
              </w:rPr>
              <w:t>1</w:t>
            </w:r>
            <w:r w:rsidRPr="00611F12">
              <w:rPr>
                <w:rFonts w:ascii="Times New Roman" w:eastAsia="Times New Roman" w:hAnsi="Times New Roman" w:cs="Times New Roman"/>
                <w:spacing w:val="-4"/>
                <w:sz w:val="24"/>
                <w:szCs w:val="24"/>
                <w:lang w:eastAsia="ru-RU"/>
              </w:rPr>
              <w:t xml:space="preserve"> червня року, що настає за звітним періодом, на </w:t>
            </w:r>
            <w:r w:rsidRPr="00611F12">
              <w:rPr>
                <w:rFonts w:ascii="Times New Roman" w:eastAsia="Times New Roman" w:hAnsi="Times New Roman" w:cs="Times New Roman"/>
                <w:b/>
                <w:i/>
                <w:spacing w:val="-4"/>
                <w:sz w:val="24"/>
                <w:szCs w:val="24"/>
                <w:lang w:eastAsia="ru-RU"/>
              </w:rPr>
              <w:t>своїй веб-сторінці</w:t>
            </w:r>
            <w:r w:rsidRPr="00611F12">
              <w:rPr>
                <w:rFonts w:ascii="Times New Roman" w:eastAsia="Times New Roman" w:hAnsi="Times New Roman" w:cs="Times New Roman"/>
                <w:spacing w:val="-4"/>
                <w:sz w:val="24"/>
                <w:szCs w:val="24"/>
                <w:lang w:eastAsia="ru-RU"/>
              </w:rPr>
              <w:t>.</w:t>
            </w:r>
          </w:p>
        </w:tc>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 xml:space="preserve">4. Головні розпорядники бюджетних коштів оприлюднюють річну фінансову звітність, річну консолідовану фінансову звітність не пізніше ніж до 30 квітня року, що настає за звітним періодом, шляхом розміщення на </w:t>
            </w:r>
            <w:r w:rsidRPr="00611F12">
              <w:rPr>
                <w:rFonts w:ascii="Times New Roman" w:eastAsia="Times New Roman" w:hAnsi="Times New Roman" w:cs="Times New Roman"/>
                <w:b/>
                <w:spacing w:val="-4"/>
                <w:sz w:val="24"/>
                <w:szCs w:val="24"/>
                <w:lang w:eastAsia="ru-RU"/>
              </w:rPr>
              <w:t xml:space="preserve">своєму </w:t>
            </w:r>
            <w:proofErr w:type="spellStart"/>
            <w:r w:rsidRPr="00611F12">
              <w:rPr>
                <w:rFonts w:ascii="Times New Roman" w:eastAsia="Times New Roman" w:hAnsi="Times New Roman" w:cs="Times New Roman"/>
                <w:b/>
                <w:spacing w:val="-4"/>
                <w:sz w:val="24"/>
                <w:szCs w:val="24"/>
                <w:lang w:eastAsia="ru-RU"/>
              </w:rPr>
              <w:t>вебсайті</w:t>
            </w:r>
            <w:proofErr w:type="spellEnd"/>
            <w:r w:rsidRPr="00611F12">
              <w:rPr>
                <w:rFonts w:ascii="Times New Roman" w:eastAsia="Times New Roman" w:hAnsi="Times New Roman" w:cs="Times New Roman"/>
                <w:spacing w:val="-4"/>
                <w:sz w:val="24"/>
                <w:szCs w:val="24"/>
                <w:lang w:eastAsia="ru-RU"/>
              </w:rPr>
              <w:t>.</w:t>
            </w:r>
          </w:p>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Центральний орган виконавчої влади, що реалізує державну політику у сфері казначейського обслуговування бюджетних коштів, оприлюднює річну консолідовану фінансову звітність про загальний майновий стан та результати діяльності суб</w:t>
            </w:r>
            <w:r w:rsidR="00F53DFE">
              <w:rPr>
                <w:rFonts w:ascii="Times New Roman" w:eastAsia="Times New Roman" w:hAnsi="Times New Roman" w:cs="Times New Roman"/>
                <w:spacing w:val="-4"/>
                <w:sz w:val="24"/>
                <w:szCs w:val="24"/>
                <w:lang w:eastAsia="ru-RU"/>
              </w:rPr>
              <w:t>’</w:t>
            </w:r>
            <w:r w:rsidRPr="00611F12">
              <w:rPr>
                <w:rFonts w:ascii="Times New Roman" w:eastAsia="Times New Roman" w:hAnsi="Times New Roman" w:cs="Times New Roman"/>
                <w:spacing w:val="-4"/>
                <w:sz w:val="24"/>
                <w:szCs w:val="24"/>
                <w:lang w:eastAsia="ru-RU"/>
              </w:rPr>
              <w:t xml:space="preserve">єктів державного сектору та бюджетів не пізніше ніж до </w:t>
            </w:r>
            <w:r w:rsidRPr="00611F12">
              <w:rPr>
                <w:rFonts w:ascii="Times New Roman" w:eastAsia="Times New Roman" w:hAnsi="Times New Roman" w:cs="Times New Roman"/>
                <w:b/>
                <w:spacing w:val="-4"/>
                <w:sz w:val="24"/>
                <w:szCs w:val="24"/>
                <w:lang w:eastAsia="ru-RU"/>
              </w:rPr>
              <w:t>01</w:t>
            </w:r>
            <w:r w:rsidRPr="00611F12">
              <w:rPr>
                <w:rFonts w:ascii="Times New Roman" w:eastAsia="Times New Roman" w:hAnsi="Times New Roman" w:cs="Times New Roman"/>
                <w:spacing w:val="-4"/>
                <w:sz w:val="24"/>
                <w:szCs w:val="24"/>
                <w:lang w:eastAsia="ru-RU"/>
              </w:rPr>
              <w:t xml:space="preserve"> червня року, що настає за звітним періодом, на </w:t>
            </w:r>
            <w:r w:rsidRPr="00611F12">
              <w:rPr>
                <w:rFonts w:ascii="Times New Roman" w:eastAsia="Times New Roman" w:hAnsi="Times New Roman" w:cs="Times New Roman"/>
                <w:b/>
                <w:spacing w:val="-4"/>
                <w:sz w:val="24"/>
                <w:szCs w:val="24"/>
                <w:lang w:eastAsia="ru-RU"/>
              </w:rPr>
              <w:t xml:space="preserve">своєму </w:t>
            </w:r>
            <w:proofErr w:type="spellStart"/>
            <w:r w:rsidRPr="00611F12">
              <w:rPr>
                <w:rFonts w:ascii="Times New Roman" w:eastAsia="Times New Roman" w:hAnsi="Times New Roman" w:cs="Times New Roman"/>
                <w:b/>
                <w:spacing w:val="-4"/>
                <w:sz w:val="24"/>
                <w:szCs w:val="24"/>
                <w:lang w:eastAsia="ru-RU"/>
              </w:rPr>
              <w:t>вебсайті</w:t>
            </w:r>
            <w:proofErr w:type="spellEnd"/>
            <w:r w:rsidRPr="00611F12">
              <w:rPr>
                <w:rFonts w:ascii="Times New Roman" w:eastAsia="Times New Roman" w:hAnsi="Times New Roman" w:cs="Times New Roman"/>
                <w:spacing w:val="-4"/>
                <w:sz w:val="24"/>
                <w:szCs w:val="24"/>
                <w:lang w:eastAsia="ru-RU"/>
              </w:rPr>
              <w:t>.</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shd w:val="clear" w:color="auto" w:fill="auto"/>
          </w:tcPr>
          <w:p w:rsidR="000C6927" w:rsidRPr="00611F12" w:rsidRDefault="00B75EE6" w:rsidP="000C6927">
            <w:pPr>
              <w:widowControl w:val="0"/>
              <w:spacing w:after="0" w:line="240" w:lineRule="auto"/>
              <w:ind w:firstLine="284"/>
              <w:jc w:val="both"/>
              <w:rPr>
                <w:rFonts w:ascii="Times New Roman" w:eastAsia="Times New Roman" w:hAnsi="Times New Roman" w:cs="Times New Roman"/>
                <w:b/>
                <w:i/>
                <w:spacing w:val="-4"/>
                <w:sz w:val="24"/>
                <w:szCs w:val="24"/>
                <w:lang w:eastAsia="ru-RU"/>
              </w:rPr>
            </w:pPr>
            <w:r>
              <w:rPr>
                <w:rFonts w:ascii="Times New Roman" w:eastAsia="Times New Roman" w:hAnsi="Times New Roman" w:cs="Times New Roman"/>
                <w:b/>
                <w:i/>
                <w:spacing w:val="-4"/>
                <w:sz w:val="24"/>
                <w:szCs w:val="24"/>
                <w:lang w:eastAsia="ru-RU"/>
              </w:rPr>
              <w:t>Відсутня</w:t>
            </w:r>
            <w:bookmarkStart w:id="0" w:name="_GoBack"/>
            <w:bookmarkEnd w:id="0"/>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2D1B86" w:rsidRPr="002D1B86" w:rsidRDefault="000C6927" w:rsidP="000B14F7">
            <w:pPr>
              <w:widowControl w:val="0"/>
              <w:spacing w:after="0" w:line="240" w:lineRule="auto"/>
              <w:ind w:firstLine="284"/>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b/>
                <w:spacing w:val="-4"/>
                <w:sz w:val="24"/>
                <w:szCs w:val="24"/>
                <w:lang w:eastAsia="ru-RU"/>
              </w:rPr>
              <w:t>7</w:t>
            </w:r>
            <w:r w:rsidRPr="00611F12">
              <w:rPr>
                <w:rFonts w:ascii="Times New Roman" w:eastAsia="Times New Roman" w:hAnsi="Times New Roman" w:cs="Times New Roman"/>
                <w:b/>
                <w:spacing w:val="-4"/>
                <w:sz w:val="24"/>
                <w:szCs w:val="24"/>
                <w:lang w:eastAsia="ru-RU"/>
              </w:rPr>
              <w:t xml:space="preserve">. </w:t>
            </w:r>
            <w:r w:rsidRPr="00A53EEF">
              <w:rPr>
                <w:rFonts w:ascii="Times New Roman" w:eastAsia="Times New Roman" w:hAnsi="Times New Roman" w:cs="Times New Roman"/>
                <w:b/>
                <w:spacing w:val="-4"/>
                <w:sz w:val="24"/>
                <w:szCs w:val="24"/>
                <w:lang w:eastAsia="ru-RU"/>
              </w:rPr>
              <w:t>Оприлюднена річна фінансова звітність та річна консолідована фінансова звітність</w:t>
            </w:r>
            <w:r w:rsidR="00603D7A" w:rsidRPr="00A53EEF">
              <w:rPr>
                <w:rFonts w:ascii="Times New Roman" w:eastAsia="Times New Roman" w:hAnsi="Times New Roman" w:cs="Times New Roman"/>
                <w:b/>
                <w:spacing w:val="-4"/>
                <w:sz w:val="24"/>
                <w:szCs w:val="24"/>
                <w:lang w:eastAsia="ru-RU"/>
              </w:rPr>
              <w:t xml:space="preserve"> (у повному обсязі разом з аудиторськими звітами) </w:t>
            </w:r>
            <w:r w:rsidRPr="00A53EEF">
              <w:rPr>
                <w:rFonts w:ascii="Times New Roman" w:eastAsia="Times New Roman" w:hAnsi="Times New Roman" w:cs="Times New Roman"/>
                <w:b/>
                <w:spacing w:val="-4"/>
                <w:sz w:val="24"/>
                <w:szCs w:val="24"/>
                <w:lang w:eastAsia="ru-RU"/>
              </w:rPr>
              <w:t xml:space="preserve"> повинні зберігатися на </w:t>
            </w:r>
            <w:proofErr w:type="spellStart"/>
            <w:r w:rsidRPr="00A53EEF">
              <w:rPr>
                <w:rFonts w:ascii="Times New Roman" w:eastAsia="Times New Roman" w:hAnsi="Times New Roman" w:cs="Times New Roman"/>
                <w:b/>
                <w:spacing w:val="-4"/>
                <w:sz w:val="24"/>
                <w:szCs w:val="24"/>
                <w:lang w:eastAsia="ru-RU"/>
              </w:rPr>
              <w:t>вебсайтах</w:t>
            </w:r>
            <w:proofErr w:type="spellEnd"/>
            <w:r w:rsidRPr="00A53EEF">
              <w:rPr>
                <w:rFonts w:ascii="Times New Roman" w:eastAsia="Times New Roman" w:hAnsi="Times New Roman" w:cs="Times New Roman"/>
                <w:b/>
                <w:spacing w:val="-4"/>
                <w:sz w:val="24"/>
                <w:szCs w:val="24"/>
                <w:lang w:eastAsia="ru-RU"/>
              </w:rPr>
              <w:t xml:space="preserve"> підприємств, головних </w:t>
            </w:r>
            <w:r w:rsidRPr="00A53EEF">
              <w:rPr>
                <w:rFonts w:ascii="Times New Roman" w:eastAsia="Times New Roman" w:hAnsi="Times New Roman" w:cs="Times New Roman"/>
                <w:b/>
                <w:spacing w:val="-4"/>
                <w:sz w:val="24"/>
                <w:szCs w:val="24"/>
                <w:lang w:eastAsia="ru-RU"/>
              </w:rPr>
              <w:lastRenderedPageBreak/>
              <w:t>розпорядників бюджетних коштів та центрального органу виконавчої влади, що реалізує державну політику</w:t>
            </w:r>
            <w:r w:rsidRPr="00611F12">
              <w:rPr>
                <w:rFonts w:ascii="Times New Roman" w:eastAsia="Times New Roman" w:hAnsi="Times New Roman" w:cs="Times New Roman"/>
                <w:b/>
                <w:spacing w:val="-4"/>
                <w:sz w:val="24"/>
                <w:szCs w:val="24"/>
                <w:lang w:eastAsia="ru-RU"/>
              </w:rPr>
              <w:t xml:space="preserve"> у сфері </w:t>
            </w:r>
            <w:r w:rsidRPr="007F5F5B">
              <w:rPr>
                <w:rFonts w:ascii="Times New Roman" w:eastAsia="Times New Roman" w:hAnsi="Times New Roman" w:cs="Times New Roman"/>
                <w:b/>
                <w:spacing w:val="-4"/>
                <w:sz w:val="24"/>
                <w:szCs w:val="24"/>
                <w:lang w:eastAsia="ru-RU"/>
              </w:rPr>
              <w:t>казначейського обслуговування бюджетних коштів не менше шести років.</w:t>
            </w:r>
            <w:r w:rsidRPr="00611F12">
              <w:rPr>
                <w:rFonts w:ascii="Times New Roman" w:eastAsia="Times New Roman" w:hAnsi="Times New Roman" w:cs="Times New Roman"/>
                <w:spacing w:val="-4"/>
                <w:sz w:val="24"/>
                <w:szCs w:val="24"/>
                <w:lang w:eastAsia="ru-RU"/>
              </w:rPr>
              <w:t xml:space="preserve"> </w:t>
            </w:r>
          </w:p>
        </w:tc>
      </w:tr>
      <w:tr w:rsidR="000C6927" w:rsidRPr="00611F12" w:rsidTr="00286059">
        <w:trPr>
          <w:trHeight w:val="454"/>
        </w:trPr>
        <w:tc>
          <w:tcPr>
            <w:tcW w:w="15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927" w:rsidRDefault="000C6927" w:rsidP="00286059">
            <w:pPr>
              <w:widowControl w:val="0"/>
              <w:spacing w:after="0" w:line="240" w:lineRule="auto"/>
              <w:ind w:firstLine="284"/>
              <w:jc w:val="center"/>
              <w:rPr>
                <w:rFonts w:ascii="Times New Roman" w:eastAsia="Times New Roman" w:hAnsi="Times New Roman" w:cs="Times New Roman"/>
                <w:b/>
                <w:spacing w:val="-4"/>
                <w:sz w:val="24"/>
                <w:szCs w:val="24"/>
                <w:lang w:eastAsia="ru-RU"/>
              </w:rPr>
            </w:pPr>
            <w:r w:rsidRPr="004F756F">
              <w:rPr>
                <w:rFonts w:ascii="Times New Roman" w:eastAsia="Times New Roman" w:hAnsi="Times New Roman" w:cs="Times New Roman"/>
                <w:b/>
                <w:spacing w:val="-4"/>
                <w:sz w:val="24"/>
                <w:szCs w:val="24"/>
                <w:lang w:eastAsia="ru-RU"/>
              </w:rPr>
              <w:lastRenderedPageBreak/>
              <w:t>Розділ V. ПРИКІНЦЕВІ ПОЛОЖЕННЯ</w:t>
            </w:r>
          </w:p>
        </w:tc>
      </w:tr>
      <w:tr w:rsidR="000C6927" w:rsidRPr="00611F12" w:rsidTr="002A649D">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1</w:t>
            </w:r>
            <w:r w:rsidRPr="00611F12">
              <w:rPr>
                <w:rFonts w:ascii="Times New Roman" w:eastAsia="Times New Roman" w:hAnsi="Times New Roman" w:cs="Times New Roman"/>
                <w:spacing w:val="-4"/>
                <w:sz w:val="24"/>
                <w:szCs w:val="24"/>
                <w:vertAlign w:val="superscript"/>
                <w:lang w:eastAsia="ru-RU"/>
              </w:rPr>
              <w:t>1</w:t>
            </w:r>
            <w:r w:rsidRPr="00611F12">
              <w:rPr>
                <w:rFonts w:ascii="Times New Roman" w:eastAsia="Times New Roman" w:hAnsi="Times New Roman" w:cs="Times New Roman"/>
                <w:spacing w:val="-4"/>
                <w:sz w:val="24"/>
                <w:szCs w:val="24"/>
                <w:lang w:eastAsia="ru-RU"/>
              </w:rPr>
              <w:t xml:space="preserve">. Першим звітним періодом, за який підприємства, що </w:t>
            </w:r>
            <w:r w:rsidRPr="00611F12">
              <w:rPr>
                <w:rFonts w:ascii="Times New Roman" w:eastAsia="Times New Roman" w:hAnsi="Times New Roman" w:cs="Times New Roman"/>
                <w:b/>
                <w:i/>
                <w:spacing w:val="-4"/>
                <w:sz w:val="24"/>
                <w:szCs w:val="24"/>
                <w:lang w:eastAsia="ru-RU"/>
              </w:rPr>
              <w:t>зобов</w:t>
            </w:r>
            <w:r w:rsidR="00F53DFE">
              <w:rPr>
                <w:rFonts w:ascii="Times New Roman" w:eastAsia="Times New Roman" w:hAnsi="Times New Roman" w:cs="Times New Roman"/>
                <w:b/>
                <w:i/>
                <w:spacing w:val="-4"/>
                <w:sz w:val="24"/>
                <w:szCs w:val="24"/>
                <w:lang w:eastAsia="ru-RU"/>
              </w:rPr>
              <w:t>’</w:t>
            </w:r>
            <w:r w:rsidRPr="00611F12">
              <w:rPr>
                <w:rFonts w:ascii="Times New Roman" w:eastAsia="Times New Roman" w:hAnsi="Times New Roman" w:cs="Times New Roman"/>
                <w:b/>
                <w:i/>
                <w:spacing w:val="-4"/>
                <w:sz w:val="24"/>
                <w:szCs w:val="24"/>
                <w:lang w:eastAsia="ru-RU"/>
              </w:rPr>
              <w:t>язані застосовувати</w:t>
            </w:r>
            <w:r w:rsidRPr="00611F12">
              <w:rPr>
                <w:rFonts w:ascii="Times New Roman" w:eastAsia="Times New Roman" w:hAnsi="Times New Roman" w:cs="Times New Roman"/>
                <w:spacing w:val="-4"/>
                <w:sz w:val="24"/>
                <w:szCs w:val="24"/>
                <w:lang w:eastAsia="ru-RU"/>
              </w:rPr>
              <w:t xml:space="preserve"> міжнародні стандарти, подають фінансову звітність на підставі таксономії за міжнародними стандартами в електронній формі, є 2020 рік.</w:t>
            </w:r>
          </w:p>
        </w:tc>
        <w:tc>
          <w:tcPr>
            <w:tcW w:w="7654" w:type="dxa"/>
            <w:tcBorders>
              <w:top w:val="single" w:sz="4" w:space="0" w:color="auto"/>
              <w:left w:val="single" w:sz="4" w:space="0" w:color="auto"/>
              <w:bottom w:val="single" w:sz="4" w:space="0" w:color="auto"/>
              <w:right w:val="single" w:sz="4" w:space="0" w:color="auto"/>
            </w:tcBorders>
          </w:tcPr>
          <w:p w:rsidR="000C6927" w:rsidRPr="00611F12" w:rsidRDefault="000C6927" w:rsidP="000C6927">
            <w:pPr>
              <w:widowControl w:val="0"/>
              <w:spacing w:after="0" w:line="240" w:lineRule="auto"/>
              <w:ind w:firstLine="284"/>
              <w:jc w:val="both"/>
              <w:rPr>
                <w:rFonts w:ascii="Times New Roman" w:eastAsia="Times New Roman" w:hAnsi="Times New Roman" w:cs="Times New Roman"/>
                <w:spacing w:val="-4"/>
                <w:sz w:val="24"/>
                <w:szCs w:val="24"/>
                <w:lang w:eastAsia="ru-RU"/>
              </w:rPr>
            </w:pPr>
            <w:r w:rsidRPr="00611F12">
              <w:rPr>
                <w:rFonts w:ascii="Times New Roman" w:eastAsia="Times New Roman" w:hAnsi="Times New Roman" w:cs="Times New Roman"/>
                <w:spacing w:val="-4"/>
                <w:sz w:val="24"/>
                <w:szCs w:val="24"/>
                <w:lang w:eastAsia="ru-RU"/>
              </w:rPr>
              <w:t>1</w:t>
            </w:r>
            <w:r w:rsidRPr="00611F12">
              <w:rPr>
                <w:rFonts w:ascii="Times New Roman" w:eastAsia="Times New Roman" w:hAnsi="Times New Roman" w:cs="Times New Roman"/>
                <w:spacing w:val="-4"/>
                <w:sz w:val="24"/>
                <w:szCs w:val="24"/>
                <w:vertAlign w:val="superscript"/>
                <w:lang w:eastAsia="ru-RU"/>
              </w:rPr>
              <w:t>1</w:t>
            </w:r>
            <w:r w:rsidRPr="00611F12">
              <w:rPr>
                <w:rFonts w:ascii="Times New Roman" w:eastAsia="Times New Roman" w:hAnsi="Times New Roman" w:cs="Times New Roman"/>
                <w:spacing w:val="-4"/>
                <w:sz w:val="24"/>
                <w:szCs w:val="24"/>
                <w:lang w:eastAsia="ru-RU"/>
              </w:rPr>
              <w:t xml:space="preserve">. Першим звітним періодом, за який підприємства, що </w:t>
            </w:r>
            <w:r w:rsidRPr="00611F12">
              <w:rPr>
                <w:rFonts w:ascii="Times New Roman" w:eastAsia="Times New Roman" w:hAnsi="Times New Roman" w:cs="Times New Roman"/>
                <w:b/>
                <w:spacing w:val="-4"/>
                <w:sz w:val="24"/>
                <w:szCs w:val="24"/>
                <w:lang w:eastAsia="ru-RU"/>
              </w:rPr>
              <w:t>застосовують</w:t>
            </w:r>
            <w:r w:rsidRPr="00611F12">
              <w:rPr>
                <w:rFonts w:ascii="Times New Roman" w:eastAsia="Times New Roman" w:hAnsi="Times New Roman" w:cs="Times New Roman"/>
                <w:spacing w:val="-4"/>
                <w:sz w:val="24"/>
                <w:szCs w:val="24"/>
                <w:lang w:eastAsia="ru-RU"/>
              </w:rPr>
              <w:t xml:space="preserve"> міжнародні стандарти, подають фінансову звітність на підставі таксономії </w:t>
            </w:r>
            <w:r w:rsidRPr="00FE7961">
              <w:rPr>
                <w:rFonts w:ascii="Times New Roman" w:eastAsia="Times New Roman" w:hAnsi="Times New Roman" w:cs="Times New Roman"/>
                <w:b/>
                <w:spacing w:val="-4"/>
                <w:sz w:val="24"/>
                <w:szCs w:val="24"/>
                <w:lang w:eastAsia="ru-RU"/>
              </w:rPr>
              <w:t>фінансової звітності</w:t>
            </w:r>
            <w:r w:rsidRPr="00611F12">
              <w:rPr>
                <w:rFonts w:ascii="Times New Roman" w:eastAsia="Times New Roman" w:hAnsi="Times New Roman" w:cs="Times New Roman"/>
                <w:spacing w:val="-4"/>
                <w:sz w:val="24"/>
                <w:szCs w:val="24"/>
                <w:lang w:eastAsia="ru-RU"/>
              </w:rPr>
              <w:t xml:space="preserve"> за міжнародними стандартами в електронній формі, є 2020 рік.</w:t>
            </w:r>
          </w:p>
        </w:tc>
      </w:tr>
    </w:tbl>
    <w:p w:rsidR="002D1B86" w:rsidRDefault="002D1B86" w:rsidP="002D1B86">
      <w:pPr>
        <w:spacing w:after="0" w:line="240" w:lineRule="auto"/>
        <w:jc w:val="both"/>
        <w:rPr>
          <w:rFonts w:ascii="Times New Roman" w:hAnsi="Times New Roman" w:cs="Times New Roman"/>
          <w:b/>
          <w:sz w:val="28"/>
          <w:szCs w:val="28"/>
        </w:rPr>
      </w:pPr>
    </w:p>
    <w:p w:rsidR="002D1B86" w:rsidRPr="002D1B86" w:rsidRDefault="002D1B86" w:rsidP="002D1B86">
      <w:pPr>
        <w:spacing w:after="0" w:line="240" w:lineRule="auto"/>
        <w:jc w:val="both"/>
        <w:rPr>
          <w:rFonts w:ascii="Times New Roman" w:hAnsi="Times New Roman" w:cs="Times New Roman"/>
          <w:b/>
          <w:sz w:val="28"/>
          <w:szCs w:val="28"/>
        </w:rPr>
      </w:pPr>
    </w:p>
    <w:p w:rsidR="00B340A7" w:rsidRDefault="00286059" w:rsidP="002D1B86">
      <w:pPr>
        <w:spacing w:after="0" w:line="240" w:lineRule="auto"/>
        <w:jc w:val="both"/>
        <w:rPr>
          <w:rFonts w:ascii="Times New Roman" w:hAnsi="Times New Roman" w:cs="Times New Roman"/>
          <w:b/>
          <w:sz w:val="28"/>
          <w:szCs w:val="28"/>
        </w:rPr>
      </w:pPr>
      <w:r w:rsidRPr="00286059">
        <w:rPr>
          <w:rFonts w:ascii="Times New Roman" w:hAnsi="Times New Roman" w:cs="Times New Roman"/>
          <w:b/>
          <w:sz w:val="28"/>
          <w:szCs w:val="28"/>
        </w:rPr>
        <w:t xml:space="preserve">Міністр фінансів України                                            </w:t>
      </w:r>
      <w:r>
        <w:rPr>
          <w:rFonts w:ascii="Times New Roman" w:hAnsi="Times New Roman" w:cs="Times New Roman"/>
          <w:b/>
          <w:sz w:val="28"/>
          <w:szCs w:val="28"/>
        </w:rPr>
        <w:t xml:space="preserve">                                                                                 </w:t>
      </w:r>
      <w:r w:rsidRPr="00286059">
        <w:rPr>
          <w:rFonts w:ascii="Times New Roman" w:hAnsi="Times New Roman" w:cs="Times New Roman"/>
          <w:b/>
          <w:sz w:val="28"/>
          <w:szCs w:val="28"/>
        </w:rPr>
        <w:t xml:space="preserve">               Сергій МАРЧЕНКО</w:t>
      </w:r>
    </w:p>
    <w:p w:rsidR="002D1B86" w:rsidRPr="002D1B86" w:rsidRDefault="002D1B86" w:rsidP="002D1B86">
      <w:pPr>
        <w:spacing w:after="0" w:line="240" w:lineRule="auto"/>
        <w:jc w:val="both"/>
        <w:rPr>
          <w:rFonts w:ascii="Times New Roman" w:hAnsi="Times New Roman" w:cs="Times New Roman"/>
          <w:b/>
          <w:sz w:val="14"/>
          <w:szCs w:val="14"/>
        </w:rPr>
      </w:pPr>
    </w:p>
    <w:p w:rsidR="002D1B86" w:rsidRDefault="002D1B86" w:rsidP="002D1B86">
      <w:pPr>
        <w:spacing w:after="0" w:line="240" w:lineRule="auto"/>
        <w:jc w:val="both"/>
        <w:rPr>
          <w:rFonts w:ascii="Times New Roman" w:hAnsi="Times New Roman" w:cs="Times New Roman"/>
          <w:b/>
          <w:sz w:val="14"/>
          <w:szCs w:val="14"/>
        </w:rPr>
      </w:pPr>
    </w:p>
    <w:p w:rsidR="00AB4E9F" w:rsidRPr="00AB4E9F" w:rsidRDefault="00AB4E9F" w:rsidP="002D1B86">
      <w:pPr>
        <w:spacing w:after="0" w:line="240" w:lineRule="auto"/>
        <w:jc w:val="both"/>
        <w:rPr>
          <w:rFonts w:ascii="Times New Roman" w:hAnsi="Times New Roman" w:cs="Times New Roman"/>
          <w:b/>
          <w:sz w:val="14"/>
          <w:szCs w:val="14"/>
        </w:rPr>
      </w:pPr>
    </w:p>
    <w:p w:rsidR="002D1B86" w:rsidRPr="00AB4E9F" w:rsidRDefault="00AB4E9F" w:rsidP="00AB4E9F">
      <w:pPr>
        <w:jc w:val="both"/>
        <w:rPr>
          <w:rFonts w:ascii="Times New Roman" w:hAnsi="Times New Roman" w:cs="Times New Roman"/>
          <w:sz w:val="28"/>
          <w:szCs w:val="28"/>
        </w:rPr>
      </w:pPr>
      <w:r>
        <w:rPr>
          <w:rFonts w:ascii="Times New Roman" w:hAnsi="Times New Roman" w:cs="Times New Roman"/>
          <w:sz w:val="28"/>
          <w:szCs w:val="28"/>
        </w:rPr>
        <w:t>«____» ____________ 2021 року</w:t>
      </w:r>
    </w:p>
    <w:sectPr w:rsidR="002D1B86" w:rsidRPr="00AB4E9F" w:rsidSect="002D1B86">
      <w:headerReference w:type="default" r:id="rId8"/>
      <w:pgSz w:w="16838" w:h="11906" w:orient="landscape"/>
      <w:pgMar w:top="567" w:right="851" w:bottom="1701" w:left="851"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99" w:rsidRDefault="006C4199">
      <w:pPr>
        <w:spacing w:after="0" w:line="240" w:lineRule="auto"/>
      </w:pPr>
      <w:r>
        <w:separator/>
      </w:r>
    </w:p>
  </w:endnote>
  <w:endnote w:type="continuationSeparator" w:id="0">
    <w:p w:rsidR="006C4199" w:rsidRDefault="006C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99" w:rsidRDefault="006C4199">
      <w:pPr>
        <w:spacing w:after="0" w:line="240" w:lineRule="auto"/>
      </w:pPr>
      <w:r>
        <w:separator/>
      </w:r>
    </w:p>
  </w:footnote>
  <w:footnote w:type="continuationSeparator" w:id="0">
    <w:p w:rsidR="006C4199" w:rsidRDefault="006C4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843239"/>
      <w:docPartObj>
        <w:docPartGallery w:val="Page Numbers (Top of Page)"/>
        <w:docPartUnique/>
      </w:docPartObj>
    </w:sdtPr>
    <w:sdtEndPr>
      <w:rPr>
        <w:rFonts w:ascii="Times New Roman" w:hAnsi="Times New Roman" w:cs="Times New Roman"/>
        <w:sz w:val="24"/>
        <w:szCs w:val="24"/>
      </w:rPr>
    </w:sdtEndPr>
    <w:sdtContent>
      <w:p w:rsidR="004C35B7" w:rsidRPr="0090369B" w:rsidRDefault="004C35B7">
        <w:pPr>
          <w:pStyle w:val="a3"/>
          <w:jc w:val="center"/>
          <w:rPr>
            <w:rFonts w:ascii="Times New Roman" w:hAnsi="Times New Roman" w:cs="Times New Roman"/>
            <w:sz w:val="24"/>
            <w:szCs w:val="24"/>
          </w:rPr>
        </w:pPr>
        <w:r w:rsidRPr="0090369B">
          <w:rPr>
            <w:rFonts w:ascii="Times New Roman" w:hAnsi="Times New Roman" w:cs="Times New Roman"/>
            <w:sz w:val="24"/>
            <w:szCs w:val="24"/>
          </w:rPr>
          <w:fldChar w:fldCharType="begin"/>
        </w:r>
        <w:r w:rsidRPr="0090369B">
          <w:rPr>
            <w:rFonts w:ascii="Times New Roman" w:hAnsi="Times New Roman" w:cs="Times New Roman"/>
            <w:sz w:val="24"/>
            <w:szCs w:val="24"/>
          </w:rPr>
          <w:instrText>PAGE   \* MERGEFORMAT</w:instrText>
        </w:r>
        <w:r w:rsidRPr="0090369B">
          <w:rPr>
            <w:rFonts w:ascii="Times New Roman" w:hAnsi="Times New Roman" w:cs="Times New Roman"/>
            <w:sz w:val="24"/>
            <w:szCs w:val="24"/>
          </w:rPr>
          <w:fldChar w:fldCharType="separate"/>
        </w:r>
        <w:r w:rsidR="00B75EE6">
          <w:rPr>
            <w:rFonts w:ascii="Times New Roman" w:hAnsi="Times New Roman" w:cs="Times New Roman"/>
            <w:noProof/>
            <w:sz w:val="24"/>
            <w:szCs w:val="24"/>
          </w:rPr>
          <w:t>9</w:t>
        </w:r>
        <w:r w:rsidRPr="0090369B">
          <w:rPr>
            <w:rFonts w:ascii="Times New Roman" w:hAnsi="Times New Roman" w:cs="Times New Roman"/>
            <w:sz w:val="24"/>
            <w:szCs w:val="24"/>
          </w:rPr>
          <w:fldChar w:fldCharType="end"/>
        </w:r>
      </w:p>
    </w:sdtContent>
  </w:sdt>
  <w:p w:rsidR="004C35B7" w:rsidRDefault="004C35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EAB"/>
    <w:multiLevelType w:val="hybridMultilevel"/>
    <w:tmpl w:val="D5CA3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9E05600"/>
    <w:multiLevelType w:val="hybridMultilevel"/>
    <w:tmpl w:val="0CB0333A"/>
    <w:lvl w:ilvl="0" w:tplc="771605F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BC"/>
    <w:rsid w:val="00001E4E"/>
    <w:rsid w:val="00010779"/>
    <w:rsid w:val="00017944"/>
    <w:rsid w:val="00024022"/>
    <w:rsid w:val="00040D7B"/>
    <w:rsid w:val="0004348E"/>
    <w:rsid w:val="00045B61"/>
    <w:rsid w:val="00052B44"/>
    <w:rsid w:val="00060689"/>
    <w:rsid w:val="0006646B"/>
    <w:rsid w:val="0007211F"/>
    <w:rsid w:val="0008350C"/>
    <w:rsid w:val="00087564"/>
    <w:rsid w:val="000B14F7"/>
    <w:rsid w:val="000C6927"/>
    <w:rsid w:val="000D62AE"/>
    <w:rsid w:val="00112D10"/>
    <w:rsid w:val="00115C60"/>
    <w:rsid w:val="00116F7A"/>
    <w:rsid w:val="00117A46"/>
    <w:rsid w:val="0012528A"/>
    <w:rsid w:val="00126D5A"/>
    <w:rsid w:val="001353AD"/>
    <w:rsid w:val="00195054"/>
    <w:rsid w:val="001A4ED7"/>
    <w:rsid w:val="001C4740"/>
    <w:rsid w:val="001C5502"/>
    <w:rsid w:val="001C5581"/>
    <w:rsid w:val="001D0E6B"/>
    <w:rsid w:val="001E478E"/>
    <w:rsid w:val="00202AC7"/>
    <w:rsid w:val="00205B2A"/>
    <w:rsid w:val="002245A4"/>
    <w:rsid w:val="00226164"/>
    <w:rsid w:val="00233899"/>
    <w:rsid w:val="00235A1E"/>
    <w:rsid w:val="002472F3"/>
    <w:rsid w:val="00247C2E"/>
    <w:rsid w:val="002503D2"/>
    <w:rsid w:val="00252287"/>
    <w:rsid w:val="00252294"/>
    <w:rsid w:val="002544C1"/>
    <w:rsid w:val="00254E0C"/>
    <w:rsid w:val="00255BB1"/>
    <w:rsid w:val="00255DD1"/>
    <w:rsid w:val="002657B3"/>
    <w:rsid w:val="00271718"/>
    <w:rsid w:val="002757F0"/>
    <w:rsid w:val="00285F46"/>
    <w:rsid w:val="00286059"/>
    <w:rsid w:val="0028633F"/>
    <w:rsid w:val="00291593"/>
    <w:rsid w:val="002A021B"/>
    <w:rsid w:val="002A2FC9"/>
    <w:rsid w:val="002A5DC5"/>
    <w:rsid w:val="002A649D"/>
    <w:rsid w:val="002A7778"/>
    <w:rsid w:val="002B0C18"/>
    <w:rsid w:val="002B1A36"/>
    <w:rsid w:val="002B3345"/>
    <w:rsid w:val="002B4552"/>
    <w:rsid w:val="002B5A41"/>
    <w:rsid w:val="002C6251"/>
    <w:rsid w:val="002C69F4"/>
    <w:rsid w:val="002D093B"/>
    <w:rsid w:val="002D1B86"/>
    <w:rsid w:val="002D2CF2"/>
    <w:rsid w:val="002F4C72"/>
    <w:rsid w:val="002F7F97"/>
    <w:rsid w:val="00301AEC"/>
    <w:rsid w:val="003103BC"/>
    <w:rsid w:val="0032367A"/>
    <w:rsid w:val="003244EA"/>
    <w:rsid w:val="00344219"/>
    <w:rsid w:val="00344F77"/>
    <w:rsid w:val="00350CDA"/>
    <w:rsid w:val="00370A42"/>
    <w:rsid w:val="00370F05"/>
    <w:rsid w:val="00372EE0"/>
    <w:rsid w:val="00387079"/>
    <w:rsid w:val="00396558"/>
    <w:rsid w:val="003A4C58"/>
    <w:rsid w:val="003B21B4"/>
    <w:rsid w:val="003B4346"/>
    <w:rsid w:val="003B7AAA"/>
    <w:rsid w:val="003C3EAA"/>
    <w:rsid w:val="003D1389"/>
    <w:rsid w:val="003D587D"/>
    <w:rsid w:val="003E2F4D"/>
    <w:rsid w:val="003F54C7"/>
    <w:rsid w:val="00405E22"/>
    <w:rsid w:val="00410E3C"/>
    <w:rsid w:val="0042517C"/>
    <w:rsid w:val="00427CB4"/>
    <w:rsid w:val="00452A6E"/>
    <w:rsid w:val="0045643D"/>
    <w:rsid w:val="00457809"/>
    <w:rsid w:val="004654FD"/>
    <w:rsid w:val="00465A4D"/>
    <w:rsid w:val="004675D3"/>
    <w:rsid w:val="0047743D"/>
    <w:rsid w:val="0048151F"/>
    <w:rsid w:val="00492B4B"/>
    <w:rsid w:val="004A4A32"/>
    <w:rsid w:val="004B4263"/>
    <w:rsid w:val="004C35B7"/>
    <w:rsid w:val="004C5245"/>
    <w:rsid w:val="004D5920"/>
    <w:rsid w:val="004E105E"/>
    <w:rsid w:val="004F2517"/>
    <w:rsid w:val="005053F6"/>
    <w:rsid w:val="00536EB6"/>
    <w:rsid w:val="00567B6D"/>
    <w:rsid w:val="00584381"/>
    <w:rsid w:val="00593256"/>
    <w:rsid w:val="005A43B0"/>
    <w:rsid w:val="005B3D54"/>
    <w:rsid w:val="005B6E55"/>
    <w:rsid w:val="005B732A"/>
    <w:rsid w:val="005D0604"/>
    <w:rsid w:val="005D3EA6"/>
    <w:rsid w:val="005D40CE"/>
    <w:rsid w:val="005D6824"/>
    <w:rsid w:val="005E3105"/>
    <w:rsid w:val="005F37FA"/>
    <w:rsid w:val="00603D7A"/>
    <w:rsid w:val="00611F12"/>
    <w:rsid w:val="0061414F"/>
    <w:rsid w:val="006231FD"/>
    <w:rsid w:val="00623DAC"/>
    <w:rsid w:val="006274D4"/>
    <w:rsid w:val="00637325"/>
    <w:rsid w:val="0064622F"/>
    <w:rsid w:val="00646CBC"/>
    <w:rsid w:val="00646CC5"/>
    <w:rsid w:val="00660975"/>
    <w:rsid w:val="0066384F"/>
    <w:rsid w:val="006677B2"/>
    <w:rsid w:val="006721B5"/>
    <w:rsid w:val="0068525C"/>
    <w:rsid w:val="00686585"/>
    <w:rsid w:val="006916F5"/>
    <w:rsid w:val="00697255"/>
    <w:rsid w:val="006C4199"/>
    <w:rsid w:val="006D1C3F"/>
    <w:rsid w:val="006E5990"/>
    <w:rsid w:val="006F0695"/>
    <w:rsid w:val="006F3A64"/>
    <w:rsid w:val="00702799"/>
    <w:rsid w:val="007103AE"/>
    <w:rsid w:val="00711019"/>
    <w:rsid w:val="00714127"/>
    <w:rsid w:val="0071788C"/>
    <w:rsid w:val="007221E4"/>
    <w:rsid w:val="00723FA6"/>
    <w:rsid w:val="0072725A"/>
    <w:rsid w:val="00733533"/>
    <w:rsid w:val="0073420D"/>
    <w:rsid w:val="0073664E"/>
    <w:rsid w:val="0074797F"/>
    <w:rsid w:val="007744C8"/>
    <w:rsid w:val="00782708"/>
    <w:rsid w:val="0079355F"/>
    <w:rsid w:val="00793911"/>
    <w:rsid w:val="00794B2B"/>
    <w:rsid w:val="007B0497"/>
    <w:rsid w:val="007B16C8"/>
    <w:rsid w:val="007B2D58"/>
    <w:rsid w:val="007B5B72"/>
    <w:rsid w:val="007B67AA"/>
    <w:rsid w:val="007D776B"/>
    <w:rsid w:val="007E170E"/>
    <w:rsid w:val="007E20DD"/>
    <w:rsid w:val="007E5765"/>
    <w:rsid w:val="007F5F5B"/>
    <w:rsid w:val="00803457"/>
    <w:rsid w:val="00806FF7"/>
    <w:rsid w:val="0081513C"/>
    <w:rsid w:val="00821FF3"/>
    <w:rsid w:val="008308D2"/>
    <w:rsid w:val="0084742B"/>
    <w:rsid w:val="008539EE"/>
    <w:rsid w:val="00856DE1"/>
    <w:rsid w:val="00856EAD"/>
    <w:rsid w:val="00867E4D"/>
    <w:rsid w:val="0087591B"/>
    <w:rsid w:val="00880A90"/>
    <w:rsid w:val="00887D0A"/>
    <w:rsid w:val="00897324"/>
    <w:rsid w:val="0089787B"/>
    <w:rsid w:val="008A1693"/>
    <w:rsid w:val="008A19F3"/>
    <w:rsid w:val="008A5030"/>
    <w:rsid w:val="008A6F8F"/>
    <w:rsid w:val="008C0CE7"/>
    <w:rsid w:val="008C4472"/>
    <w:rsid w:val="008D3AD2"/>
    <w:rsid w:val="008D4028"/>
    <w:rsid w:val="008E4C98"/>
    <w:rsid w:val="008E566C"/>
    <w:rsid w:val="008E5B59"/>
    <w:rsid w:val="008E70AE"/>
    <w:rsid w:val="008F78A3"/>
    <w:rsid w:val="00903F96"/>
    <w:rsid w:val="00905A73"/>
    <w:rsid w:val="009074E0"/>
    <w:rsid w:val="009114A1"/>
    <w:rsid w:val="00915A0E"/>
    <w:rsid w:val="009263CB"/>
    <w:rsid w:val="0092676D"/>
    <w:rsid w:val="00932718"/>
    <w:rsid w:val="00933A71"/>
    <w:rsid w:val="009357B3"/>
    <w:rsid w:val="00945B23"/>
    <w:rsid w:val="00950BBA"/>
    <w:rsid w:val="00972A1A"/>
    <w:rsid w:val="00981318"/>
    <w:rsid w:val="009819EE"/>
    <w:rsid w:val="00990806"/>
    <w:rsid w:val="009B6F41"/>
    <w:rsid w:val="009D0AD4"/>
    <w:rsid w:val="009D72E3"/>
    <w:rsid w:val="009E7471"/>
    <w:rsid w:val="009E75C3"/>
    <w:rsid w:val="009F385F"/>
    <w:rsid w:val="009F3CA2"/>
    <w:rsid w:val="00A0347E"/>
    <w:rsid w:val="00A04743"/>
    <w:rsid w:val="00A1070D"/>
    <w:rsid w:val="00A20F30"/>
    <w:rsid w:val="00A22C5C"/>
    <w:rsid w:val="00A23837"/>
    <w:rsid w:val="00A25A8F"/>
    <w:rsid w:val="00A27E0F"/>
    <w:rsid w:val="00A50D23"/>
    <w:rsid w:val="00A53EEF"/>
    <w:rsid w:val="00A7096F"/>
    <w:rsid w:val="00A714DE"/>
    <w:rsid w:val="00A71908"/>
    <w:rsid w:val="00A8594D"/>
    <w:rsid w:val="00A8749A"/>
    <w:rsid w:val="00A90480"/>
    <w:rsid w:val="00A90F31"/>
    <w:rsid w:val="00A91CB6"/>
    <w:rsid w:val="00A96BA0"/>
    <w:rsid w:val="00A96F5F"/>
    <w:rsid w:val="00AA0140"/>
    <w:rsid w:val="00AA45C3"/>
    <w:rsid w:val="00AB1C5A"/>
    <w:rsid w:val="00AB4E9F"/>
    <w:rsid w:val="00AB5147"/>
    <w:rsid w:val="00AC2A1A"/>
    <w:rsid w:val="00AD1C67"/>
    <w:rsid w:val="00AD233D"/>
    <w:rsid w:val="00AE0EC1"/>
    <w:rsid w:val="00AF1016"/>
    <w:rsid w:val="00AF28F7"/>
    <w:rsid w:val="00B12E18"/>
    <w:rsid w:val="00B340A7"/>
    <w:rsid w:val="00B37CAD"/>
    <w:rsid w:val="00B42B5F"/>
    <w:rsid w:val="00B47A22"/>
    <w:rsid w:val="00B515CE"/>
    <w:rsid w:val="00B54B1F"/>
    <w:rsid w:val="00B63E17"/>
    <w:rsid w:val="00B65D12"/>
    <w:rsid w:val="00B75EE6"/>
    <w:rsid w:val="00B8530E"/>
    <w:rsid w:val="00B85937"/>
    <w:rsid w:val="00B9470B"/>
    <w:rsid w:val="00BA2BEF"/>
    <w:rsid w:val="00BB2D34"/>
    <w:rsid w:val="00BC3542"/>
    <w:rsid w:val="00BC63EF"/>
    <w:rsid w:val="00BE4166"/>
    <w:rsid w:val="00BF3DF9"/>
    <w:rsid w:val="00BF78A4"/>
    <w:rsid w:val="00C1305D"/>
    <w:rsid w:val="00C17D21"/>
    <w:rsid w:val="00C20C0F"/>
    <w:rsid w:val="00C2356B"/>
    <w:rsid w:val="00C2535B"/>
    <w:rsid w:val="00C43821"/>
    <w:rsid w:val="00C752FA"/>
    <w:rsid w:val="00C84501"/>
    <w:rsid w:val="00C8574A"/>
    <w:rsid w:val="00C86A5C"/>
    <w:rsid w:val="00C872E0"/>
    <w:rsid w:val="00C902D5"/>
    <w:rsid w:val="00C96CE2"/>
    <w:rsid w:val="00C96D86"/>
    <w:rsid w:val="00CA626B"/>
    <w:rsid w:val="00CC68AA"/>
    <w:rsid w:val="00CD4C10"/>
    <w:rsid w:val="00CD56B1"/>
    <w:rsid w:val="00CE3F4A"/>
    <w:rsid w:val="00CE7C59"/>
    <w:rsid w:val="00D002C6"/>
    <w:rsid w:val="00D03A2F"/>
    <w:rsid w:val="00D104B0"/>
    <w:rsid w:val="00D14ACA"/>
    <w:rsid w:val="00D16D3D"/>
    <w:rsid w:val="00D17281"/>
    <w:rsid w:val="00D21A46"/>
    <w:rsid w:val="00D25FD9"/>
    <w:rsid w:val="00D261BB"/>
    <w:rsid w:val="00D30472"/>
    <w:rsid w:val="00D328B5"/>
    <w:rsid w:val="00D32FBD"/>
    <w:rsid w:val="00D360DE"/>
    <w:rsid w:val="00D455CD"/>
    <w:rsid w:val="00D50B69"/>
    <w:rsid w:val="00D51D3A"/>
    <w:rsid w:val="00D52301"/>
    <w:rsid w:val="00D52912"/>
    <w:rsid w:val="00D54D63"/>
    <w:rsid w:val="00D658FB"/>
    <w:rsid w:val="00D72223"/>
    <w:rsid w:val="00D84612"/>
    <w:rsid w:val="00D85191"/>
    <w:rsid w:val="00D93BCA"/>
    <w:rsid w:val="00DC31BB"/>
    <w:rsid w:val="00DC7DFC"/>
    <w:rsid w:val="00DD154E"/>
    <w:rsid w:val="00DD2DBB"/>
    <w:rsid w:val="00DD43E4"/>
    <w:rsid w:val="00DD6994"/>
    <w:rsid w:val="00DD7653"/>
    <w:rsid w:val="00DE14AF"/>
    <w:rsid w:val="00DE57E2"/>
    <w:rsid w:val="00DF040C"/>
    <w:rsid w:val="00DF5006"/>
    <w:rsid w:val="00DF6451"/>
    <w:rsid w:val="00DF66AF"/>
    <w:rsid w:val="00E050AA"/>
    <w:rsid w:val="00E1003F"/>
    <w:rsid w:val="00E141BF"/>
    <w:rsid w:val="00E151D6"/>
    <w:rsid w:val="00E21131"/>
    <w:rsid w:val="00E2127D"/>
    <w:rsid w:val="00E26669"/>
    <w:rsid w:val="00E30300"/>
    <w:rsid w:val="00E34111"/>
    <w:rsid w:val="00E43C44"/>
    <w:rsid w:val="00E46D56"/>
    <w:rsid w:val="00E52581"/>
    <w:rsid w:val="00E7402E"/>
    <w:rsid w:val="00E75DD1"/>
    <w:rsid w:val="00E92899"/>
    <w:rsid w:val="00E92B01"/>
    <w:rsid w:val="00EA339C"/>
    <w:rsid w:val="00EB15D2"/>
    <w:rsid w:val="00EB3582"/>
    <w:rsid w:val="00ED0819"/>
    <w:rsid w:val="00ED174C"/>
    <w:rsid w:val="00EE58A2"/>
    <w:rsid w:val="00EF4C5A"/>
    <w:rsid w:val="00EF686E"/>
    <w:rsid w:val="00F03325"/>
    <w:rsid w:val="00F244D7"/>
    <w:rsid w:val="00F3496B"/>
    <w:rsid w:val="00F40697"/>
    <w:rsid w:val="00F42296"/>
    <w:rsid w:val="00F424B7"/>
    <w:rsid w:val="00F45667"/>
    <w:rsid w:val="00F45D2C"/>
    <w:rsid w:val="00F52706"/>
    <w:rsid w:val="00F52C85"/>
    <w:rsid w:val="00F53DFE"/>
    <w:rsid w:val="00F6633B"/>
    <w:rsid w:val="00F6771E"/>
    <w:rsid w:val="00F83E68"/>
    <w:rsid w:val="00F9377D"/>
    <w:rsid w:val="00F93E3A"/>
    <w:rsid w:val="00FB79B7"/>
    <w:rsid w:val="00FC5D7A"/>
    <w:rsid w:val="00FE447D"/>
    <w:rsid w:val="00FE5996"/>
    <w:rsid w:val="00FE79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782C"/>
  <w15:chartTrackingRefBased/>
  <w15:docId w15:val="{32FF15DA-D350-4A3D-9954-3B8B0568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BC"/>
  </w:style>
  <w:style w:type="paragraph" w:styleId="3">
    <w:name w:val="heading 3"/>
    <w:basedOn w:val="a"/>
    <w:next w:val="a"/>
    <w:link w:val="30"/>
    <w:uiPriority w:val="9"/>
    <w:unhideWhenUsed/>
    <w:qFormat/>
    <w:rsid w:val="00646C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6CBC"/>
    <w:rPr>
      <w:rFonts w:asciiTheme="majorHAnsi" w:eastAsiaTheme="majorEastAsia" w:hAnsiTheme="majorHAnsi" w:cstheme="majorBidi"/>
      <w:color w:val="1F4D78" w:themeColor="accent1" w:themeShade="7F"/>
      <w:sz w:val="24"/>
      <w:szCs w:val="24"/>
    </w:rPr>
  </w:style>
  <w:style w:type="paragraph" w:styleId="a3">
    <w:name w:val="header"/>
    <w:basedOn w:val="a"/>
    <w:link w:val="a4"/>
    <w:uiPriority w:val="99"/>
    <w:unhideWhenUsed/>
    <w:rsid w:val="00646CB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46CBC"/>
  </w:style>
  <w:style w:type="paragraph" w:styleId="a5">
    <w:name w:val="Normal (Web)"/>
    <w:basedOn w:val="a"/>
    <w:uiPriority w:val="99"/>
    <w:unhideWhenUsed/>
    <w:rsid w:val="00646C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D16D3D"/>
    <w:pPr>
      <w:ind w:left="720"/>
      <w:contextualSpacing/>
    </w:pPr>
  </w:style>
  <w:style w:type="paragraph" w:styleId="a7">
    <w:name w:val="Balloon Text"/>
    <w:basedOn w:val="a"/>
    <w:link w:val="a8"/>
    <w:uiPriority w:val="99"/>
    <w:semiHidden/>
    <w:unhideWhenUsed/>
    <w:rsid w:val="006F3A6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6F3A64"/>
    <w:rPr>
      <w:rFonts w:ascii="Segoe UI" w:hAnsi="Segoe UI" w:cs="Segoe UI"/>
      <w:sz w:val="18"/>
      <w:szCs w:val="18"/>
    </w:rPr>
  </w:style>
  <w:style w:type="paragraph" w:styleId="a9">
    <w:name w:val="footer"/>
    <w:basedOn w:val="a"/>
    <w:link w:val="aa"/>
    <w:uiPriority w:val="99"/>
    <w:unhideWhenUsed/>
    <w:rsid w:val="002D1B86"/>
    <w:pPr>
      <w:tabs>
        <w:tab w:val="center" w:pos="4819"/>
        <w:tab w:val="right" w:pos="9639"/>
      </w:tabs>
      <w:spacing w:after="0" w:line="240" w:lineRule="auto"/>
    </w:pPr>
  </w:style>
  <w:style w:type="character" w:customStyle="1" w:styleId="aa">
    <w:name w:val="Нижній колонтитул Знак"/>
    <w:basedOn w:val="a0"/>
    <w:link w:val="a9"/>
    <w:uiPriority w:val="99"/>
    <w:rsid w:val="002D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983E-F361-4F63-ACD9-8FE2D75D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15746</Words>
  <Characters>8976</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Іщенко Валентина Сергіївна</dc:creator>
  <cp:keywords/>
  <dc:description/>
  <cp:lastModifiedBy>Ковтун Олексій Вікторович</cp:lastModifiedBy>
  <cp:revision>6</cp:revision>
  <cp:lastPrinted>2021-06-01T08:10:00Z</cp:lastPrinted>
  <dcterms:created xsi:type="dcterms:W3CDTF">2021-06-14T07:01:00Z</dcterms:created>
  <dcterms:modified xsi:type="dcterms:W3CDTF">2021-06-15T11:41:00Z</dcterms:modified>
</cp:coreProperties>
</file>