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00" w:rsidRPr="00A31F69" w:rsidRDefault="008A4D00" w:rsidP="008A4D0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ru-RU"/>
        </w:rPr>
      </w:pPr>
      <w:r w:rsidRPr="00A31F69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ru-RU"/>
        </w:rPr>
        <w:t>Порівняльна таблиця</w:t>
      </w:r>
    </w:p>
    <w:p w:rsidR="008A4D00" w:rsidRPr="00A31F69" w:rsidRDefault="00791BEE" w:rsidP="008A4D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до проє</w:t>
      </w:r>
      <w:r w:rsidR="008A4D00" w:rsidRPr="00A31F6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кту наказу Міністерства фінансів України «Про внесення змін</w:t>
      </w:r>
    </w:p>
    <w:p w:rsidR="008A4D00" w:rsidRPr="00A31F69" w:rsidRDefault="008A4D00" w:rsidP="008A4D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A31F6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до </w:t>
      </w:r>
      <w:r w:rsidR="00AC1B82" w:rsidRPr="00AC1B8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Методичн</w:t>
      </w:r>
      <w:r w:rsidR="00AC1B8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их рекомендацій</w:t>
      </w:r>
      <w:r w:rsidR="00AC1B82" w:rsidRPr="00AC1B8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щодо заповнення форм фінансової звітності</w:t>
      </w:r>
      <w:r w:rsidRPr="00A31F6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»</w:t>
      </w:r>
    </w:p>
    <w:p w:rsidR="008A4D00" w:rsidRPr="00A31F69" w:rsidRDefault="008A4D00" w:rsidP="008A4D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5812"/>
        <w:gridCol w:w="4111"/>
      </w:tblGrid>
      <w:tr w:rsidR="008A4D00" w:rsidRPr="00A31F69" w:rsidTr="00791BEE">
        <w:trPr>
          <w:trHeight w:val="5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00" w:rsidRPr="00A31F69" w:rsidRDefault="008A4D00" w:rsidP="00511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Зміст положення (норми) чинного акта законодавства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00" w:rsidRPr="00A31F69" w:rsidRDefault="008A4D00" w:rsidP="00511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Зміст положення (норми) змін до акта законодавства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00" w:rsidRPr="00A31F69" w:rsidRDefault="008A4D00" w:rsidP="00511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A31F6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Пояснення змін</w:t>
            </w:r>
          </w:p>
        </w:tc>
      </w:tr>
      <w:tr w:rsidR="00AC1B82" w:rsidRPr="00A31F69" w:rsidTr="00791BEE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82" w:rsidRPr="004B6A6C" w:rsidRDefault="00AC1B82" w:rsidP="00AC1B82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Методичні рекомендації</w:t>
            </w:r>
            <w:r w:rsidRPr="004B6A6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щодо заповнення форм фінансової звітності</w:t>
            </w:r>
          </w:p>
          <w:p w:rsidR="00AC1B82" w:rsidRPr="007D0B1C" w:rsidRDefault="00AC1B82" w:rsidP="00AC1B8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 w:rsidRPr="004B6A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(наказ Міністерства фінансів України від 28.03.2013 № 433)</w:t>
            </w:r>
          </w:p>
        </w:tc>
      </w:tr>
      <w:tr w:rsidR="00AC1B82" w:rsidRPr="00A31F69" w:rsidTr="00791B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82" w:rsidRPr="00C638F3" w:rsidRDefault="00AC1B82" w:rsidP="00AC1B8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38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пункт 2.12 розділу ІІ</w:t>
            </w:r>
            <w:r w:rsidRPr="00C638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  <w:p w:rsidR="00AC1B82" w:rsidRPr="00A90434" w:rsidRDefault="00AC1B82" w:rsidP="00AC1B8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90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2.12. У статті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</w:t>
            </w:r>
            <w:r w:rsidRPr="00A90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гострокові фінансові інвестиції»</w:t>
            </w:r>
            <w:r w:rsidRPr="00A90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відображаються фінансові інвестиції на період більше одного року, а також усі інвестиції, які не можуть бути вільно реалізовані в будь-який момент. У цій статті виділяються фінансові інвестиції, які згідно з відповідними національними положеннями (стандартами) бухгалтерського обліку обліковуються методом участі в капіталі.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82" w:rsidRPr="00C638F3" w:rsidRDefault="00AC1B82" w:rsidP="00AC1B8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638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пункт 2.12 розділу ІІ</w:t>
            </w:r>
            <w:r w:rsidRPr="00C638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  <w:p w:rsidR="00AC1B82" w:rsidRPr="00A90434" w:rsidRDefault="00AC1B82" w:rsidP="00AC1B8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A90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2.12. У статті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</w:t>
            </w:r>
            <w:r w:rsidRPr="00A90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гострокові фінансові інвестиції»</w:t>
            </w:r>
            <w:r w:rsidRPr="00A904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відображаються фінансові інвестиції на період більше одного року, а також усі інвестиції, які не можуть бути вільно реалізовані в будь-який момент. У цій статті виділяються фінансові інвестиції, які згідно з відповідними національними положеннями (стандартами) бухгалтерського обліку обліковуються методом участі в капіталі.</w:t>
            </w:r>
            <w:r>
              <w:t xml:space="preserve"> </w:t>
            </w:r>
            <w:r w:rsidRPr="00A9043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У цій статті також виділяється (окремо відображається) заборгованість за внесками до статутних капіта</w:t>
            </w:r>
            <w:r w:rsidR="0029749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лів суб</w:t>
            </w:r>
            <w:r w:rsidR="00297491" w:rsidRPr="0029749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’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єктів господарювання, </w:t>
            </w:r>
            <w:r w:rsidRPr="00A9043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на яку зменшується сума інших фінансових інвестицій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82" w:rsidRDefault="00AC1B82" w:rsidP="00AC1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28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Приведення 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відповідність до законодавства</w:t>
            </w:r>
            <w:r w:rsidR="00791B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AC1B82" w:rsidRDefault="00AC1B82" w:rsidP="00AC1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C1B82" w:rsidRPr="00AC1B82" w:rsidRDefault="00AC1B82" w:rsidP="00AC1B8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C1B8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НП(С)</w:t>
            </w:r>
            <w:r w:rsidR="00791B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БО 1» </w:t>
            </w:r>
            <w:r w:rsidR="00791BEE" w:rsidRPr="00791B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Загальні вимоги до фінансової звітності</w:t>
            </w:r>
            <w:r w:rsidR="00791B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»</w:t>
            </w:r>
          </w:p>
          <w:p w:rsidR="00AC1B82" w:rsidRPr="00791BEE" w:rsidRDefault="00AC1B82" w:rsidP="00791BE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91B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(Додаток 1 «БАЛАНС (Звіт про фінансовий стан)»)</w:t>
            </w:r>
          </w:p>
          <w:p w:rsidR="00AC1B82" w:rsidRPr="00791BEE" w:rsidRDefault="00AC1B82" w:rsidP="00AC1B8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  <w:tbl>
            <w:tblPr>
              <w:tblW w:w="3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864"/>
              <w:gridCol w:w="567"/>
              <w:gridCol w:w="708"/>
              <w:gridCol w:w="706"/>
            </w:tblGrid>
            <w:tr w:rsidR="00AC1B82" w:rsidRPr="00A31F69" w:rsidTr="00791BEE">
              <w:trPr>
                <w:trHeight w:val="189"/>
              </w:trPr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C1B82" w:rsidRPr="004B6A6C" w:rsidRDefault="00AC1B82" w:rsidP="00AC1B82">
                  <w:pPr>
                    <w:pStyle w:val="rvps12"/>
                    <w:widowControl w:val="0"/>
                    <w:spacing w:before="0" w:beforeAutospacing="0" w:after="0" w:afterAutospacing="0"/>
                    <w:jc w:val="center"/>
                    <w:rPr>
                      <w:color w:val="333333"/>
                      <w:sz w:val="16"/>
                      <w:szCs w:val="16"/>
                    </w:rPr>
                  </w:pPr>
                  <w:r w:rsidRPr="004B6A6C">
                    <w:rPr>
                      <w:color w:val="333333"/>
                      <w:sz w:val="16"/>
                      <w:szCs w:val="16"/>
                    </w:rPr>
                    <w:t>Актив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C1B82" w:rsidRPr="004B6A6C" w:rsidRDefault="00AC1B82" w:rsidP="00AC1B82">
                  <w:pPr>
                    <w:pStyle w:val="rvps12"/>
                    <w:widowControl w:val="0"/>
                    <w:spacing w:before="0" w:beforeAutospacing="0" w:after="0" w:afterAutospacing="0"/>
                    <w:jc w:val="center"/>
                    <w:rPr>
                      <w:color w:val="333333"/>
                      <w:sz w:val="16"/>
                      <w:szCs w:val="16"/>
                    </w:rPr>
                  </w:pPr>
                  <w:r w:rsidRPr="004B6A6C">
                    <w:rPr>
                      <w:color w:val="333333"/>
                      <w:sz w:val="16"/>
                      <w:szCs w:val="16"/>
                    </w:rPr>
                    <w:t>Код рядка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C1B82" w:rsidRPr="004B6A6C" w:rsidRDefault="00AC1B82" w:rsidP="00AC1B82">
                  <w:pPr>
                    <w:pStyle w:val="rvps12"/>
                    <w:widowControl w:val="0"/>
                    <w:spacing w:before="0" w:beforeAutospacing="0" w:after="0" w:afterAutospacing="0"/>
                    <w:jc w:val="center"/>
                    <w:rPr>
                      <w:color w:val="333333"/>
                      <w:sz w:val="16"/>
                      <w:szCs w:val="16"/>
                    </w:rPr>
                  </w:pPr>
                  <w:r w:rsidRPr="004B6A6C">
                    <w:rPr>
                      <w:color w:val="333333"/>
                      <w:sz w:val="16"/>
                      <w:szCs w:val="16"/>
                    </w:rPr>
                    <w:t>На початок звітного періоду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AC1B82" w:rsidRPr="004B6A6C" w:rsidRDefault="00AC1B82" w:rsidP="00AC1B82">
                  <w:pPr>
                    <w:pStyle w:val="rvps12"/>
                    <w:widowControl w:val="0"/>
                    <w:spacing w:before="0" w:beforeAutospacing="0" w:after="0" w:afterAutospacing="0"/>
                    <w:jc w:val="center"/>
                    <w:rPr>
                      <w:color w:val="333333"/>
                      <w:sz w:val="16"/>
                      <w:szCs w:val="16"/>
                    </w:rPr>
                  </w:pPr>
                  <w:r w:rsidRPr="004B6A6C">
                    <w:rPr>
                      <w:color w:val="333333"/>
                      <w:sz w:val="16"/>
                      <w:szCs w:val="16"/>
                    </w:rPr>
                    <w:t>На кінець звітного періоду</w:t>
                  </w:r>
                </w:p>
              </w:tc>
            </w:tr>
            <w:tr w:rsidR="00AC1B82" w:rsidRPr="00A31F69" w:rsidTr="00791BEE">
              <w:trPr>
                <w:trHeight w:val="224"/>
              </w:trPr>
              <w:tc>
                <w:tcPr>
                  <w:tcW w:w="1864" w:type="dxa"/>
                  <w:vAlign w:val="center"/>
                </w:tcPr>
                <w:p w:rsidR="00AC1B82" w:rsidRPr="00C80C0F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C1B82" w:rsidRPr="00C80C0F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AC1B82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6" w:type="dxa"/>
                </w:tcPr>
                <w:p w:rsidR="00AC1B82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AC1B82" w:rsidRPr="00A31F69" w:rsidTr="00791BEE">
              <w:trPr>
                <w:trHeight w:val="421"/>
              </w:trPr>
              <w:tc>
                <w:tcPr>
                  <w:tcW w:w="1864" w:type="dxa"/>
                  <w:vAlign w:val="center"/>
                </w:tcPr>
                <w:p w:rsidR="00AC1B82" w:rsidRPr="004B6A6C" w:rsidRDefault="00AC1B82" w:rsidP="00AC1B8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1BE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Довгострокові фінансові інвестиції</w:t>
                  </w:r>
                  <w:r w:rsidRPr="004B6A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</w:p>
                <w:p w:rsidR="00AC1B82" w:rsidRPr="004B6A6C" w:rsidRDefault="00AC1B82" w:rsidP="00AC1B8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B6A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які обліковуються за методом участі в капіталі інших підприємств</w:t>
                  </w:r>
                </w:p>
              </w:tc>
              <w:tc>
                <w:tcPr>
                  <w:tcW w:w="567" w:type="dxa"/>
                  <w:vAlign w:val="center"/>
                </w:tcPr>
                <w:p w:rsidR="00AC1B82" w:rsidRPr="004B6A6C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1030</w:t>
                  </w:r>
                </w:p>
              </w:tc>
              <w:tc>
                <w:tcPr>
                  <w:tcW w:w="708" w:type="dxa"/>
                </w:tcPr>
                <w:p w:rsidR="00AC1B82" w:rsidRPr="004B6A6C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6" w:type="dxa"/>
                </w:tcPr>
                <w:p w:rsidR="00AC1B82" w:rsidRPr="004B6A6C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C1B82" w:rsidRPr="00A31F69" w:rsidTr="00791BEE">
              <w:trPr>
                <w:trHeight w:val="421"/>
              </w:trPr>
              <w:tc>
                <w:tcPr>
                  <w:tcW w:w="1864" w:type="dxa"/>
                  <w:vAlign w:val="center"/>
                </w:tcPr>
                <w:p w:rsidR="00AC1B82" w:rsidRPr="004B6A6C" w:rsidRDefault="00AC1B82" w:rsidP="00AC1B8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і</w:t>
                  </w:r>
                  <w:r w:rsidRPr="004B6A6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нші фінансові інвестиції</w:t>
                  </w:r>
                </w:p>
              </w:tc>
              <w:tc>
                <w:tcPr>
                  <w:tcW w:w="567" w:type="dxa"/>
                  <w:vAlign w:val="center"/>
                </w:tcPr>
                <w:p w:rsidR="00AC1B82" w:rsidRPr="004B6A6C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1035</w:t>
                  </w:r>
                </w:p>
              </w:tc>
              <w:tc>
                <w:tcPr>
                  <w:tcW w:w="708" w:type="dxa"/>
                </w:tcPr>
                <w:p w:rsidR="00AC1B82" w:rsidRPr="004B6A6C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6" w:type="dxa"/>
                </w:tcPr>
                <w:p w:rsidR="00AC1B82" w:rsidRPr="004B6A6C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C1B82" w:rsidRPr="00791BEE" w:rsidRDefault="00AC1B82" w:rsidP="00AC1B8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  <w:p w:rsidR="00AC1B82" w:rsidRPr="00791BEE" w:rsidRDefault="00AC1B82" w:rsidP="00791BEE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91BE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(Додаток 3 «Перелік додаткових статей фінансової звітності»)</w:t>
            </w:r>
          </w:p>
          <w:p w:rsidR="00AC1B82" w:rsidRPr="00791BEE" w:rsidRDefault="00AC1B82" w:rsidP="00AC1B82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  <w:tbl>
            <w:tblPr>
              <w:tblW w:w="3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001"/>
              <w:gridCol w:w="851"/>
            </w:tblGrid>
            <w:tr w:rsidR="00AC1B82" w:rsidRPr="00A31F69" w:rsidTr="00791BEE">
              <w:trPr>
                <w:trHeight w:val="189"/>
              </w:trPr>
              <w:tc>
                <w:tcPr>
                  <w:tcW w:w="3001" w:type="dxa"/>
                  <w:vAlign w:val="center"/>
                </w:tcPr>
                <w:p w:rsidR="00AC1B82" w:rsidRPr="00C80C0F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C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Статті</w:t>
                  </w:r>
                </w:p>
              </w:tc>
              <w:tc>
                <w:tcPr>
                  <w:tcW w:w="851" w:type="dxa"/>
                  <w:vAlign w:val="center"/>
                </w:tcPr>
                <w:p w:rsidR="00AC1B82" w:rsidRPr="00C80C0F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0C0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 рядка</w:t>
                  </w:r>
                </w:p>
              </w:tc>
            </w:tr>
            <w:tr w:rsidR="00AC1B82" w:rsidRPr="00A31F69" w:rsidTr="00791BEE">
              <w:trPr>
                <w:trHeight w:val="224"/>
              </w:trPr>
              <w:tc>
                <w:tcPr>
                  <w:tcW w:w="3001" w:type="dxa"/>
                  <w:vAlign w:val="center"/>
                </w:tcPr>
                <w:p w:rsidR="00AC1B82" w:rsidRPr="00C80C0F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AC1B82" w:rsidRPr="00C80C0F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AC1B82" w:rsidRPr="00A31F69" w:rsidTr="00791BEE">
              <w:trPr>
                <w:trHeight w:val="421"/>
              </w:trPr>
              <w:tc>
                <w:tcPr>
                  <w:tcW w:w="3001" w:type="dxa"/>
                  <w:vAlign w:val="center"/>
                </w:tcPr>
                <w:p w:rsidR="00AC1B82" w:rsidRPr="008C2D4B" w:rsidRDefault="00AC1B82" w:rsidP="00AC1B82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C2D4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Заборгованість за внесками до статутного капіталу інших підприємств</w:t>
                  </w:r>
                </w:p>
              </w:tc>
              <w:tc>
                <w:tcPr>
                  <w:tcW w:w="851" w:type="dxa"/>
                  <w:vAlign w:val="center"/>
                </w:tcPr>
                <w:p w:rsidR="00AC1B82" w:rsidRPr="00791BEE" w:rsidRDefault="00AC1B82" w:rsidP="00AC1B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1BE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1036</w:t>
                  </w:r>
                </w:p>
              </w:tc>
            </w:tr>
          </w:tbl>
          <w:p w:rsidR="00AC1B82" w:rsidRPr="00FA6918" w:rsidRDefault="00791BEE" w:rsidP="00791B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04930" w:rsidRDefault="00791BEE" w:rsidP="00791BEE">
      <w:pPr>
        <w:jc w:val="center"/>
      </w:pPr>
      <w:r>
        <w:t>________________________________</w:t>
      </w:r>
    </w:p>
    <w:sectPr w:rsidR="00704930" w:rsidSect="00791BEE">
      <w:pgSz w:w="16838" w:h="11906" w:orient="landscape"/>
      <w:pgMar w:top="567" w:right="567" w:bottom="1701" w:left="56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EE" w:rsidRDefault="00791BEE" w:rsidP="00791BEE">
      <w:pPr>
        <w:spacing w:after="0" w:line="240" w:lineRule="auto"/>
      </w:pPr>
      <w:r>
        <w:separator/>
      </w:r>
    </w:p>
  </w:endnote>
  <w:endnote w:type="continuationSeparator" w:id="0">
    <w:p w:rsidR="00791BEE" w:rsidRDefault="00791BEE" w:rsidP="0079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EE" w:rsidRDefault="00791BEE" w:rsidP="00791BEE">
      <w:pPr>
        <w:spacing w:after="0" w:line="240" w:lineRule="auto"/>
      </w:pPr>
      <w:r>
        <w:separator/>
      </w:r>
    </w:p>
  </w:footnote>
  <w:footnote w:type="continuationSeparator" w:id="0">
    <w:p w:rsidR="00791BEE" w:rsidRDefault="00791BEE" w:rsidP="00791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00"/>
    <w:rsid w:val="0000442C"/>
    <w:rsid w:val="0005667E"/>
    <w:rsid w:val="00057AEB"/>
    <w:rsid w:val="00094A96"/>
    <w:rsid w:val="000A0CB0"/>
    <w:rsid w:val="000B6167"/>
    <w:rsid w:val="000D15A9"/>
    <w:rsid w:val="0010275A"/>
    <w:rsid w:val="0014287D"/>
    <w:rsid w:val="001809BE"/>
    <w:rsid w:val="001C12E6"/>
    <w:rsid w:val="0022329E"/>
    <w:rsid w:val="00282E3D"/>
    <w:rsid w:val="00297491"/>
    <w:rsid w:val="002D75DE"/>
    <w:rsid w:val="00336E6B"/>
    <w:rsid w:val="003F5376"/>
    <w:rsid w:val="00505F5E"/>
    <w:rsid w:val="00545912"/>
    <w:rsid w:val="00585AF0"/>
    <w:rsid w:val="00592797"/>
    <w:rsid w:val="005E2EC3"/>
    <w:rsid w:val="006544F9"/>
    <w:rsid w:val="006828EE"/>
    <w:rsid w:val="006C0020"/>
    <w:rsid w:val="00704930"/>
    <w:rsid w:val="007177E3"/>
    <w:rsid w:val="00732E4A"/>
    <w:rsid w:val="00791BEE"/>
    <w:rsid w:val="007E0BC0"/>
    <w:rsid w:val="008A4D00"/>
    <w:rsid w:val="008E70F3"/>
    <w:rsid w:val="00904FC2"/>
    <w:rsid w:val="00942F7F"/>
    <w:rsid w:val="00AC1B82"/>
    <w:rsid w:val="00B66F74"/>
    <w:rsid w:val="00BE0B6D"/>
    <w:rsid w:val="00C36987"/>
    <w:rsid w:val="00D26732"/>
    <w:rsid w:val="00D9620B"/>
    <w:rsid w:val="00E1475B"/>
    <w:rsid w:val="00E653B1"/>
    <w:rsid w:val="00EE4B92"/>
    <w:rsid w:val="00F70A46"/>
    <w:rsid w:val="00F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BF63"/>
  <w15:chartTrackingRefBased/>
  <w15:docId w15:val="{B66CAC1A-1AFC-4117-B8C4-751CDC84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00"/>
  </w:style>
  <w:style w:type="paragraph" w:styleId="3">
    <w:name w:val="heading 3"/>
    <w:basedOn w:val="a"/>
    <w:link w:val="30"/>
    <w:uiPriority w:val="99"/>
    <w:qFormat/>
    <w:rsid w:val="008E7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1C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E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4B9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8E70F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5">
    <w:name w:val="Normal (Web)"/>
    <w:basedOn w:val="a"/>
    <w:uiPriority w:val="99"/>
    <w:rsid w:val="008E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1">
    <w:name w:val="Table Grid 1"/>
    <w:basedOn w:val="a1"/>
    <w:uiPriority w:val="99"/>
    <w:rsid w:val="008E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unhideWhenUsed/>
    <w:rsid w:val="00791B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91BEE"/>
  </w:style>
  <w:style w:type="paragraph" w:styleId="a8">
    <w:name w:val="footer"/>
    <w:basedOn w:val="a"/>
    <w:link w:val="a9"/>
    <w:uiPriority w:val="99"/>
    <w:unhideWhenUsed/>
    <w:rsid w:val="00791B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9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Іщенко Валентина Сергіївна</dc:creator>
  <cp:keywords/>
  <dc:description/>
  <cp:lastModifiedBy>Ковтун Олексій Вікторович</cp:lastModifiedBy>
  <cp:revision>6</cp:revision>
  <dcterms:created xsi:type="dcterms:W3CDTF">2024-01-02T12:44:00Z</dcterms:created>
  <dcterms:modified xsi:type="dcterms:W3CDTF">2024-01-03T09:29:00Z</dcterms:modified>
</cp:coreProperties>
</file>