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CDB" w:rsidRPr="00BC251D" w:rsidRDefault="009D7F26" w:rsidP="00BC251D">
      <w:pPr>
        <w:tabs>
          <w:tab w:val="left" w:pos="5910"/>
        </w:tabs>
        <w:spacing w:after="0" w:line="240" w:lineRule="auto"/>
        <w:rPr>
          <w:rFonts w:ascii="Times New Roman" w:hAnsi="Times New Roman" w:cs="Times New Roman"/>
          <w:sz w:val="28"/>
          <w:szCs w:val="28"/>
        </w:rPr>
      </w:pPr>
      <w:r w:rsidRPr="00BC251D">
        <w:rPr>
          <w:rFonts w:ascii="Times New Roman" w:hAnsi="Times New Roman" w:cs="Times New Roman"/>
          <w:sz w:val="28"/>
          <w:szCs w:val="28"/>
        </w:rPr>
        <w:tab/>
      </w:r>
    </w:p>
    <w:p w:rsidR="00E33856" w:rsidRPr="00BC251D" w:rsidRDefault="00E33856" w:rsidP="00BC251D">
      <w:pPr>
        <w:tabs>
          <w:tab w:val="left" w:pos="5910"/>
        </w:tabs>
        <w:spacing w:after="0" w:line="240" w:lineRule="auto"/>
        <w:jc w:val="center"/>
        <w:rPr>
          <w:rFonts w:ascii="Times New Roman" w:hAnsi="Times New Roman" w:cs="Times New Roman"/>
          <w:b/>
          <w:sz w:val="28"/>
          <w:szCs w:val="28"/>
        </w:rPr>
      </w:pPr>
      <w:r w:rsidRPr="00BC251D">
        <w:rPr>
          <w:rFonts w:ascii="Times New Roman" w:hAnsi="Times New Roman" w:cs="Times New Roman"/>
          <w:b/>
          <w:sz w:val="28"/>
          <w:szCs w:val="28"/>
        </w:rPr>
        <w:t>ПОРІВНЯЛЬНА ТАБЛИЦЯ</w:t>
      </w:r>
    </w:p>
    <w:p w:rsidR="003814AD" w:rsidRPr="00E62061" w:rsidRDefault="00E33856" w:rsidP="00E62061">
      <w:pPr>
        <w:spacing w:after="0" w:line="240" w:lineRule="auto"/>
        <w:ind w:firstLine="709"/>
        <w:jc w:val="center"/>
        <w:rPr>
          <w:b/>
          <w:bCs/>
          <w:sz w:val="28"/>
          <w:szCs w:val="28"/>
        </w:rPr>
      </w:pPr>
      <w:r w:rsidRPr="00E62061">
        <w:rPr>
          <w:rFonts w:ascii="Times New Roman" w:hAnsi="Times New Roman" w:cs="Times New Roman"/>
          <w:b/>
          <w:sz w:val="28"/>
          <w:szCs w:val="28"/>
        </w:rPr>
        <w:t xml:space="preserve">до </w:t>
      </w:r>
      <w:proofErr w:type="spellStart"/>
      <w:r w:rsidRPr="00E62061">
        <w:rPr>
          <w:rFonts w:ascii="Times New Roman" w:hAnsi="Times New Roman" w:cs="Times New Roman"/>
          <w:b/>
          <w:sz w:val="28"/>
          <w:szCs w:val="28"/>
        </w:rPr>
        <w:t>про</w:t>
      </w:r>
      <w:r w:rsidR="00951856">
        <w:rPr>
          <w:rFonts w:ascii="Times New Roman" w:hAnsi="Times New Roman" w:cs="Times New Roman"/>
          <w:b/>
          <w:sz w:val="28"/>
          <w:szCs w:val="28"/>
        </w:rPr>
        <w:t>є</w:t>
      </w:r>
      <w:r w:rsidRPr="00E62061">
        <w:rPr>
          <w:rFonts w:ascii="Times New Roman" w:hAnsi="Times New Roman" w:cs="Times New Roman"/>
          <w:b/>
          <w:sz w:val="28"/>
          <w:szCs w:val="28"/>
        </w:rPr>
        <w:t>кту</w:t>
      </w:r>
      <w:proofErr w:type="spellEnd"/>
      <w:r w:rsidRPr="00E62061">
        <w:rPr>
          <w:rFonts w:ascii="Times New Roman" w:hAnsi="Times New Roman" w:cs="Times New Roman"/>
          <w:b/>
          <w:sz w:val="28"/>
          <w:szCs w:val="28"/>
        </w:rPr>
        <w:t xml:space="preserve"> </w:t>
      </w:r>
      <w:r w:rsidR="00951856">
        <w:rPr>
          <w:rFonts w:ascii="Times New Roman" w:hAnsi="Times New Roman" w:cs="Times New Roman"/>
          <w:b/>
          <w:sz w:val="28"/>
          <w:szCs w:val="28"/>
        </w:rPr>
        <w:t>наказу</w:t>
      </w:r>
      <w:r w:rsidR="003814AD" w:rsidRPr="00E62061">
        <w:rPr>
          <w:rFonts w:ascii="Times New Roman" w:hAnsi="Times New Roman" w:cs="Times New Roman"/>
          <w:b/>
          <w:sz w:val="28"/>
          <w:szCs w:val="28"/>
        </w:rPr>
        <w:t xml:space="preserve"> </w:t>
      </w:r>
      <w:r w:rsidR="00951856">
        <w:rPr>
          <w:rFonts w:ascii="Times New Roman" w:hAnsi="Times New Roman" w:cs="Times New Roman"/>
          <w:b/>
          <w:sz w:val="28"/>
          <w:szCs w:val="28"/>
        </w:rPr>
        <w:t>Міністерства фінансів України</w:t>
      </w:r>
      <w:r w:rsidR="003814AD" w:rsidRPr="00E62061">
        <w:rPr>
          <w:rFonts w:ascii="Times New Roman" w:hAnsi="Times New Roman" w:cs="Times New Roman"/>
          <w:b/>
          <w:sz w:val="28"/>
          <w:szCs w:val="28"/>
        </w:rPr>
        <w:t xml:space="preserve"> «</w:t>
      </w:r>
      <w:r w:rsidR="00E62061" w:rsidRPr="00E62061">
        <w:rPr>
          <w:rFonts w:ascii="Times New Roman" w:hAnsi="Times New Roman" w:cs="Times New Roman"/>
          <w:b/>
          <w:sz w:val="28"/>
          <w:szCs w:val="28"/>
        </w:rPr>
        <w:t xml:space="preserve">Про внесення змін до </w:t>
      </w:r>
      <w:r w:rsidR="00B76694">
        <w:rPr>
          <w:rFonts w:ascii="Times New Roman" w:hAnsi="Times New Roman" w:cs="Times New Roman"/>
          <w:b/>
          <w:sz w:val="28"/>
          <w:szCs w:val="28"/>
        </w:rPr>
        <w:t xml:space="preserve">пункту 4 розділу </w:t>
      </w:r>
      <w:r w:rsidR="00B76694">
        <w:rPr>
          <w:rFonts w:ascii="Times New Roman" w:hAnsi="Times New Roman" w:cs="Times New Roman"/>
          <w:b/>
          <w:sz w:val="28"/>
          <w:szCs w:val="28"/>
          <w:lang w:val="en-US"/>
        </w:rPr>
        <w:t>IV</w:t>
      </w:r>
      <w:r w:rsidR="00B76694" w:rsidRPr="00B76694">
        <w:rPr>
          <w:rFonts w:ascii="Times New Roman" w:hAnsi="Times New Roman" w:cs="Times New Roman"/>
          <w:b/>
          <w:sz w:val="28"/>
          <w:szCs w:val="28"/>
        </w:rPr>
        <w:t xml:space="preserve"> </w:t>
      </w:r>
      <w:r w:rsidR="00B76694">
        <w:rPr>
          <w:rFonts w:ascii="Times New Roman" w:hAnsi="Times New Roman" w:cs="Times New Roman"/>
          <w:b/>
          <w:sz w:val="28"/>
          <w:szCs w:val="28"/>
        </w:rPr>
        <w:t>Порядку розгляду заяви (справи) за процедурою взаємного узгодження та вимоги до заяви</w:t>
      </w:r>
      <w:r w:rsidR="003814AD" w:rsidRPr="00E62061">
        <w:rPr>
          <w:b/>
          <w:bCs/>
          <w:sz w:val="28"/>
          <w:szCs w:val="28"/>
        </w:rPr>
        <w:t>»</w:t>
      </w:r>
    </w:p>
    <w:p w:rsidR="00EE1CDB" w:rsidRPr="00BC251D" w:rsidRDefault="00EE1CDB" w:rsidP="00BC251D">
      <w:pPr>
        <w:spacing w:after="0" w:line="240" w:lineRule="auto"/>
        <w:rPr>
          <w:rFonts w:ascii="Times New Roman" w:hAnsi="Times New Roman" w:cs="Times New Roman"/>
          <w:sz w:val="28"/>
          <w:szCs w:val="28"/>
          <w:lang w:eastAsia="ru-RU"/>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1"/>
        <w:gridCol w:w="7484"/>
      </w:tblGrid>
      <w:tr w:rsidR="00066936" w:rsidRPr="00BC251D" w:rsidTr="00BC251D">
        <w:trPr>
          <w:trHeight w:val="580"/>
        </w:trPr>
        <w:tc>
          <w:tcPr>
            <w:tcW w:w="7541" w:type="dxa"/>
          </w:tcPr>
          <w:p w:rsidR="00066936" w:rsidRPr="00BC251D" w:rsidRDefault="00066936" w:rsidP="00BC251D">
            <w:pPr>
              <w:spacing w:after="0" w:line="240" w:lineRule="auto"/>
              <w:jc w:val="center"/>
              <w:rPr>
                <w:rFonts w:ascii="Times New Roman" w:hAnsi="Times New Roman" w:cs="Times New Roman"/>
                <w:sz w:val="28"/>
                <w:szCs w:val="28"/>
              </w:rPr>
            </w:pPr>
            <w:r w:rsidRPr="00BC251D">
              <w:rPr>
                <w:rFonts w:ascii="Times New Roman" w:hAnsi="Times New Roman" w:cs="Times New Roman"/>
                <w:sz w:val="28"/>
                <w:szCs w:val="28"/>
              </w:rPr>
              <w:t xml:space="preserve">Зміст положення (норми) </w:t>
            </w:r>
          </w:p>
          <w:p w:rsidR="00066936" w:rsidRPr="00BC251D" w:rsidRDefault="00066936" w:rsidP="00BC251D">
            <w:pPr>
              <w:spacing w:after="0" w:line="240" w:lineRule="auto"/>
              <w:jc w:val="center"/>
              <w:rPr>
                <w:rFonts w:ascii="Times New Roman" w:hAnsi="Times New Roman" w:cs="Times New Roman"/>
                <w:sz w:val="28"/>
                <w:szCs w:val="28"/>
              </w:rPr>
            </w:pPr>
            <w:r w:rsidRPr="00BC251D">
              <w:rPr>
                <w:rFonts w:ascii="Times New Roman" w:hAnsi="Times New Roman" w:cs="Times New Roman"/>
                <w:sz w:val="28"/>
                <w:szCs w:val="28"/>
              </w:rPr>
              <w:t xml:space="preserve">чинного </w:t>
            </w:r>
            <w:proofErr w:type="spellStart"/>
            <w:r w:rsidRPr="00BC251D">
              <w:rPr>
                <w:rFonts w:ascii="Times New Roman" w:hAnsi="Times New Roman" w:cs="Times New Roman"/>
                <w:sz w:val="28"/>
                <w:szCs w:val="28"/>
              </w:rPr>
              <w:t>акта</w:t>
            </w:r>
            <w:proofErr w:type="spellEnd"/>
            <w:r w:rsidRPr="00BC251D">
              <w:rPr>
                <w:rFonts w:ascii="Times New Roman" w:hAnsi="Times New Roman" w:cs="Times New Roman"/>
                <w:sz w:val="28"/>
                <w:szCs w:val="28"/>
              </w:rPr>
              <w:t xml:space="preserve"> законодавства</w:t>
            </w:r>
          </w:p>
        </w:tc>
        <w:tc>
          <w:tcPr>
            <w:tcW w:w="7484" w:type="dxa"/>
          </w:tcPr>
          <w:p w:rsidR="00F167A4" w:rsidRPr="00BC251D" w:rsidRDefault="00066936" w:rsidP="00BC251D">
            <w:pPr>
              <w:spacing w:after="0" w:line="240" w:lineRule="auto"/>
              <w:jc w:val="center"/>
              <w:rPr>
                <w:rFonts w:ascii="Times New Roman" w:hAnsi="Times New Roman" w:cs="Times New Roman"/>
                <w:sz w:val="28"/>
                <w:szCs w:val="28"/>
              </w:rPr>
            </w:pPr>
            <w:r w:rsidRPr="00BC251D">
              <w:rPr>
                <w:rFonts w:ascii="Times New Roman" w:hAnsi="Times New Roman" w:cs="Times New Roman"/>
                <w:sz w:val="28"/>
                <w:szCs w:val="28"/>
              </w:rPr>
              <w:t>Зміст відповідного положення (норми)</w:t>
            </w:r>
          </w:p>
          <w:p w:rsidR="00066936" w:rsidRPr="00BC251D" w:rsidRDefault="00066936" w:rsidP="003F7362">
            <w:pPr>
              <w:spacing w:after="0" w:line="240" w:lineRule="auto"/>
              <w:jc w:val="center"/>
              <w:rPr>
                <w:rFonts w:ascii="Times New Roman" w:hAnsi="Times New Roman" w:cs="Times New Roman"/>
                <w:sz w:val="28"/>
                <w:szCs w:val="28"/>
              </w:rPr>
            </w:pPr>
            <w:r w:rsidRPr="00BC251D">
              <w:rPr>
                <w:rFonts w:ascii="Times New Roman" w:hAnsi="Times New Roman" w:cs="Times New Roman"/>
                <w:sz w:val="28"/>
                <w:szCs w:val="28"/>
              </w:rPr>
              <w:t xml:space="preserve"> </w:t>
            </w:r>
            <w:proofErr w:type="spellStart"/>
            <w:r w:rsidR="004D2212" w:rsidRPr="00BC251D">
              <w:rPr>
                <w:rFonts w:ascii="Times New Roman" w:hAnsi="Times New Roman" w:cs="Times New Roman"/>
                <w:sz w:val="28"/>
                <w:szCs w:val="28"/>
              </w:rPr>
              <w:t>про</w:t>
            </w:r>
            <w:r w:rsidR="003F7362">
              <w:rPr>
                <w:rFonts w:ascii="Times New Roman" w:hAnsi="Times New Roman" w:cs="Times New Roman"/>
                <w:sz w:val="28"/>
                <w:szCs w:val="28"/>
              </w:rPr>
              <w:t>є</w:t>
            </w:r>
            <w:r w:rsidR="004D2212" w:rsidRPr="00BC251D">
              <w:rPr>
                <w:rFonts w:ascii="Times New Roman" w:hAnsi="Times New Roman" w:cs="Times New Roman"/>
                <w:sz w:val="28"/>
                <w:szCs w:val="28"/>
              </w:rPr>
              <w:t>кту</w:t>
            </w:r>
            <w:proofErr w:type="spellEnd"/>
            <w:r w:rsidRPr="00BC251D">
              <w:rPr>
                <w:rFonts w:ascii="Times New Roman" w:hAnsi="Times New Roman" w:cs="Times New Roman"/>
                <w:sz w:val="28"/>
                <w:szCs w:val="28"/>
              </w:rPr>
              <w:t xml:space="preserve"> </w:t>
            </w:r>
            <w:proofErr w:type="spellStart"/>
            <w:r w:rsidRPr="00BC251D">
              <w:rPr>
                <w:rFonts w:ascii="Times New Roman" w:hAnsi="Times New Roman" w:cs="Times New Roman"/>
                <w:sz w:val="28"/>
                <w:szCs w:val="28"/>
              </w:rPr>
              <w:t>акта</w:t>
            </w:r>
            <w:proofErr w:type="spellEnd"/>
          </w:p>
        </w:tc>
      </w:tr>
      <w:tr w:rsidR="00887859" w:rsidRPr="00BC251D" w:rsidTr="003A439D">
        <w:trPr>
          <w:trHeight w:val="293"/>
        </w:trPr>
        <w:tc>
          <w:tcPr>
            <w:tcW w:w="15025" w:type="dxa"/>
            <w:gridSpan w:val="2"/>
          </w:tcPr>
          <w:p w:rsidR="00BC251D" w:rsidRDefault="00BC251D" w:rsidP="00BC251D">
            <w:pPr>
              <w:spacing w:after="0" w:line="240" w:lineRule="auto"/>
              <w:jc w:val="right"/>
              <w:rPr>
                <w:rFonts w:ascii="Times New Roman" w:hAnsi="Times New Roman" w:cs="Times New Roman"/>
                <w:b/>
                <w:sz w:val="28"/>
                <w:szCs w:val="28"/>
              </w:rPr>
            </w:pPr>
          </w:p>
          <w:p w:rsidR="005B1A03" w:rsidRPr="00BC251D" w:rsidRDefault="005B1A03" w:rsidP="00BC251D">
            <w:pPr>
              <w:spacing w:after="0" w:line="240" w:lineRule="auto"/>
              <w:jc w:val="center"/>
              <w:rPr>
                <w:rFonts w:ascii="Times New Roman" w:hAnsi="Times New Roman" w:cs="Times New Roman"/>
                <w:b/>
                <w:sz w:val="28"/>
                <w:szCs w:val="28"/>
              </w:rPr>
            </w:pPr>
          </w:p>
          <w:p w:rsidR="00BF0D37" w:rsidRPr="00BC251D" w:rsidRDefault="00BF0D37" w:rsidP="00BC251D">
            <w:pPr>
              <w:spacing w:after="0" w:line="240" w:lineRule="auto"/>
              <w:jc w:val="center"/>
              <w:rPr>
                <w:rFonts w:ascii="Times New Roman" w:hAnsi="Times New Roman" w:cs="Times New Roman"/>
                <w:b/>
                <w:sz w:val="28"/>
                <w:szCs w:val="28"/>
              </w:rPr>
            </w:pPr>
            <w:r w:rsidRPr="00BC251D">
              <w:rPr>
                <w:rFonts w:ascii="Times New Roman" w:hAnsi="Times New Roman" w:cs="Times New Roman"/>
                <w:b/>
                <w:sz w:val="28"/>
                <w:szCs w:val="28"/>
              </w:rPr>
              <w:t>ПОРЯДОК</w:t>
            </w:r>
          </w:p>
          <w:p w:rsidR="00887859" w:rsidRPr="00BC251D" w:rsidRDefault="00951856" w:rsidP="00BC25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розгляду заяви (справи) за процедурою взаємного узгодження та вимоги до заяви</w:t>
            </w:r>
          </w:p>
        </w:tc>
      </w:tr>
      <w:tr w:rsidR="00E556DD" w:rsidRPr="00BC251D" w:rsidTr="000954FB">
        <w:trPr>
          <w:trHeight w:val="296"/>
        </w:trPr>
        <w:tc>
          <w:tcPr>
            <w:tcW w:w="7541" w:type="dxa"/>
          </w:tcPr>
          <w:p w:rsidR="000954FB" w:rsidRPr="000954FB" w:rsidRDefault="000954FB" w:rsidP="000954FB">
            <w:pPr>
              <w:spacing w:after="0" w:line="240" w:lineRule="auto"/>
              <w:jc w:val="both"/>
              <w:rPr>
                <w:rFonts w:ascii="Times New Roman" w:hAnsi="Times New Roman" w:cs="Times New Roman"/>
                <w:sz w:val="28"/>
                <w:szCs w:val="28"/>
              </w:rPr>
            </w:pPr>
            <w:r w:rsidRPr="000954FB">
              <w:rPr>
                <w:rFonts w:ascii="Times New Roman" w:hAnsi="Times New Roman" w:cs="Times New Roman"/>
                <w:b/>
                <w:bCs/>
                <w:sz w:val="28"/>
                <w:szCs w:val="28"/>
              </w:rPr>
              <w:t>IV. Розгляд справи за процедурою взаємного узгодження</w:t>
            </w:r>
          </w:p>
          <w:p w:rsidR="000954FB" w:rsidRPr="000954FB" w:rsidRDefault="000954FB" w:rsidP="000954FB">
            <w:pPr>
              <w:spacing w:after="0" w:line="240" w:lineRule="auto"/>
              <w:jc w:val="both"/>
              <w:rPr>
                <w:rFonts w:ascii="Times New Roman" w:hAnsi="Times New Roman" w:cs="Times New Roman"/>
                <w:sz w:val="28"/>
                <w:szCs w:val="28"/>
              </w:rPr>
            </w:pPr>
            <w:bookmarkStart w:id="0" w:name="n85"/>
            <w:bookmarkEnd w:id="0"/>
            <w:r w:rsidRPr="000954FB">
              <w:rPr>
                <w:rFonts w:ascii="Times New Roman" w:hAnsi="Times New Roman" w:cs="Times New Roman"/>
                <w:sz w:val="28"/>
                <w:szCs w:val="28"/>
              </w:rPr>
              <w:t>1. Датою початку розгляду справи за процедурою взаємного узгодження вважається дата повідомлення, направленого платнику податків, відповідно до</w:t>
            </w:r>
            <w:r>
              <w:rPr>
                <w:rFonts w:ascii="Times New Roman" w:hAnsi="Times New Roman" w:cs="Times New Roman"/>
                <w:sz w:val="28"/>
                <w:szCs w:val="28"/>
              </w:rPr>
              <w:t xml:space="preserve"> пункту 4</w:t>
            </w:r>
            <w:r w:rsidRPr="000954FB">
              <w:rPr>
                <w:rFonts w:ascii="Times New Roman" w:hAnsi="Times New Roman" w:cs="Times New Roman"/>
                <w:sz w:val="28"/>
                <w:szCs w:val="28"/>
              </w:rPr>
              <w:t> Розділу III цього Порядку, якщо інше не встановлено положеннями чинного міжнародного договору.</w:t>
            </w:r>
          </w:p>
          <w:p w:rsidR="000954FB" w:rsidRPr="000954FB" w:rsidRDefault="000954FB" w:rsidP="000954FB">
            <w:pPr>
              <w:spacing w:after="0" w:line="240" w:lineRule="auto"/>
              <w:jc w:val="both"/>
              <w:rPr>
                <w:rFonts w:ascii="Times New Roman" w:hAnsi="Times New Roman" w:cs="Times New Roman"/>
                <w:sz w:val="28"/>
                <w:szCs w:val="28"/>
              </w:rPr>
            </w:pPr>
            <w:bookmarkStart w:id="1" w:name="n86"/>
            <w:bookmarkEnd w:id="1"/>
            <w:r w:rsidRPr="000954FB">
              <w:rPr>
                <w:rFonts w:ascii="Times New Roman" w:hAnsi="Times New Roman" w:cs="Times New Roman"/>
                <w:sz w:val="28"/>
                <w:szCs w:val="28"/>
              </w:rPr>
              <w:t>2. У разі делегування повноваження стосовно проведення процедури взаємного узгодження іншому органу Мінфін інформує платника податків у повідомленні, направленому відповідно до пункту 4 Розділу III цього Порядку.</w:t>
            </w:r>
          </w:p>
          <w:p w:rsidR="000954FB" w:rsidRPr="000954FB" w:rsidRDefault="000954FB" w:rsidP="000954FB">
            <w:pPr>
              <w:spacing w:after="0" w:line="240" w:lineRule="auto"/>
              <w:jc w:val="both"/>
              <w:rPr>
                <w:rFonts w:ascii="Times New Roman" w:hAnsi="Times New Roman" w:cs="Times New Roman"/>
                <w:sz w:val="28"/>
                <w:szCs w:val="28"/>
              </w:rPr>
            </w:pPr>
            <w:bookmarkStart w:id="2" w:name="n87"/>
            <w:bookmarkEnd w:id="2"/>
            <w:r w:rsidRPr="000954FB">
              <w:rPr>
                <w:rFonts w:ascii="Times New Roman" w:hAnsi="Times New Roman" w:cs="Times New Roman"/>
                <w:sz w:val="28"/>
                <w:szCs w:val="28"/>
              </w:rPr>
              <w:t>Рішення щодо делегування повноваження стосовно проведення процедури взаємного узгодження іншому органу затверджується наказом Мінфіну не пізніше дати повідомлення, направленого платнику податків. Усі матеріали справи надсилаються органу, якому делеговано повноваження, окремим листом.</w:t>
            </w:r>
          </w:p>
          <w:p w:rsidR="000954FB" w:rsidRPr="000954FB" w:rsidRDefault="000954FB" w:rsidP="000954FB">
            <w:pPr>
              <w:spacing w:after="0" w:line="240" w:lineRule="auto"/>
              <w:jc w:val="both"/>
              <w:rPr>
                <w:rFonts w:ascii="Times New Roman" w:hAnsi="Times New Roman" w:cs="Times New Roman"/>
                <w:sz w:val="28"/>
                <w:szCs w:val="28"/>
              </w:rPr>
            </w:pPr>
            <w:bookmarkStart w:id="3" w:name="n88"/>
            <w:bookmarkEnd w:id="3"/>
            <w:r w:rsidRPr="000954FB">
              <w:rPr>
                <w:rFonts w:ascii="Times New Roman" w:hAnsi="Times New Roman" w:cs="Times New Roman"/>
                <w:sz w:val="28"/>
                <w:szCs w:val="28"/>
              </w:rPr>
              <w:t>3. Компетентний орган України протягом 30 робочих днів з дати початку розгляду справи звертається до компетентного органу держави, з якою укладено міжнародний договір.</w:t>
            </w:r>
          </w:p>
          <w:p w:rsidR="000954FB" w:rsidRPr="000954FB" w:rsidRDefault="000954FB" w:rsidP="000954FB">
            <w:pPr>
              <w:spacing w:after="0" w:line="240" w:lineRule="auto"/>
              <w:jc w:val="both"/>
              <w:rPr>
                <w:rFonts w:ascii="Times New Roman" w:hAnsi="Times New Roman" w:cs="Times New Roman"/>
                <w:sz w:val="28"/>
                <w:szCs w:val="28"/>
              </w:rPr>
            </w:pPr>
            <w:bookmarkStart w:id="4" w:name="n89"/>
            <w:bookmarkEnd w:id="4"/>
            <w:r w:rsidRPr="000954FB">
              <w:rPr>
                <w:rFonts w:ascii="Times New Roman" w:hAnsi="Times New Roman" w:cs="Times New Roman"/>
                <w:sz w:val="28"/>
                <w:szCs w:val="28"/>
              </w:rPr>
              <w:t xml:space="preserve">У зверненні уповноважений компетентний орган також повідомляє компетентний орган іншої країни про отримання </w:t>
            </w:r>
            <w:r w:rsidRPr="000954FB">
              <w:rPr>
                <w:rFonts w:ascii="Times New Roman" w:hAnsi="Times New Roman" w:cs="Times New Roman"/>
                <w:sz w:val="28"/>
                <w:szCs w:val="28"/>
              </w:rPr>
              <w:lastRenderedPageBreak/>
              <w:t>відповідних повноважень щодо проведення процедури взаємного узгодження.</w:t>
            </w:r>
          </w:p>
          <w:p w:rsidR="000954FB" w:rsidRPr="000954FB" w:rsidRDefault="000954FB" w:rsidP="000954FB">
            <w:pPr>
              <w:spacing w:after="0" w:line="240" w:lineRule="auto"/>
              <w:jc w:val="both"/>
              <w:rPr>
                <w:rFonts w:ascii="Times New Roman" w:hAnsi="Times New Roman" w:cs="Times New Roman"/>
                <w:sz w:val="28"/>
                <w:szCs w:val="28"/>
              </w:rPr>
            </w:pPr>
            <w:bookmarkStart w:id="5" w:name="n90"/>
            <w:bookmarkEnd w:id="5"/>
            <w:r w:rsidRPr="000954FB">
              <w:rPr>
                <w:rFonts w:ascii="Times New Roman" w:hAnsi="Times New Roman" w:cs="Times New Roman"/>
                <w:sz w:val="28"/>
                <w:szCs w:val="28"/>
              </w:rPr>
              <w:t>4. Процедура взаємного узгодження проводиться компетентними органами на основі чинних міжнародних договорів і не передбачає обов’язкової на етапі розгляду справи безпосередньої участі платника податків та/або його представників.</w:t>
            </w:r>
          </w:p>
          <w:p w:rsidR="000954FB" w:rsidRPr="000954FB" w:rsidRDefault="000954FB" w:rsidP="000954FB">
            <w:pPr>
              <w:spacing w:after="0" w:line="240" w:lineRule="auto"/>
              <w:jc w:val="both"/>
              <w:rPr>
                <w:rFonts w:ascii="Times New Roman" w:hAnsi="Times New Roman" w:cs="Times New Roman"/>
                <w:sz w:val="28"/>
                <w:szCs w:val="28"/>
              </w:rPr>
            </w:pPr>
            <w:bookmarkStart w:id="6" w:name="n91"/>
            <w:bookmarkEnd w:id="6"/>
            <w:r w:rsidRPr="000954FB">
              <w:rPr>
                <w:rFonts w:ascii="Times New Roman" w:hAnsi="Times New Roman" w:cs="Times New Roman"/>
                <w:sz w:val="28"/>
                <w:szCs w:val="28"/>
              </w:rPr>
              <w:t>У разі необхідності компетентний орган України має право залучати платника податків або його представників до консультацій з компетентним органом іншої країни.</w:t>
            </w:r>
          </w:p>
          <w:p w:rsidR="00E556DD" w:rsidRPr="00BC251D" w:rsidRDefault="00E556DD" w:rsidP="00BC251D">
            <w:pPr>
              <w:spacing w:after="0" w:line="240" w:lineRule="auto"/>
              <w:jc w:val="both"/>
              <w:rPr>
                <w:rFonts w:ascii="Times New Roman" w:hAnsi="Times New Roman" w:cs="Times New Roman"/>
                <w:sz w:val="28"/>
                <w:szCs w:val="28"/>
              </w:rPr>
            </w:pPr>
          </w:p>
        </w:tc>
        <w:tc>
          <w:tcPr>
            <w:tcW w:w="7484" w:type="dxa"/>
          </w:tcPr>
          <w:p w:rsidR="000954FB" w:rsidRPr="000954FB" w:rsidRDefault="000954FB" w:rsidP="000954FB">
            <w:pPr>
              <w:spacing w:after="0" w:line="240" w:lineRule="auto"/>
              <w:jc w:val="both"/>
              <w:rPr>
                <w:rFonts w:ascii="Times New Roman" w:hAnsi="Times New Roman" w:cs="Times New Roman"/>
                <w:sz w:val="28"/>
                <w:szCs w:val="28"/>
              </w:rPr>
            </w:pPr>
            <w:r w:rsidRPr="000954FB">
              <w:rPr>
                <w:rFonts w:ascii="Times New Roman" w:hAnsi="Times New Roman" w:cs="Times New Roman"/>
                <w:b/>
                <w:bCs/>
                <w:sz w:val="28"/>
                <w:szCs w:val="28"/>
              </w:rPr>
              <w:lastRenderedPageBreak/>
              <w:t>IV. Розгляд справи за процедурою взаємного узгодження</w:t>
            </w:r>
          </w:p>
          <w:p w:rsidR="000954FB" w:rsidRPr="000954FB" w:rsidRDefault="000954FB" w:rsidP="000954FB">
            <w:pPr>
              <w:spacing w:after="0" w:line="240" w:lineRule="auto"/>
              <w:jc w:val="both"/>
              <w:rPr>
                <w:rFonts w:ascii="Times New Roman" w:hAnsi="Times New Roman" w:cs="Times New Roman"/>
                <w:sz w:val="28"/>
                <w:szCs w:val="28"/>
              </w:rPr>
            </w:pPr>
            <w:r w:rsidRPr="000954FB">
              <w:rPr>
                <w:rFonts w:ascii="Times New Roman" w:hAnsi="Times New Roman" w:cs="Times New Roman"/>
                <w:sz w:val="28"/>
                <w:szCs w:val="28"/>
              </w:rPr>
              <w:t>1. Датою початку розгляду справи за процедурою взаємного узгодження вважається дата повідомлення, направленого платнику податків, відповідно до</w:t>
            </w:r>
            <w:r>
              <w:rPr>
                <w:rFonts w:ascii="Times New Roman" w:hAnsi="Times New Roman" w:cs="Times New Roman"/>
                <w:sz w:val="28"/>
                <w:szCs w:val="28"/>
              </w:rPr>
              <w:t xml:space="preserve"> пункту 4</w:t>
            </w:r>
            <w:r w:rsidRPr="000954FB">
              <w:rPr>
                <w:rFonts w:ascii="Times New Roman" w:hAnsi="Times New Roman" w:cs="Times New Roman"/>
                <w:sz w:val="28"/>
                <w:szCs w:val="28"/>
              </w:rPr>
              <w:t> Розділу III цього Порядку, якщо інше не встановлено положеннями чинного міжнародного договору.</w:t>
            </w:r>
          </w:p>
          <w:p w:rsidR="00BC251D" w:rsidRDefault="000954FB" w:rsidP="000954FB">
            <w:pPr>
              <w:spacing w:after="0" w:line="240" w:lineRule="auto"/>
              <w:jc w:val="both"/>
              <w:rPr>
                <w:rFonts w:ascii="Times New Roman" w:hAnsi="Times New Roman" w:cs="Times New Roman"/>
                <w:sz w:val="28"/>
                <w:szCs w:val="28"/>
              </w:rPr>
            </w:pPr>
            <w:r w:rsidRPr="000954FB">
              <w:rPr>
                <w:rFonts w:ascii="Times New Roman" w:hAnsi="Times New Roman" w:cs="Times New Roman"/>
                <w:sz w:val="28"/>
                <w:szCs w:val="28"/>
              </w:rPr>
              <w:t>2. У разі делегування повноваження стосовно проведення процедури взаємного узгодження іншому органу Мінфін інформує платника податків у повідомленні, направленому відповідно до пункту 4 Розділу III цього Порядку.</w:t>
            </w:r>
          </w:p>
          <w:p w:rsidR="000954FB" w:rsidRDefault="000954FB" w:rsidP="000954FB">
            <w:pPr>
              <w:spacing w:after="0" w:line="240" w:lineRule="auto"/>
              <w:jc w:val="both"/>
              <w:rPr>
                <w:rFonts w:ascii="Times New Roman" w:hAnsi="Times New Roman" w:cs="Times New Roman"/>
                <w:sz w:val="28"/>
                <w:szCs w:val="28"/>
              </w:rPr>
            </w:pPr>
            <w:r w:rsidRPr="000954FB">
              <w:rPr>
                <w:rFonts w:ascii="Times New Roman" w:hAnsi="Times New Roman" w:cs="Times New Roman"/>
                <w:sz w:val="28"/>
                <w:szCs w:val="28"/>
              </w:rPr>
              <w:t>Рішення щодо делегування повноваження стосовно проведення процедури взаємного узгодження іншому органу</w:t>
            </w:r>
          </w:p>
          <w:p w:rsidR="000954FB" w:rsidRPr="000954FB" w:rsidRDefault="000954FB" w:rsidP="000954FB">
            <w:pPr>
              <w:spacing w:after="0" w:line="240" w:lineRule="auto"/>
              <w:jc w:val="both"/>
              <w:rPr>
                <w:rFonts w:ascii="Times New Roman" w:hAnsi="Times New Roman" w:cs="Times New Roman"/>
                <w:sz w:val="28"/>
                <w:szCs w:val="28"/>
              </w:rPr>
            </w:pPr>
            <w:r w:rsidRPr="000954FB">
              <w:rPr>
                <w:rFonts w:ascii="Times New Roman" w:hAnsi="Times New Roman" w:cs="Times New Roman"/>
                <w:sz w:val="28"/>
                <w:szCs w:val="28"/>
              </w:rPr>
              <w:t>затверджується наказом Мінфіну не пізніше дати повідомлення, направленого платнику податків. Усі матеріали справи надсилаються органу, якому делеговано повноваження, окремим листом.</w:t>
            </w:r>
          </w:p>
          <w:p w:rsidR="000954FB" w:rsidRPr="000954FB" w:rsidRDefault="000954FB" w:rsidP="000954FB">
            <w:pPr>
              <w:spacing w:after="0" w:line="240" w:lineRule="auto"/>
              <w:jc w:val="both"/>
              <w:rPr>
                <w:rFonts w:ascii="Times New Roman" w:hAnsi="Times New Roman" w:cs="Times New Roman"/>
                <w:sz w:val="28"/>
                <w:szCs w:val="28"/>
              </w:rPr>
            </w:pPr>
            <w:r w:rsidRPr="000954FB">
              <w:rPr>
                <w:rFonts w:ascii="Times New Roman" w:hAnsi="Times New Roman" w:cs="Times New Roman"/>
                <w:sz w:val="28"/>
                <w:szCs w:val="28"/>
              </w:rPr>
              <w:t>3. Компетентний орган України протягом 30 робочих днів з дати початку розгляду справи звертається до компетентного органу держави, з якою укладено міжнародний договір.</w:t>
            </w:r>
          </w:p>
          <w:p w:rsidR="000954FB" w:rsidRPr="000954FB" w:rsidRDefault="000954FB" w:rsidP="000954FB">
            <w:pPr>
              <w:spacing w:after="0" w:line="240" w:lineRule="auto"/>
              <w:jc w:val="both"/>
              <w:rPr>
                <w:rFonts w:ascii="Times New Roman" w:hAnsi="Times New Roman" w:cs="Times New Roman"/>
                <w:sz w:val="28"/>
                <w:szCs w:val="28"/>
              </w:rPr>
            </w:pPr>
            <w:r w:rsidRPr="000954FB">
              <w:rPr>
                <w:rFonts w:ascii="Times New Roman" w:hAnsi="Times New Roman" w:cs="Times New Roman"/>
                <w:sz w:val="28"/>
                <w:szCs w:val="28"/>
              </w:rPr>
              <w:t xml:space="preserve">У зверненні уповноважений компетентний орган також повідомляє компетентний орган іншої країни про отримання </w:t>
            </w:r>
            <w:r w:rsidRPr="000954FB">
              <w:rPr>
                <w:rFonts w:ascii="Times New Roman" w:hAnsi="Times New Roman" w:cs="Times New Roman"/>
                <w:sz w:val="28"/>
                <w:szCs w:val="28"/>
              </w:rPr>
              <w:lastRenderedPageBreak/>
              <w:t>відповідних повноважень щодо проведення процедури взаємного узгодження.</w:t>
            </w:r>
          </w:p>
          <w:p w:rsidR="000954FB" w:rsidRPr="000954FB" w:rsidRDefault="000954FB" w:rsidP="000954FB">
            <w:pPr>
              <w:spacing w:after="0" w:line="240" w:lineRule="auto"/>
              <w:jc w:val="both"/>
              <w:rPr>
                <w:rFonts w:ascii="Times New Roman" w:hAnsi="Times New Roman" w:cs="Times New Roman"/>
                <w:sz w:val="28"/>
                <w:szCs w:val="28"/>
              </w:rPr>
            </w:pPr>
            <w:r w:rsidRPr="000954FB">
              <w:rPr>
                <w:rFonts w:ascii="Times New Roman" w:hAnsi="Times New Roman" w:cs="Times New Roman"/>
                <w:sz w:val="28"/>
                <w:szCs w:val="28"/>
              </w:rPr>
              <w:t>4. Процедура взаємного узгодження проводиться компетентними органами на основі чинних міжнародних договорів і не передбачає обов’язкової на етапі розгляду справи безпосередньої участі платника податків та/або його представників.</w:t>
            </w:r>
          </w:p>
          <w:p w:rsidR="000954FB" w:rsidRPr="000954FB" w:rsidRDefault="000954FB" w:rsidP="000954FB">
            <w:pPr>
              <w:spacing w:after="0" w:line="240" w:lineRule="auto"/>
              <w:jc w:val="both"/>
              <w:rPr>
                <w:rFonts w:ascii="Times New Roman" w:hAnsi="Times New Roman" w:cs="Times New Roman"/>
                <w:b/>
                <w:sz w:val="28"/>
                <w:szCs w:val="28"/>
              </w:rPr>
            </w:pPr>
            <w:r w:rsidRPr="000954FB">
              <w:rPr>
                <w:rFonts w:ascii="Times New Roman" w:hAnsi="Times New Roman" w:cs="Times New Roman"/>
                <w:sz w:val="28"/>
                <w:szCs w:val="28"/>
              </w:rPr>
              <w:t>У разі необхідності компетентний орган України має право залучати платника податків або його представників до консультацій з ко</w:t>
            </w:r>
            <w:r>
              <w:rPr>
                <w:rFonts w:ascii="Times New Roman" w:hAnsi="Times New Roman" w:cs="Times New Roman"/>
                <w:sz w:val="28"/>
                <w:szCs w:val="28"/>
              </w:rPr>
              <w:t xml:space="preserve">мпетентним органом іншої країни, </w:t>
            </w:r>
            <w:r w:rsidRPr="000954FB">
              <w:rPr>
                <w:rFonts w:ascii="Times New Roman" w:hAnsi="Times New Roman" w:cs="Times New Roman"/>
                <w:b/>
                <w:sz w:val="28"/>
                <w:szCs w:val="28"/>
              </w:rPr>
              <w:t xml:space="preserve">у </w:t>
            </w:r>
            <w:proofErr w:type="spellStart"/>
            <w:r w:rsidRPr="000954FB">
              <w:rPr>
                <w:rFonts w:ascii="Times New Roman" w:hAnsi="Times New Roman" w:cs="Times New Roman"/>
                <w:b/>
                <w:sz w:val="28"/>
                <w:szCs w:val="28"/>
              </w:rPr>
              <w:t>т.ч</w:t>
            </w:r>
            <w:proofErr w:type="spellEnd"/>
            <w:r w:rsidRPr="000954FB">
              <w:rPr>
                <w:rFonts w:ascii="Times New Roman" w:hAnsi="Times New Roman" w:cs="Times New Roman"/>
                <w:b/>
                <w:sz w:val="28"/>
                <w:szCs w:val="28"/>
              </w:rPr>
              <w:t xml:space="preserve">. </w:t>
            </w:r>
            <w:r>
              <w:rPr>
                <w:rFonts w:ascii="Times New Roman" w:hAnsi="Times New Roman" w:cs="Times New Roman"/>
                <w:b/>
                <w:sz w:val="28"/>
                <w:szCs w:val="28"/>
              </w:rPr>
              <w:t>в режимі ві</w:t>
            </w:r>
            <w:r w:rsidRPr="000954FB">
              <w:rPr>
                <w:rFonts w:ascii="Times New Roman" w:hAnsi="Times New Roman" w:cs="Times New Roman"/>
                <w:b/>
                <w:sz w:val="28"/>
                <w:szCs w:val="28"/>
              </w:rPr>
              <w:t>деоконференції.</w:t>
            </w:r>
          </w:p>
          <w:p w:rsidR="000954FB" w:rsidRPr="000954FB" w:rsidRDefault="000954FB" w:rsidP="000954FB">
            <w:pPr>
              <w:spacing w:after="0" w:line="240" w:lineRule="auto"/>
              <w:jc w:val="both"/>
              <w:rPr>
                <w:rFonts w:ascii="Times New Roman" w:hAnsi="Times New Roman" w:cs="Times New Roman"/>
                <w:sz w:val="28"/>
                <w:szCs w:val="28"/>
              </w:rPr>
            </w:pPr>
          </w:p>
        </w:tc>
      </w:tr>
    </w:tbl>
    <w:p w:rsidR="00B76694" w:rsidRDefault="004D2212" w:rsidP="00BC251D">
      <w:pPr>
        <w:spacing w:after="0" w:line="240" w:lineRule="auto"/>
        <w:rPr>
          <w:rFonts w:ascii="Times New Roman" w:hAnsi="Times New Roman" w:cs="Times New Roman"/>
          <w:b/>
          <w:sz w:val="28"/>
          <w:szCs w:val="28"/>
        </w:rPr>
      </w:pPr>
      <w:r w:rsidRPr="00BC251D">
        <w:rPr>
          <w:rFonts w:ascii="Times New Roman" w:hAnsi="Times New Roman" w:cs="Times New Roman"/>
          <w:b/>
          <w:sz w:val="28"/>
          <w:szCs w:val="28"/>
        </w:rPr>
        <w:lastRenderedPageBreak/>
        <w:t xml:space="preserve">       </w:t>
      </w:r>
    </w:p>
    <w:p w:rsidR="00B76694" w:rsidRDefault="004D2212" w:rsidP="00BC251D">
      <w:pPr>
        <w:spacing w:after="0" w:line="240" w:lineRule="auto"/>
        <w:rPr>
          <w:rFonts w:ascii="Times New Roman" w:hAnsi="Times New Roman" w:cs="Times New Roman"/>
          <w:b/>
          <w:sz w:val="28"/>
          <w:szCs w:val="28"/>
        </w:rPr>
      </w:pPr>
      <w:bookmarkStart w:id="7" w:name="_GoBack"/>
      <w:bookmarkEnd w:id="7"/>
      <w:r w:rsidRPr="00BC251D">
        <w:rPr>
          <w:rFonts w:ascii="Times New Roman" w:hAnsi="Times New Roman" w:cs="Times New Roman"/>
          <w:b/>
          <w:sz w:val="28"/>
          <w:szCs w:val="28"/>
        </w:rPr>
        <w:t xml:space="preserve"> </w:t>
      </w:r>
    </w:p>
    <w:p w:rsidR="004D2212" w:rsidRPr="00BC251D" w:rsidRDefault="00B76694" w:rsidP="00BC251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4D2212" w:rsidRPr="00BC251D">
        <w:rPr>
          <w:rFonts w:ascii="Times New Roman" w:hAnsi="Times New Roman" w:cs="Times New Roman"/>
          <w:b/>
          <w:sz w:val="28"/>
          <w:szCs w:val="28"/>
        </w:rPr>
        <w:t xml:space="preserve">  Міністр фінансів України                                                                                                          </w:t>
      </w:r>
      <w:r>
        <w:rPr>
          <w:rFonts w:ascii="Times New Roman" w:hAnsi="Times New Roman" w:cs="Times New Roman"/>
          <w:b/>
          <w:sz w:val="28"/>
          <w:szCs w:val="28"/>
        </w:rPr>
        <w:t xml:space="preserve">                 </w:t>
      </w:r>
      <w:r w:rsidR="004D2212" w:rsidRPr="00BC251D">
        <w:rPr>
          <w:rFonts w:ascii="Times New Roman" w:hAnsi="Times New Roman" w:cs="Times New Roman"/>
          <w:b/>
          <w:sz w:val="28"/>
          <w:szCs w:val="28"/>
        </w:rPr>
        <w:t xml:space="preserve">   Сергій МАРЧЕНКО</w:t>
      </w:r>
    </w:p>
    <w:p w:rsidR="004D2212" w:rsidRPr="00BC251D" w:rsidRDefault="004D2212" w:rsidP="00BC251D">
      <w:pPr>
        <w:spacing w:after="0" w:line="240" w:lineRule="auto"/>
        <w:rPr>
          <w:rFonts w:ascii="Times New Roman" w:hAnsi="Times New Roman" w:cs="Times New Roman"/>
          <w:sz w:val="28"/>
          <w:szCs w:val="28"/>
        </w:rPr>
      </w:pPr>
      <w:r w:rsidRPr="00BC251D">
        <w:rPr>
          <w:rFonts w:ascii="Times New Roman" w:hAnsi="Times New Roman" w:cs="Times New Roman"/>
          <w:sz w:val="28"/>
          <w:szCs w:val="28"/>
        </w:rPr>
        <w:t xml:space="preserve">               </w:t>
      </w:r>
    </w:p>
    <w:p w:rsidR="004D2212" w:rsidRPr="00BC251D" w:rsidRDefault="004D2212" w:rsidP="00BC251D">
      <w:pPr>
        <w:spacing w:after="0" w:line="240" w:lineRule="auto"/>
        <w:rPr>
          <w:rFonts w:ascii="Times New Roman" w:hAnsi="Times New Roman" w:cs="Times New Roman"/>
          <w:sz w:val="28"/>
          <w:szCs w:val="28"/>
        </w:rPr>
      </w:pPr>
    </w:p>
    <w:p w:rsidR="004D2212" w:rsidRPr="00BC251D" w:rsidRDefault="004D2212" w:rsidP="00BC251D">
      <w:pPr>
        <w:spacing w:after="0" w:line="240" w:lineRule="auto"/>
        <w:rPr>
          <w:rFonts w:ascii="Times New Roman" w:hAnsi="Times New Roman" w:cs="Times New Roman"/>
          <w:sz w:val="28"/>
          <w:szCs w:val="28"/>
        </w:rPr>
      </w:pPr>
    </w:p>
    <w:p w:rsidR="004D2212" w:rsidRPr="00BC251D" w:rsidRDefault="004D2212" w:rsidP="00BC251D">
      <w:pPr>
        <w:spacing w:after="0" w:line="240" w:lineRule="auto"/>
        <w:rPr>
          <w:rFonts w:ascii="Times New Roman" w:hAnsi="Times New Roman" w:cs="Times New Roman"/>
          <w:sz w:val="28"/>
          <w:szCs w:val="28"/>
        </w:rPr>
      </w:pPr>
      <w:r w:rsidRPr="00BC251D">
        <w:rPr>
          <w:rFonts w:ascii="Times New Roman" w:hAnsi="Times New Roman" w:cs="Times New Roman"/>
          <w:sz w:val="28"/>
          <w:szCs w:val="28"/>
        </w:rPr>
        <w:t xml:space="preserve">          „___” ____________ 20___р.                                                                     </w:t>
      </w:r>
    </w:p>
    <w:sectPr w:rsidR="004D2212" w:rsidRPr="00BC251D" w:rsidSect="00965A4C">
      <w:headerReference w:type="default" r:id="rId7"/>
      <w:pgSz w:w="16838" w:h="11906" w:orient="landscape"/>
      <w:pgMar w:top="426" w:right="851" w:bottom="107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481" w:rsidRDefault="00290481" w:rsidP="00066936">
      <w:pPr>
        <w:spacing w:after="0" w:line="240" w:lineRule="auto"/>
      </w:pPr>
      <w:r>
        <w:separator/>
      </w:r>
    </w:p>
  </w:endnote>
  <w:endnote w:type="continuationSeparator" w:id="0">
    <w:p w:rsidR="00290481" w:rsidRDefault="00290481" w:rsidP="0006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481" w:rsidRDefault="00290481" w:rsidP="00066936">
      <w:pPr>
        <w:spacing w:after="0" w:line="240" w:lineRule="auto"/>
      </w:pPr>
      <w:r>
        <w:separator/>
      </w:r>
    </w:p>
  </w:footnote>
  <w:footnote w:type="continuationSeparator" w:id="0">
    <w:p w:rsidR="00290481" w:rsidRDefault="00290481" w:rsidP="00066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726778"/>
      <w:docPartObj>
        <w:docPartGallery w:val="Page Numbers (Top of Page)"/>
        <w:docPartUnique/>
      </w:docPartObj>
    </w:sdtPr>
    <w:sdtEndPr/>
    <w:sdtContent>
      <w:p w:rsidR="002404D3" w:rsidRDefault="002404D3">
        <w:pPr>
          <w:pStyle w:val="a3"/>
          <w:jc w:val="center"/>
        </w:pPr>
        <w:r>
          <w:fldChar w:fldCharType="begin"/>
        </w:r>
        <w:r>
          <w:instrText>PAGE   \* MERGEFORMAT</w:instrText>
        </w:r>
        <w:r>
          <w:fldChar w:fldCharType="separate"/>
        </w:r>
        <w:r w:rsidR="00B76694" w:rsidRPr="00B76694">
          <w:rPr>
            <w:noProof/>
            <w:lang w:val="ru-RU"/>
          </w:rPr>
          <w:t>2</w:t>
        </w:r>
        <w:r>
          <w:fldChar w:fldCharType="end"/>
        </w:r>
      </w:p>
    </w:sdtContent>
  </w:sdt>
  <w:p w:rsidR="002404D3" w:rsidRDefault="002404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A85"/>
    <w:rsid w:val="000000EA"/>
    <w:rsid w:val="0000092E"/>
    <w:rsid w:val="0000498E"/>
    <w:rsid w:val="0000672D"/>
    <w:rsid w:val="000072A3"/>
    <w:rsid w:val="00016214"/>
    <w:rsid w:val="00021232"/>
    <w:rsid w:val="00023D93"/>
    <w:rsid w:val="00023DB3"/>
    <w:rsid w:val="000317E5"/>
    <w:rsid w:val="0003475D"/>
    <w:rsid w:val="00050128"/>
    <w:rsid w:val="00057E51"/>
    <w:rsid w:val="00066936"/>
    <w:rsid w:val="00092E55"/>
    <w:rsid w:val="000954FB"/>
    <w:rsid w:val="000C248D"/>
    <w:rsid w:val="000C5E22"/>
    <w:rsid w:val="000D5701"/>
    <w:rsid w:val="000E5355"/>
    <w:rsid w:val="000E5EB3"/>
    <w:rsid w:val="000E7C21"/>
    <w:rsid w:val="000E7F96"/>
    <w:rsid w:val="000F0060"/>
    <w:rsid w:val="000F3C04"/>
    <w:rsid w:val="00106B16"/>
    <w:rsid w:val="0011340E"/>
    <w:rsid w:val="001253A9"/>
    <w:rsid w:val="00131B5E"/>
    <w:rsid w:val="00141ED0"/>
    <w:rsid w:val="001460FD"/>
    <w:rsid w:val="00154980"/>
    <w:rsid w:val="00155A1A"/>
    <w:rsid w:val="0015704C"/>
    <w:rsid w:val="00162419"/>
    <w:rsid w:val="001626DD"/>
    <w:rsid w:val="00167F52"/>
    <w:rsid w:val="001809A1"/>
    <w:rsid w:val="00195979"/>
    <w:rsid w:val="001B0626"/>
    <w:rsid w:val="001B1583"/>
    <w:rsid w:val="001B2CE3"/>
    <w:rsid w:val="001D618D"/>
    <w:rsid w:val="001D7327"/>
    <w:rsid w:val="001E5FBC"/>
    <w:rsid w:val="001E6AC0"/>
    <w:rsid w:val="001F35DB"/>
    <w:rsid w:val="001F3AD6"/>
    <w:rsid w:val="001F5B8C"/>
    <w:rsid w:val="002020C7"/>
    <w:rsid w:val="00214BB2"/>
    <w:rsid w:val="00217740"/>
    <w:rsid w:val="0021787C"/>
    <w:rsid w:val="002404D3"/>
    <w:rsid w:val="00251F5D"/>
    <w:rsid w:val="002520D0"/>
    <w:rsid w:val="00255265"/>
    <w:rsid w:val="00267198"/>
    <w:rsid w:val="00284AC3"/>
    <w:rsid w:val="002860BD"/>
    <w:rsid w:val="00290481"/>
    <w:rsid w:val="002A0C8D"/>
    <w:rsid w:val="002A4764"/>
    <w:rsid w:val="002B112F"/>
    <w:rsid w:val="002E4F3E"/>
    <w:rsid w:val="002F28FB"/>
    <w:rsid w:val="002F3FBC"/>
    <w:rsid w:val="0030294C"/>
    <w:rsid w:val="00307CCE"/>
    <w:rsid w:val="00310141"/>
    <w:rsid w:val="00314CCA"/>
    <w:rsid w:val="00323301"/>
    <w:rsid w:val="003266FA"/>
    <w:rsid w:val="00327E21"/>
    <w:rsid w:val="00330CB1"/>
    <w:rsid w:val="00332993"/>
    <w:rsid w:val="00335FBB"/>
    <w:rsid w:val="00342234"/>
    <w:rsid w:val="00343DD8"/>
    <w:rsid w:val="00375A85"/>
    <w:rsid w:val="003814AD"/>
    <w:rsid w:val="0038501C"/>
    <w:rsid w:val="003924FD"/>
    <w:rsid w:val="00394C03"/>
    <w:rsid w:val="003A163C"/>
    <w:rsid w:val="003A439D"/>
    <w:rsid w:val="003A5BEF"/>
    <w:rsid w:val="003A7070"/>
    <w:rsid w:val="003F05A3"/>
    <w:rsid w:val="003F0AB7"/>
    <w:rsid w:val="003F7362"/>
    <w:rsid w:val="00401FAA"/>
    <w:rsid w:val="0041692D"/>
    <w:rsid w:val="00426D6C"/>
    <w:rsid w:val="004275AC"/>
    <w:rsid w:val="00430661"/>
    <w:rsid w:val="004414A7"/>
    <w:rsid w:val="00441A08"/>
    <w:rsid w:val="00444080"/>
    <w:rsid w:val="004603F7"/>
    <w:rsid w:val="00465293"/>
    <w:rsid w:val="00470855"/>
    <w:rsid w:val="00483F16"/>
    <w:rsid w:val="004C4BC3"/>
    <w:rsid w:val="004D1C1E"/>
    <w:rsid w:val="004D2212"/>
    <w:rsid w:val="004D3860"/>
    <w:rsid w:val="004E4C0A"/>
    <w:rsid w:val="004E6646"/>
    <w:rsid w:val="004F3511"/>
    <w:rsid w:val="005016AE"/>
    <w:rsid w:val="00542EB5"/>
    <w:rsid w:val="00553DC9"/>
    <w:rsid w:val="005576CE"/>
    <w:rsid w:val="0057285D"/>
    <w:rsid w:val="005753D0"/>
    <w:rsid w:val="005800D7"/>
    <w:rsid w:val="005838A4"/>
    <w:rsid w:val="00594B7B"/>
    <w:rsid w:val="005A64CD"/>
    <w:rsid w:val="005B1A03"/>
    <w:rsid w:val="005D3390"/>
    <w:rsid w:val="005E33C1"/>
    <w:rsid w:val="005E60F0"/>
    <w:rsid w:val="005F144C"/>
    <w:rsid w:val="0060120D"/>
    <w:rsid w:val="006066B5"/>
    <w:rsid w:val="006406DC"/>
    <w:rsid w:val="00645376"/>
    <w:rsid w:val="006461A5"/>
    <w:rsid w:val="006623AA"/>
    <w:rsid w:val="00664D91"/>
    <w:rsid w:val="00681E2A"/>
    <w:rsid w:val="00683E6C"/>
    <w:rsid w:val="0068451A"/>
    <w:rsid w:val="00697D76"/>
    <w:rsid w:val="006B6127"/>
    <w:rsid w:val="006C3E84"/>
    <w:rsid w:val="006E6C5B"/>
    <w:rsid w:val="00714F12"/>
    <w:rsid w:val="00725F6B"/>
    <w:rsid w:val="00733A57"/>
    <w:rsid w:val="0073514A"/>
    <w:rsid w:val="00750B08"/>
    <w:rsid w:val="0078515C"/>
    <w:rsid w:val="00785CE8"/>
    <w:rsid w:val="00795D12"/>
    <w:rsid w:val="007A131B"/>
    <w:rsid w:val="007A23CD"/>
    <w:rsid w:val="007A3E9C"/>
    <w:rsid w:val="007A4E08"/>
    <w:rsid w:val="007D0A4A"/>
    <w:rsid w:val="007F1AB0"/>
    <w:rsid w:val="007F3BC3"/>
    <w:rsid w:val="00801BFF"/>
    <w:rsid w:val="00810070"/>
    <w:rsid w:val="00836B79"/>
    <w:rsid w:val="00857BA8"/>
    <w:rsid w:val="00877EEF"/>
    <w:rsid w:val="00887859"/>
    <w:rsid w:val="00894616"/>
    <w:rsid w:val="008B047B"/>
    <w:rsid w:val="008B0C90"/>
    <w:rsid w:val="008E11DD"/>
    <w:rsid w:val="008F1F2A"/>
    <w:rsid w:val="0091284D"/>
    <w:rsid w:val="0092164A"/>
    <w:rsid w:val="00933200"/>
    <w:rsid w:val="00951856"/>
    <w:rsid w:val="009571FD"/>
    <w:rsid w:val="009575C6"/>
    <w:rsid w:val="00964BB4"/>
    <w:rsid w:val="00965A4C"/>
    <w:rsid w:val="00991E57"/>
    <w:rsid w:val="009932F0"/>
    <w:rsid w:val="009945C1"/>
    <w:rsid w:val="009A0AD3"/>
    <w:rsid w:val="009A3624"/>
    <w:rsid w:val="009A4F6D"/>
    <w:rsid w:val="009D7F26"/>
    <w:rsid w:val="009E4206"/>
    <w:rsid w:val="00A025D5"/>
    <w:rsid w:val="00A12628"/>
    <w:rsid w:val="00A12952"/>
    <w:rsid w:val="00A14004"/>
    <w:rsid w:val="00A20F97"/>
    <w:rsid w:val="00A456ED"/>
    <w:rsid w:val="00A57979"/>
    <w:rsid w:val="00A64986"/>
    <w:rsid w:val="00A662E1"/>
    <w:rsid w:val="00A703A0"/>
    <w:rsid w:val="00A705E4"/>
    <w:rsid w:val="00A77A03"/>
    <w:rsid w:val="00A8155D"/>
    <w:rsid w:val="00A83685"/>
    <w:rsid w:val="00AC2944"/>
    <w:rsid w:val="00AD3AF5"/>
    <w:rsid w:val="00AE07F4"/>
    <w:rsid w:val="00AE38EB"/>
    <w:rsid w:val="00AE395E"/>
    <w:rsid w:val="00B10A4E"/>
    <w:rsid w:val="00B50EA3"/>
    <w:rsid w:val="00B5652B"/>
    <w:rsid w:val="00B64E19"/>
    <w:rsid w:val="00B70E32"/>
    <w:rsid w:val="00B746C5"/>
    <w:rsid w:val="00B76694"/>
    <w:rsid w:val="00BB42DD"/>
    <w:rsid w:val="00BC251D"/>
    <w:rsid w:val="00BC4B91"/>
    <w:rsid w:val="00BD6221"/>
    <w:rsid w:val="00BE1BF4"/>
    <w:rsid w:val="00BE3645"/>
    <w:rsid w:val="00BF0A24"/>
    <w:rsid w:val="00BF0D37"/>
    <w:rsid w:val="00BF57D1"/>
    <w:rsid w:val="00C02F89"/>
    <w:rsid w:val="00C04FAB"/>
    <w:rsid w:val="00C10123"/>
    <w:rsid w:val="00C14231"/>
    <w:rsid w:val="00C34AEC"/>
    <w:rsid w:val="00C55112"/>
    <w:rsid w:val="00C817B6"/>
    <w:rsid w:val="00CA796C"/>
    <w:rsid w:val="00CB6A39"/>
    <w:rsid w:val="00CC6CC6"/>
    <w:rsid w:val="00CE2167"/>
    <w:rsid w:val="00CE308C"/>
    <w:rsid w:val="00D14F92"/>
    <w:rsid w:val="00D170B7"/>
    <w:rsid w:val="00D2292D"/>
    <w:rsid w:val="00D2309F"/>
    <w:rsid w:val="00D30F25"/>
    <w:rsid w:val="00D44B0B"/>
    <w:rsid w:val="00D50CE2"/>
    <w:rsid w:val="00D6155C"/>
    <w:rsid w:val="00D631FB"/>
    <w:rsid w:val="00D763E7"/>
    <w:rsid w:val="00D764F6"/>
    <w:rsid w:val="00D76CF6"/>
    <w:rsid w:val="00D77EE1"/>
    <w:rsid w:val="00D93EE5"/>
    <w:rsid w:val="00DA2718"/>
    <w:rsid w:val="00DB023C"/>
    <w:rsid w:val="00DB2CA0"/>
    <w:rsid w:val="00DB49EE"/>
    <w:rsid w:val="00DB6377"/>
    <w:rsid w:val="00DC2EFD"/>
    <w:rsid w:val="00DF6ECD"/>
    <w:rsid w:val="00E04764"/>
    <w:rsid w:val="00E05218"/>
    <w:rsid w:val="00E05A59"/>
    <w:rsid w:val="00E10907"/>
    <w:rsid w:val="00E26309"/>
    <w:rsid w:val="00E33856"/>
    <w:rsid w:val="00E34FCF"/>
    <w:rsid w:val="00E359D8"/>
    <w:rsid w:val="00E556DD"/>
    <w:rsid w:val="00E62061"/>
    <w:rsid w:val="00E67C28"/>
    <w:rsid w:val="00E74A87"/>
    <w:rsid w:val="00E829CF"/>
    <w:rsid w:val="00EB3D6B"/>
    <w:rsid w:val="00EB7203"/>
    <w:rsid w:val="00EC3003"/>
    <w:rsid w:val="00EC7598"/>
    <w:rsid w:val="00EE1CDB"/>
    <w:rsid w:val="00EE5CA8"/>
    <w:rsid w:val="00EE6288"/>
    <w:rsid w:val="00F05282"/>
    <w:rsid w:val="00F121EC"/>
    <w:rsid w:val="00F167A4"/>
    <w:rsid w:val="00F2565A"/>
    <w:rsid w:val="00F262C9"/>
    <w:rsid w:val="00F32EBF"/>
    <w:rsid w:val="00F34682"/>
    <w:rsid w:val="00F352C0"/>
    <w:rsid w:val="00F35DB3"/>
    <w:rsid w:val="00F36C7E"/>
    <w:rsid w:val="00F434AE"/>
    <w:rsid w:val="00F566AB"/>
    <w:rsid w:val="00F643F4"/>
    <w:rsid w:val="00F6516B"/>
    <w:rsid w:val="00F75AFE"/>
    <w:rsid w:val="00F904C1"/>
    <w:rsid w:val="00F93401"/>
    <w:rsid w:val="00FC380D"/>
    <w:rsid w:val="00FD2991"/>
    <w:rsid w:val="00FD2B89"/>
    <w:rsid w:val="00FD32A2"/>
    <w:rsid w:val="00FF3801"/>
    <w:rsid w:val="00FF4E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752C"/>
  <w15:docId w15:val="{5325B3FF-BE2D-4C3A-AA9B-8DECEE6A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23C"/>
  </w:style>
  <w:style w:type="paragraph" w:styleId="3">
    <w:name w:val="heading 3"/>
    <w:basedOn w:val="a"/>
    <w:next w:val="a"/>
    <w:link w:val="31"/>
    <w:uiPriority w:val="99"/>
    <w:semiHidden/>
    <w:unhideWhenUsed/>
    <w:qFormat/>
    <w:rsid w:val="003814AD"/>
    <w:pPr>
      <w:keepNext/>
      <w:spacing w:after="0" w:line="240" w:lineRule="auto"/>
      <w:jc w:val="right"/>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936"/>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066936"/>
  </w:style>
  <w:style w:type="paragraph" w:styleId="a5">
    <w:name w:val="footer"/>
    <w:basedOn w:val="a"/>
    <w:link w:val="a6"/>
    <w:uiPriority w:val="99"/>
    <w:unhideWhenUsed/>
    <w:rsid w:val="00066936"/>
    <w:pPr>
      <w:tabs>
        <w:tab w:val="center" w:pos="4819"/>
        <w:tab w:val="right" w:pos="9639"/>
      </w:tabs>
      <w:spacing w:after="0" w:line="240" w:lineRule="auto"/>
    </w:pPr>
  </w:style>
  <w:style w:type="character" w:customStyle="1" w:styleId="a6">
    <w:name w:val="Нижній колонтитул Знак"/>
    <w:basedOn w:val="a0"/>
    <w:link w:val="a5"/>
    <w:uiPriority w:val="99"/>
    <w:rsid w:val="00066936"/>
  </w:style>
  <w:style w:type="paragraph" w:styleId="a7">
    <w:name w:val="Normal (Web)"/>
    <w:basedOn w:val="a"/>
    <w:uiPriority w:val="99"/>
    <w:unhideWhenUsed/>
    <w:rsid w:val="000E5EB3"/>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8">
    <w:name w:val="List Paragraph"/>
    <w:basedOn w:val="a"/>
    <w:uiPriority w:val="34"/>
    <w:qFormat/>
    <w:rsid w:val="00131B5E"/>
    <w:pPr>
      <w:ind w:left="720"/>
      <w:contextualSpacing/>
    </w:pPr>
  </w:style>
  <w:style w:type="paragraph" w:styleId="a9">
    <w:name w:val="Balloon Text"/>
    <w:basedOn w:val="a"/>
    <w:link w:val="aa"/>
    <w:uiPriority w:val="99"/>
    <w:semiHidden/>
    <w:unhideWhenUsed/>
    <w:rsid w:val="00023D93"/>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023D93"/>
    <w:rPr>
      <w:rFonts w:ascii="Tahoma" w:hAnsi="Tahoma" w:cs="Tahoma"/>
      <w:sz w:val="16"/>
      <w:szCs w:val="16"/>
    </w:rPr>
  </w:style>
  <w:style w:type="character" w:customStyle="1" w:styleId="30">
    <w:name w:val="Заголовок 3 Знак"/>
    <w:basedOn w:val="a0"/>
    <w:uiPriority w:val="9"/>
    <w:semiHidden/>
    <w:rsid w:val="003814AD"/>
    <w:rPr>
      <w:rFonts w:asciiTheme="majorHAnsi" w:eastAsiaTheme="majorEastAsia" w:hAnsiTheme="majorHAnsi" w:cstheme="majorBidi"/>
      <w:b/>
      <w:bCs/>
      <w:color w:val="4F81BD" w:themeColor="accent1"/>
    </w:rPr>
  </w:style>
  <w:style w:type="character" w:customStyle="1" w:styleId="31">
    <w:name w:val="Заголовок 3 Знак1"/>
    <w:basedOn w:val="a0"/>
    <w:link w:val="3"/>
    <w:uiPriority w:val="99"/>
    <w:semiHidden/>
    <w:locked/>
    <w:rsid w:val="003814AD"/>
    <w:rPr>
      <w:rFonts w:ascii="Times New Roman" w:eastAsia="Times New Roman" w:hAnsi="Times New Roman" w:cs="Times New Roman"/>
      <w:b/>
      <w:bCs/>
      <w:sz w:val="28"/>
      <w:szCs w:val="28"/>
      <w:lang w:eastAsia="ru-RU"/>
    </w:rPr>
  </w:style>
  <w:style w:type="character" w:styleId="ab">
    <w:name w:val="Hyperlink"/>
    <w:basedOn w:val="a0"/>
    <w:uiPriority w:val="99"/>
    <w:unhideWhenUsed/>
    <w:rsid w:val="00284AC3"/>
    <w:rPr>
      <w:color w:val="0000FF"/>
      <w:u w:val="single"/>
    </w:rPr>
  </w:style>
  <w:style w:type="character" w:customStyle="1" w:styleId="rvts37">
    <w:name w:val="rvts37"/>
    <w:basedOn w:val="a0"/>
    <w:rsid w:val="006E6C5B"/>
  </w:style>
  <w:style w:type="paragraph" w:customStyle="1" w:styleId="rvps7">
    <w:name w:val="rvps7"/>
    <w:basedOn w:val="a"/>
    <w:rsid w:val="000954F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0954FB"/>
  </w:style>
  <w:style w:type="paragraph" w:customStyle="1" w:styleId="rvps2">
    <w:name w:val="rvps2"/>
    <w:basedOn w:val="a"/>
    <w:rsid w:val="000954F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45272">
      <w:bodyDiv w:val="1"/>
      <w:marLeft w:val="0"/>
      <w:marRight w:val="0"/>
      <w:marTop w:val="0"/>
      <w:marBottom w:val="0"/>
      <w:divBdr>
        <w:top w:val="none" w:sz="0" w:space="0" w:color="auto"/>
        <w:left w:val="none" w:sz="0" w:space="0" w:color="auto"/>
        <w:bottom w:val="none" w:sz="0" w:space="0" w:color="auto"/>
        <w:right w:val="none" w:sz="0" w:space="0" w:color="auto"/>
      </w:divBdr>
    </w:div>
    <w:div w:id="185992598">
      <w:bodyDiv w:val="1"/>
      <w:marLeft w:val="0"/>
      <w:marRight w:val="0"/>
      <w:marTop w:val="0"/>
      <w:marBottom w:val="0"/>
      <w:divBdr>
        <w:top w:val="none" w:sz="0" w:space="0" w:color="auto"/>
        <w:left w:val="none" w:sz="0" w:space="0" w:color="auto"/>
        <w:bottom w:val="none" w:sz="0" w:space="0" w:color="auto"/>
        <w:right w:val="none" w:sz="0" w:space="0" w:color="auto"/>
      </w:divBdr>
    </w:div>
    <w:div w:id="257762436">
      <w:bodyDiv w:val="1"/>
      <w:marLeft w:val="0"/>
      <w:marRight w:val="0"/>
      <w:marTop w:val="0"/>
      <w:marBottom w:val="0"/>
      <w:divBdr>
        <w:top w:val="none" w:sz="0" w:space="0" w:color="auto"/>
        <w:left w:val="none" w:sz="0" w:space="0" w:color="auto"/>
        <w:bottom w:val="none" w:sz="0" w:space="0" w:color="auto"/>
        <w:right w:val="none" w:sz="0" w:space="0" w:color="auto"/>
      </w:divBdr>
    </w:div>
    <w:div w:id="583421095">
      <w:bodyDiv w:val="1"/>
      <w:marLeft w:val="0"/>
      <w:marRight w:val="0"/>
      <w:marTop w:val="0"/>
      <w:marBottom w:val="0"/>
      <w:divBdr>
        <w:top w:val="none" w:sz="0" w:space="0" w:color="auto"/>
        <w:left w:val="none" w:sz="0" w:space="0" w:color="auto"/>
        <w:bottom w:val="none" w:sz="0" w:space="0" w:color="auto"/>
        <w:right w:val="none" w:sz="0" w:space="0" w:color="auto"/>
      </w:divBdr>
    </w:div>
    <w:div w:id="662510082">
      <w:bodyDiv w:val="1"/>
      <w:marLeft w:val="0"/>
      <w:marRight w:val="0"/>
      <w:marTop w:val="0"/>
      <w:marBottom w:val="0"/>
      <w:divBdr>
        <w:top w:val="none" w:sz="0" w:space="0" w:color="auto"/>
        <w:left w:val="none" w:sz="0" w:space="0" w:color="auto"/>
        <w:bottom w:val="none" w:sz="0" w:space="0" w:color="auto"/>
        <w:right w:val="none" w:sz="0" w:space="0" w:color="auto"/>
      </w:divBdr>
    </w:div>
    <w:div w:id="780496848">
      <w:bodyDiv w:val="1"/>
      <w:marLeft w:val="0"/>
      <w:marRight w:val="0"/>
      <w:marTop w:val="0"/>
      <w:marBottom w:val="0"/>
      <w:divBdr>
        <w:top w:val="none" w:sz="0" w:space="0" w:color="auto"/>
        <w:left w:val="none" w:sz="0" w:space="0" w:color="auto"/>
        <w:bottom w:val="none" w:sz="0" w:space="0" w:color="auto"/>
        <w:right w:val="none" w:sz="0" w:space="0" w:color="auto"/>
      </w:divBdr>
    </w:div>
    <w:div w:id="881555006">
      <w:bodyDiv w:val="1"/>
      <w:marLeft w:val="0"/>
      <w:marRight w:val="0"/>
      <w:marTop w:val="0"/>
      <w:marBottom w:val="0"/>
      <w:divBdr>
        <w:top w:val="none" w:sz="0" w:space="0" w:color="auto"/>
        <w:left w:val="none" w:sz="0" w:space="0" w:color="auto"/>
        <w:bottom w:val="none" w:sz="0" w:space="0" w:color="auto"/>
        <w:right w:val="none" w:sz="0" w:space="0" w:color="auto"/>
      </w:divBdr>
    </w:div>
    <w:div w:id="893589342">
      <w:bodyDiv w:val="1"/>
      <w:marLeft w:val="0"/>
      <w:marRight w:val="0"/>
      <w:marTop w:val="0"/>
      <w:marBottom w:val="0"/>
      <w:divBdr>
        <w:top w:val="none" w:sz="0" w:space="0" w:color="auto"/>
        <w:left w:val="none" w:sz="0" w:space="0" w:color="auto"/>
        <w:bottom w:val="none" w:sz="0" w:space="0" w:color="auto"/>
        <w:right w:val="none" w:sz="0" w:space="0" w:color="auto"/>
      </w:divBdr>
    </w:div>
    <w:div w:id="897592276">
      <w:bodyDiv w:val="1"/>
      <w:marLeft w:val="0"/>
      <w:marRight w:val="0"/>
      <w:marTop w:val="0"/>
      <w:marBottom w:val="0"/>
      <w:divBdr>
        <w:top w:val="none" w:sz="0" w:space="0" w:color="auto"/>
        <w:left w:val="none" w:sz="0" w:space="0" w:color="auto"/>
        <w:bottom w:val="none" w:sz="0" w:space="0" w:color="auto"/>
        <w:right w:val="none" w:sz="0" w:space="0" w:color="auto"/>
      </w:divBdr>
    </w:div>
    <w:div w:id="925572879">
      <w:bodyDiv w:val="1"/>
      <w:marLeft w:val="0"/>
      <w:marRight w:val="0"/>
      <w:marTop w:val="0"/>
      <w:marBottom w:val="0"/>
      <w:divBdr>
        <w:top w:val="none" w:sz="0" w:space="0" w:color="auto"/>
        <w:left w:val="none" w:sz="0" w:space="0" w:color="auto"/>
        <w:bottom w:val="none" w:sz="0" w:space="0" w:color="auto"/>
        <w:right w:val="none" w:sz="0" w:space="0" w:color="auto"/>
      </w:divBdr>
    </w:div>
    <w:div w:id="1102535048">
      <w:bodyDiv w:val="1"/>
      <w:marLeft w:val="0"/>
      <w:marRight w:val="0"/>
      <w:marTop w:val="0"/>
      <w:marBottom w:val="0"/>
      <w:divBdr>
        <w:top w:val="none" w:sz="0" w:space="0" w:color="auto"/>
        <w:left w:val="none" w:sz="0" w:space="0" w:color="auto"/>
        <w:bottom w:val="none" w:sz="0" w:space="0" w:color="auto"/>
        <w:right w:val="none" w:sz="0" w:space="0" w:color="auto"/>
      </w:divBdr>
    </w:div>
    <w:div w:id="1287273806">
      <w:bodyDiv w:val="1"/>
      <w:marLeft w:val="0"/>
      <w:marRight w:val="0"/>
      <w:marTop w:val="0"/>
      <w:marBottom w:val="0"/>
      <w:divBdr>
        <w:top w:val="none" w:sz="0" w:space="0" w:color="auto"/>
        <w:left w:val="none" w:sz="0" w:space="0" w:color="auto"/>
        <w:bottom w:val="none" w:sz="0" w:space="0" w:color="auto"/>
        <w:right w:val="none" w:sz="0" w:space="0" w:color="auto"/>
      </w:divBdr>
    </w:div>
    <w:div w:id="1342900756">
      <w:bodyDiv w:val="1"/>
      <w:marLeft w:val="0"/>
      <w:marRight w:val="0"/>
      <w:marTop w:val="0"/>
      <w:marBottom w:val="0"/>
      <w:divBdr>
        <w:top w:val="none" w:sz="0" w:space="0" w:color="auto"/>
        <w:left w:val="none" w:sz="0" w:space="0" w:color="auto"/>
        <w:bottom w:val="none" w:sz="0" w:space="0" w:color="auto"/>
        <w:right w:val="none" w:sz="0" w:space="0" w:color="auto"/>
      </w:divBdr>
    </w:div>
    <w:div w:id="1430198703">
      <w:bodyDiv w:val="1"/>
      <w:marLeft w:val="0"/>
      <w:marRight w:val="0"/>
      <w:marTop w:val="0"/>
      <w:marBottom w:val="0"/>
      <w:divBdr>
        <w:top w:val="none" w:sz="0" w:space="0" w:color="auto"/>
        <w:left w:val="none" w:sz="0" w:space="0" w:color="auto"/>
        <w:bottom w:val="none" w:sz="0" w:space="0" w:color="auto"/>
        <w:right w:val="none" w:sz="0" w:space="0" w:color="auto"/>
      </w:divBdr>
    </w:div>
    <w:div w:id="1433623822">
      <w:bodyDiv w:val="1"/>
      <w:marLeft w:val="0"/>
      <w:marRight w:val="0"/>
      <w:marTop w:val="0"/>
      <w:marBottom w:val="0"/>
      <w:divBdr>
        <w:top w:val="none" w:sz="0" w:space="0" w:color="auto"/>
        <w:left w:val="none" w:sz="0" w:space="0" w:color="auto"/>
        <w:bottom w:val="none" w:sz="0" w:space="0" w:color="auto"/>
        <w:right w:val="none" w:sz="0" w:space="0" w:color="auto"/>
      </w:divBdr>
    </w:div>
    <w:div w:id="1448309767">
      <w:bodyDiv w:val="1"/>
      <w:marLeft w:val="0"/>
      <w:marRight w:val="0"/>
      <w:marTop w:val="0"/>
      <w:marBottom w:val="0"/>
      <w:divBdr>
        <w:top w:val="none" w:sz="0" w:space="0" w:color="auto"/>
        <w:left w:val="none" w:sz="0" w:space="0" w:color="auto"/>
        <w:bottom w:val="none" w:sz="0" w:space="0" w:color="auto"/>
        <w:right w:val="none" w:sz="0" w:space="0" w:color="auto"/>
      </w:divBdr>
    </w:div>
    <w:div w:id="1656640535">
      <w:bodyDiv w:val="1"/>
      <w:marLeft w:val="0"/>
      <w:marRight w:val="0"/>
      <w:marTop w:val="0"/>
      <w:marBottom w:val="0"/>
      <w:divBdr>
        <w:top w:val="none" w:sz="0" w:space="0" w:color="auto"/>
        <w:left w:val="none" w:sz="0" w:space="0" w:color="auto"/>
        <w:bottom w:val="none" w:sz="0" w:space="0" w:color="auto"/>
        <w:right w:val="none" w:sz="0" w:space="0" w:color="auto"/>
      </w:divBdr>
    </w:div>
    <w:div w:id="1698191134">
      <w:bodyDiv w:val="1"/>
      <w:marLeft w:val="0"/>
      <w:marRight w:val="0"/>
      <w:marTop w:val="0"/>
      <w:marBottom w:val="0"/>
      <w:divBdr>
        <w:top w:val="none" w:sz="0" w:space="0" w:color="auto"/>
        <w:left w:val="none" w:sz="0" w:space="0" w:color="auto"/>
        <w:bottom w:val="none" w:sz="0" w:space="0" w:color="auto"/>
        <w:right w:val="none" w:sz="0" w:space="0" w:color="auto"/>
      </w:divBdr>
    </w:div>
    <w:div w:id="1839612036">
      <w:bodyDiv w:val="1"/>
      <w:marLeft w:val="0"/>
      <w:marRight w:val="0"/>
      <w:marTop w:val="0"/>
      <w:marBottom w:val="0"/>
      <w:divBdr>
        <w:top w:val="none" w:sz="0" w:space="0" w:color="auto"/>
        <w:left w:val="none" w:sz="0" w:space="0" w:color="auto"/>
        <w:bottom w:val="none" w:sz="0" w:space="0" w:color="auto"/>
        <w:right w:val="none" w:sz="0" w:space="0" w:color="auto"/>
      </w:divBdr>
    </w:div>
    <w:div w:id="188995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B5B1C-223D-4634-9104-06166A9E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2426</Words>
  <Characters>1384</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БОРТНИЦЬКА ОЛЕСЯ ІВАНІВНА</dc:creator>
  <cp:lastModifiedBy>Кармаліта Марія Володимирівна</cp:lastModifiedBy>
  <cp:revision>8</cp:revision>
  <cp:lastPrinted>2024-01-26T11:28:00Z</cp:lastPrinted>
  <dcterms:created xsi:type="dcterms:W3CDTF">2024-04-17T07:30:00Z</dcterms:created>
  <dcterms:modified xsi:type="dcterms:W3CDTF">2024-05-01T11:38:00Z</dcterms:modified>
</cp:coreProperties>
</file>