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1D" w:rsidRDefault="00E403BA" w:rsidP="00E40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03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Повід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омлення про оприлюднення проект</w:t>
      </w:r>
      <w:r w:rsidR="00E2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2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</w:t>
      </w:r>
      <w:r w:rsidR="005264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акон</w:t>
      </w:r>
      <w:r w:rsidR="00E2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 України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E403BA" w:rsidRPr="00E403BA" w:rsidRDefault="00E20A1D" w:rsidP="00E40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20A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«Про приєднання України до Конвенції про випробування та клеймування виробів з дорогоцінних металів»</w:t>
      </w:r>
    </w:p>
    <w:p w:rsidR="00E403BA" w:rsidRPr="00E403BA" w:rsidRDefault="00E403BA" w:rsidP="00E403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03BA">
        <w:rPr>
          <w:rFonts w:ascii="Calibri" w:eastAsia="Calibri" w:hAnsi="Calibri" w:cs="Times New Roman"/>
          <w:b/>
          <w:sz w:val="28"/>
          <w:szCs w:val="28"/>
          <w:lang w:eastAsia="en-US"/>
        </w:rPr>
        <w:t>__________________________________________________________________</w:t>
      </w:r>
    </w:p>
    <w:p w:rsidR="00E403BA" w:rsidRPr="00E403BA" w:rsidRDefault="00E403BA" w:rsidP="00E40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640E" w:rsidRDefault="00E403BA" w:rsidP="00E40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Міністерство фінансів України на виконання вимог Закону України «Про доступ до публічної інформації» повідомляє про оприлюднення проект</w:t>
      </w:r>
      <w:r w:rsidR="00E20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40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 w:rsidR="00512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України </w:t>
      </w:r>
      <w:r w:rsidRPr="00E40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 приєднання України до Конвенції про випробування та клеймування виробів з дорогоцінних металів»</w:t>
      </w:r>
      <w:r w:rsidR="00526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71108" w:rsidRDefault="00E70F83" w:rsidP="00526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Україна отримала запрошення від Постійного комітету Конвенції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випробування та клеймування виробів з дорогоцінних металів </w:t>
      </w:r>
      <w:r w:rsidRPr="00526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(Віденська Конвенція 1972 року) </w:t>
      </w:r>
      <w:r w:rsidRPr="00E7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щодо приєднання до Конвенції та одночасно набула статусу офіційного спостерігача при Постійному комітеті Конвенції. </w:t>
      </w:r>
    </w:p>
    <w:p w:rsidR="00E71108" w:rsidRDefault="00E71108" w:rsidP="00E71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Конвенція спрямована на встановлення єдиних підходів до виконання експертно-пробірних робіт та єдиних принципів контролю за якістю виробів з дорогоцінних металів на міжнародному рівні. Приєднання України до Конвенції дозволить використовувати міжнародне клеймо </w:t>
      </w:r>
      <w:proofErr w:type="spellStart"/>
      <w:r w:rsidRPr="00526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Common</w:t>
      </w:r>
      <w:proofErr w:type="spellEnd"/>
      <w:r w:rsidRPr="00526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26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Control</w:t>
      </w:r>
      <w:proofErr w:type="spellEnd"/>
      <w:r w:rsidRPr="00526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26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Mark</w:t>
      </w:r>
      <w:proofErr w:type="spellEnd"/>
      <w:r w:rsidRPr="00526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(CCM) для клеймування вітчизняних ювелірних та побутових виробів із платини, золота, паладію та срібла, які експортуватимуться на ринки інших держав – членів Конвенції</w:t>
      </w:r>
      <w:r w:rsidR="000A2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26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2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26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країнські виробники ювелірних виробів будуть мати право продажу без додаткових процедур пробірного контролю на території держав – членів Конвенції вітчизняних ювелірних та побутових виробів, клеймованих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міжнародни</w:t>
      </w:r>
      <w:r w:rsidRPr="00526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пробірним клеймом, що визнається у Договірних державах.</w:t>
      </w:r>
    </w:p>
    <w:p w:rsidR="0052640E" w:rsidRPr="0052640E" w:rsidRDefault="0052640E" w:rsidP="00526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6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метою виконання внутрішньодержавних процедур, необхідних для приєднання України до Конвенції</w:t>
      </w:r>
      <w:r w:rsidR="00E71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26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Мінфіном розр</w:t>
      </w:r>
      <w:r w:rsidRPr="00526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облено про</w:t>
      </w:r>
      <w:r w:rsidR="00E7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26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 Закон</w:t>
      </w:r>
      <w:r w:rsidR="00512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26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України </w:t>
      </w:r>
      <w:r w:rsidR="00E7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26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приєднання України до Конвенції про випробування та клеймування</w:t>
      </w:r>
      <w:r w:rsidR="00E70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виробів з дорогоцінних металів»</w:t>
      </w:r>
      <w:r w:rsidRPr="005264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403BA" w:rsidRPr="00E403BA" w:rsidRDefault="00512CF7" w:rsidP="00E403B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Із проектом</w:t>
      </w:r>
      <w:r w:rsidR="00E403BA" w:rsidRPr="00E403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71108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E403BA">
        <w:rPr>
          <w:rFonts w:ascii="Times New Roman" w:eastAsia="Calibri" w:hAnsi="Times New Roman" w:cs="Times New Roman"/>
          <w:sz w:val="28"/>
          <w:szCs w:val="28"/>
          <w:lang w:eastAsia="en-US"/>
        </w:rPr>
        <w:t>акон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403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03BA" w:rsidRPr="00E403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можна ознайомитися на офіційній сторінці Міністерства фінансів України в мережі Інтернет за адресою: </w:t>
      </w:r>
      <w:hyperlink r:id="rId4" w:history="1">
        <w:r w:rsidR="00E403BA" w:rsidRPr="00E403BA">
          <w:rPr>
            <w:rFonts w:ascii="Times New Roman" w:eastAsia="Calibri" w:hAnsi="Times New Roman" w:cs="Times New Roman"/>
            <w:b/>
            <w:sz w:val="28"/>
            <w:szCs w:val="28"/>
            <w:u w:val="single"/>
            <w:lang w:eastAsia="en-US"/>
          </w:rPr>
          <w:t>https://mof.gov.ua/uk</w:t>
        </w:r>
      </w:hyperlink>
      <w:r w:rsidR="00E403BA" w:rsidRPr="00E403B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403BA" w:rsidRPr="00E403BA">
        <w:rPr>
          <w:rFonts w:ascii="Times New Roman" w:eastAsia="Calibri" w:hAnsi="Times New Roman" w:cs="Times New Roman"/>
          <w:sz w:val="28"/>
          <w:szCs w:val="28"/>
          <w:lang w:eastAsia="en-US"/>
        </w:rPr>
        <w:t>у рубриці «Законодавство</w:t>
      </w:r>
      <w:r w:rsidR="00220BF8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220BF8" w:rsidRPr="00220BF8">
        <w:rPr>
          <w:rFonts w:ascii="Times New Roman" w:eastAsia="Calibri" w:hAnsi="Times New Roman" w:cs="Times New Roman"/>
          <w:sz w:val="28"/>
          <w:szCs w:val="28"/>
          <w:lang w:eastAsia="en-US"/>
        </w:rPr>
        <w:t>Проекти нормативно-правових актів</w:t>
      </w:r>
      <w:r w:rsidR="00220BF8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E403BA" w:rsidRPr="00E403BA">
        <w:rPr>
          <w:rFonts w:ascii="Times New Roman" w:eastAsia="Calibri" w:hAnsi="Times New Roman" w:cs="Times New Roman"/>
          <w:sz w:val="28"/>
          <w:szCs w:val="28"/>
          <w:lang w:eastAsia="en-US"/>
        </w:rPr>
        <w:t>Про</w:t>
      </w:r>
      <w:r w:rsidR="00E403BA">
        <w:rPr>
          <w:rFonts w:ascii="Times New Roman" w:eastAsia="Calibri" w:hAnsi="Times New Roman" w:cs="Times New Roman"/>
          <w:sz w:val="28"/>
          <w:szCs w:val="28"/>
          <w:lang w:eastAsia="en-US"/>
        </w:rPr>
        <w:t>є</w:t>
      </w:r>
      <w:r w:rsidR="00E403BA" w:rsidRPr="00E403BA">
        <w:rPr>
          <w:rFonts w:ascii="Times New Roman" w:eastAsia="Calibri" w:hAnsi="Times New Roman" w:cs="Times New Roman"/>
          <w:sz w:val="28"/>
          <w:szCs w:val="28"/>
          <w:lang w:eastAsia="en-US"/>
        </w:rPr>
        <w:t>кти нормативно-правових актів у 2021 р.»</w:t>
      </w:r>
    </w:p>
    <w:p w:rsidR="00E403BA" w:rsidRPr="00220BF8" w:rsidRDefault="00E403BA" w:rsidP="000A26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03BA">
        <w:rPr>
          <w:rFonts w:ascii="Times New Roman" w:eastAsia="Calibri" w:hAnsi="Times New Roman" w:cs="Times New Roman"/>
          <w:sz w:val="28"/>
          <w:szCs w:val="28"/>
          <w:lang w:eastAsia="en-US"/>
        </w:rPr>
        <w:t>Зауваження та пропозиції до проект</w:t>
      </w:r>
      <w:r w:rsidR="00512CF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E403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26E5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акон</w:t>
      </w:r>
      <w:r w:rsidR="00512CF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E403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надавати протягом 20 робочих днів з дня оприлюднення на офіційній сторінці Міністерства фінансів України у письмовій та/або електронній формі за адресою: 01008, м. Київ, вул. Грушевського, 12/2, </w:t>
      </w:r>
      <w:bookmarkStart w:id="0" w:name="_GoBack"/>
      <w:bookmarkEnd w:id="0"/>
      <w:r w:rsidRPr="00E403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Міністерство фінансів України, </w:t>
      </w:r>
      <w:r w:rsidRPr="00E403B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e-</w:t>
      </w:r>
      <w:proofErr w:type="spellStart"/>
      <w:r w:rsidRPr="00E403BA">
        <w:rPr>
          <w:rFonts w:ascii="Times New Roman" w:eastAsia="Calibri" w:hAnsi="Times New Roman" w:cs="Times New Roman"/>
          <w:sz w:val="28"/>
          <w:szCs w:val="28"/>
          <w:lang w:eastAsia="en-US"/>
        </w:rPr>
        <w:t>mail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  <w:proofErr w:type="spellStart"/>
      <w:r w:rsidR="00220BF8" w:rsidRPr="00220BF8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epeti</w:t>
      </w:r>
      <w:proofErr w:type="spellEnd"/>
      <w:r w:rsidR="00220BF8" w:rsidRPr="00220BF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@ </w:t>
      </w:r>
      <w:proofErr w:type="spellStart"/>
      <w:r w:rsidR="00220BF8" w:rsidRPr="00220BF8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minfin</w:t>
      </w:r>
      <w:proofErr w:type="spellEnd"/>
      <w:r w:rsidR="00220BF8" w:rsidRPr="00220BF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 w:rsidR="00220BF8" w:rsidRPr="00220BF8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gov</w:t>
      </w:r>
      <w:proofErr w:type="spellEnd"/>
      <w:r w:rsidR="00220BF8" w:rsidRPr="00220BF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 w:rsidR="00220BF8" w:rsidRPr="00220BF8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ua</w:t>
      </w:r>
      <w:proofErr w:type="spellEnd"/>
      <w:r w:rsidR="00220BF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</w:p>
    <w:p w:rsidR="00220BF8" w:rsidRPr="00220BF8" w:rsidRDefault="00220BF8" w:rsidP="00E403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20BF8" w:rsidRPr="00E403BA" w:rsidRDefault="00220BF8" w:rsidP="00E403B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6B5B" w:rsidRPr="00FC713E" w:rsidRDefault="00FC713E" w:rsidP="00FC71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58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6C6B5B" w:rsidRPr="00FC713E" w:rsidSect="00FC713E">
      <w:pgSz w:w="11906" w:h="16838"/>
      <w:pgMar w:top="1134" w:right="62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3A"/>
    <w:rsid w:val="000A26E5"/>
    <w:rsid w:val="000A4A30"/>
    <w:rsid w:val="000B1C3E"/>
    <w:rsid w:val="000D072B"/>
    <w:rsid w:val="00110AF0"/>
    <w:rsid w:val="0016681B"/>
    <w:rsid w:val="00196A5D"/>
    <w:rsid w:val="001D307D"/>
    <w:rsid w:val="001E17EA"/>
    <w:rsid w:val="001F5FF9"/>
    <w:rsid w:val="0020298F"/>
    <w:rsid w:val="00220BF8"/>
    <w:rsid w:val="00234689"/>
    <w:rsid w:val="00246D05"/>
    <w:rsid w:val="0026447D"/>
    <w:rsid w:val="00304C47"/>
    <w:rsid w:val="00331389"/>
    <w:rsid w:val="00374C6C"/>
    <w:rsid w:val="003A12CA"/>
    <w:rsid w:val="003A299F"/>
    <w:rsid w:val="00482AF9"/>
    <w:rsid w:val="00487DC9"/>
    <w:rsid w:val="00496C4F"/>
    <w:rsid w:val="004A2981"/>
    <w:rsid w:val="00512CF7"/>
    <w:rsid w:val="0052640E"/>
    <w:rsid w:val="005458D8"/>
    <w:rsid w:val="00547836"/>
    <w:rsid w:val="005819B9"/>
    <w:rsid w:val="005B6AFE"/>
    <w:rsid w:val="005C0C62"/>
    <w:rsid w:val="005C5FA6"/>
    <w:rsid w:val="005D33BE"/>
    <w:rsid w:val="005E09FC"/>
    <w:rsid w:val="005E584C"/>
    <w:rsid w:val="00665F44"/>
    <w:rsid w:val="006C38EA"/>
    <w:rsid w:val="006C6B5B"/>
    <w:rsid w:val="006C7CEB"/>
    <w:rsid w:val="006E643F"/>
    <w:rsid w:val="00712120"/>
    <w:rsid w:val="007222E0"/>
    <w:rsid w:val="007272CC"/>
    <w:rsid w:val="00732C73"/>
    <w:rsid w:val="00762128"/>
    <w:rsid w:val="007710AC"/>
    <w:rsid w:val="00783B16"/>
    <w:rsid w:val="008108F7"/>
    <w:rsid w:val="008143FC"/>
    <w:rsid w:val="0083710F"/>
    <w:rsid w:val="008435F0"/>
    <w:rsid w:val="0087050A"/>
    <w:rsid w:val="00875ECA"/>
    <w:rsid w:val="0088426E"/>
    <w:rsid w:val="008A012A"/>
    <w:rsid w:val="008C396F"/>
    <w:rsid w:val="008D0638"/>
    <w:rsid w:val="009037EB"/>
    <w:rsid w:val="00926D40"/>
    <w:rsid w:val="009449E4"/>
    <w:rsid w:val="009826A1"/>
    <w:rsid w:val="009B05AB"/>
    <w:rsid w:val="00A3493B"/>
    <w:rsid w:val="00A37570"/>
    <w:rsid w:val="00A5656A"/>
    <w:rsid w:val="00AB0896"/>
    <w:rsid w:val="00AC38BB"/>
    <w:rsid w:val="00B1534A"/>
    <w:rsid w:val="00B35E3C"/>
    <w:rsid w:val="00B64DDF"/>
    <w:rsid w:val="00C0436D"/>
    <w:rsid w:val="00C22FF0"/>
    <w:rsid w:val="00C35DD1"/>
    <w:rsid w:val="00C67590"/>
    <w:rsid w:val="00C86805"/>
    <w:rsid w:val="00CA0994"/>
    <w:rsid w:val="00CC741B"/>
    <w:rsid w:val="00D92B3C"/>
    <w:rsid w:val="00DA388D"/>
    <w:rsid w:val="00DE413A"/>
    <w:rsid w:val="00E13F57"/>
    <w:rsid w:val="00E20A1D"/>
    <w:rsid w:val="00E335E3"/>
    <w:rsid w:val="00E37731"/>
    <w:rsid w:val="00E403BA"/>
    <w:rsid w:val="00E419B1"/>
    <w:rsid w:val="00E430E0"/>
    <w:rsid w:val="00E61CAF"/>
    <w:rsid w:val="00E70F83"/>
    <w:rsid w:val="00E71108"/>
    <w:rsid w:val="00E73879"/>
    <w:rsid w:val="00E8018E"/>
    <w:rsid w:val="00E94307"/>
    <w:rsid w:val="00EA1AD9"/>
    <w:rsid w:val="00F041D1"/>
    <w:rsid w:val="00F133E3"/>
    <w:rsid w:val="00F14E13"/>
    <w:rsid w:val="00F24993"/>
    <w:rsid w:val="00F54216"/>
    <w:rsid w:val="00F9009D"/>
    <w:rsid w:val="00FA4F10"/>
    <w:rsid w:val="00FA6496"/>
    <w:rsid w:val="00FC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3C32"/>
  <w15:docId w15:val="{7E413519-D277-4EDD-9B8B-5B634304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2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64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C7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f.gov.ua/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1466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Пєті Олена Миколаївна</cp:lastModifiedBy>
  <cp:revision>3</cp:revision>
  <cp:lastPrinted>2020-05-12T08:25:00Z</cp:lastPrinted>
  <dcterms:created xsi:type="dcterms:W3CDTF">2021-01-27T12:40:00Z</dcterms:created>
  <dcterms:modified xsi:type="dcterms:W3CDTF">2021-01-27T12:48:00Z</dcterms:modified>
</cp:coreProperties>
</file>