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55B2F" w:rsidP="008726C0">
      <w:pPr>
        <w:pStyle w:val="4"/>
        <w:widowControl w:val="0"/>
        <w:tabs>
          <w:tab w:val="left" w:pos="709"/>
        </w:tabs>
        <w:rPr>
          <w:bCs/>
          <w:color w:val="000000" w:themeColor="text1"/>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 «</w:t>
      </w:r>
      <w:r w:rsidR="00EF3749" w:rsidRPr="00EF3749">
        <w:rPr>
          <w:szCs w:val="28"/>
        </w:rPr>
        <w:t>Про затвердження Змін до Порядку обліку платників єдиного внеску на загальнообов’язкове державне соціальне страхування та Положення про реєстр страхувальників</w:t>
      </w:r>
      <w:r w:rsidR="00AC375C" w:rsidRPr="00AC375C">
        <w:rPr>
          <w:szCs w:val="28"/>
        </w:rPr>
        <w:t>»</w:t>
      </w:r>
    </w:p>
    <w:p w:rsidR="00855B2F" w:rsidRPr="00AC375C" w:rsidRDefault="00855B2F" w:rsidP="00855B2F">
      <w:pPr>
        <w:rPr>
          <w:b/>
          <w:lang w:eastAsia="ru-RU"/>
        </w:rPr>
      </w:pPr>
    </w:p>
    <w:p w:rsidR="00855B2F" w:rsidRDefault="00855B2F" w:rsidP="004D2A00">
      <w:pPr>
        <w:spacing w:after="60"/>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EF3749" w:rsidRPr="00EF3749">
        <w:rPr>
          <w:sz w:val="28"/>
          <w:szCs w:val="28"/>
          <w:lang w:eastAsia="ru-RU"/>
        </w:rPr>
        <w:t>Про затвердження Змін до Порядку обліку платників єдиного внеску на загальнообов’язкове державне соціальне страхування та Положення про реєстр страхувальників</w:t>
      </w:r>
      <w:r w:rsidR="00AC375C" w:rsidRPr="00AC375C">
        <w:rPr>
          <w:sz w:val="28"/>
          <w:szCs w:val="28"/>
          <w:lang w:eastAsia="ru-RU"/>
        </w:rPr>
        <w:t>»</w:t>
      </w:r>
      <w:r>
        <w:rPr>
          <w:sz w:val="28"/>
          <w:szCs w:val="28"/>
          <w:lang w:eastAsia="ru-RU"/>
        </w:rPr>
        <w:t xml:space="preserve"> (далі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FC6D0D" w:rsidRPr="000E2A2E" w:rsidRDefault="00EF3749" w:rsidP="00EF3749">
      <w:pPr>
        <w:suppressAutoHyphens/>
        <w:spacing w:after="60"/>
        <w:ind w:firstLine="567"/>
        <w:jc w:val="both"/>
        <w:rPr>
          <w:sz w:val="28"/>
          <w:szCs w:val="28"/>
          <w:lang w:eastAsia="ru-RU"/>
        </w:rPr>
      </w:pPr>
      <w:r>
        <w:rPr>
          <w:sz w:val="28"/>
          <w:szCs w:val="28"/>
          <w:lang w:eastAsia="ru-RU"/>
        </w:rPr>
        <w:t>Мета:</w:t>
      </w:r>
      <w:r w:rsidR="001554E6">
        <w:rPr>
          <w:sz w:val="28"/>
          <w:szCs w:val="28"/>
          <w:lang w:eastAsia="ru-RU"/>
        </w:rPr>
        <w:t xml:space="preserve"> </w:t>
      </w:r>
      <w:r>
        <w:rPr>
          <w:sz w:val="28"/>
          <w:szCs w:val="28"/>
          <w:lang w:eastAsia="ru-RU"/>
        </w:rPr>
        <w:t>п</w:t>
      </w:r>
      <w:r w:rsidRPr="00EF3749">
        <w:rPr>
          <w:sz w:val="28"/>
          <w:szCs w:val="28"/>
          <w:lang w:eastAsia="ru-RU"/>
        </w:rPr>
        <w:t>ривести Поряд</w:t>
      </w:r>
      <w:r>
        <w:rPr>
          <w:sz w:val="28"/>
          <w:szCs w:val="28"/>
          <w:lang w:eastAsia="ru-RU"/>
        </w:rPr>
        <w:t>о</w:t>
      </w:r>
      <w:r w:rsidRPr="00EF3749">
        <w:rPr>
          <w:sz w:val="28"/>
          <w:szCs w:val="28"/>
          <w:lang w:eastAsia="ru-RU"/>
        </w:rPr>
        <w:t>к обліку платників єдиного внеску на загальнообов’язкове державне соціальне страхування та Положення про реєстр страхувальників, затверджених наказом Мінфіну від 24.11.2014 № 1162 у відповідність до Закону України</w:t>
      </w:r>
      <w:r>
        <w:rPr>
          <w:sz w:val="28"/>
          <w:szCs w:val="28"/>
          <w:lang w:eastAsia="ru-RU"/>
        </w:rPr>
        <w:t xml:space="preserve"> від 08.07.2010 № 2464-</w:t>
      </w:r>
      <w:r>
        <w:rPr>
          <w:sz w:val="28"/>
          <w:szCs w:val="28"/>
          <w:lang w:val="en-US" w:eastAsia="ru-RU"/>
        </w:rPr>
        <w:t>VI</w:t>
      </w:r>
      <w:bookmarkStart w:id="0" w:name="_GoBack"/>
      <w:bookmarkEnd w:id="0"/>
      <w:r w:rsidRPr="00EF3749">
        <w:rPr>
          <w:sz w:val="28"/>
          <w:szCs w:val="28"/>
          <w:lang w:eastAsia="ru-RU"/>
        </w:rPr>
        <w:t xml:space="preserve"> «Про збір та облік єдиного внеску на загальнообов’язкове державне соціальне страхування»</w:t>
      </w:r>
      <w:r>
        <w:rPr>
          <w:sz w:val="28"/>
          <w:szCs w:val="28"/>
          <w:lang w:eastAsia="ru-RU"/>
        </w:rPr>
        <w:t xml:space="preserve"> та</w:t>
      </w:r>
      <w:r w:rsidRPr="00EF3749">
        <w:rPr>
          <w:sz w:val="28"/>
          <w:szCs w:val="28"/>
          <w:lang w:eastAsia="ru-RU"/>
        </w:rPr>
        <w:t xml:space="preserve"> Закону України від 16</w:t>
      </w:r>
      <w:r>
        <w:rPr>
          <w:sz w:val="28"/>
          <w:szCs w:val="28"/>
          <w:lang w:eastAsia="ru-RU"/>
        </w:rPr>
        <w:t>.01.</w:t>
      </w:r>
      <w:r w:rsidRPr="00EF3749">
        <w:rPr>
          <w:sz w:val="28"/>
          <w:szCs w:val="28"/>
          <w:lang w:eastAsia="ru-RU"/>
        </w:rPr>
        <w:t>2020 року</w:t>
      </w:r>
      <w:r>
        <w:rPr>
          <w:sz w:val="28"/>
          <w:szCs w:val="28"/>
          <w:lang w:eastAsia="ru-RU"/>
        </w:rPr>
        <w:t xml:space="preserve"> </w:t>
      </w:r>
      <w:r w:rsidRPr="00EF3749">
        <w:rPr>
          <w:sz w:val="28"/>
          <w:szCs w:val="28"/>
          <w:lang w:eastAsia="ru-RU"/>
        </w:rPr>
        <w:t>№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p w:rsidR="00CA25A8" w:rsidRPr="002C7515" w:rsidRDefault="00CA25A8" w:rsidP="00EF3749">
      <w:pPr>
        <w:widowControl w:val="0"/>
        <w:tabs>
          <w:tab w:val="left" w:pos="-7655"/>
        </w:tabs>
        <w:spacing w:after="60"/>
        <w:ind w:firstLine="567"/>
        <w:jc w:val="both"/>
        <w:rPr>
          <w:sz w:val="28"/>
          <w:szCs w:val="28"/>
        </w:rPr>
      </w:pPr>
      <w:r w:rsidRPr="002C7515">
        <w:rPr>
          <w:sz w:val="28"/>
          <w:szCs w:val="28"/>
        </w:rPr>
        <w:t>З проектом наказу можна ознайомитися на офіційному вебсайті Міністерства фінансів України (</w:t>
      </w:r>
      <w:hyperlink r:id="rId8" w:history="1">
        <w:r w:rsidR="008E2751" w:rsidRPr="00176D2C">
          <w:rPr>
            <w:rStyle w:val="a3"/>
            <w:sz w:val="28"/>
            <w:szCs w:val="28"/>
          </w:rPr>
          <w:t>www.minfin.gov.ua</w:t>
        </w:r>
      </w:hyperlink>
      <w:r w:rsidRPr="002C7515">
        <w:rPr>
          <w:sz w:val="28"/>
          <w:szCs w:val="28"/>
        </w:rPr>
        <w:t>) в рубриці «</w:t>
      </w:r>
      <w:r w:rsidRPr="002C7515">
        <w:rPr>
          <w:iCs/>
          <w:sz w:val="28"/>
          <w:szCs w:val="28"/>
        </w:rPr>
        <w:t>Законодавство / Проекти нормативно-правових актів /</w:t>
      </w:r>
      <w:r w:rsidRPr="002C7515">
        <w:rPr>
          <w:sz w:val="28"/>
          <w:szCs w:val="28"/>
        </w:rPr>
        <w:t xml:space="preserve"> Проекти нормативно-правових актів             у 202</w:t>
      </w:r>
      <w:r w:rsidR="00EF3749">
        <w:rPr>
          <w:sz w:val="28"/>
          <w:szCs w:val="28"/>
        </w:rPr>
        <w:t>1</w:t>
      </w:r>
      <w:r w:rsidRPr="002C7515">
        <w:rPr>
          <w:sz w:val="28"/>
          <w:szCs w:val="28"/>
        </w:rPr>
        <w:t xml:space="preserve"> р.».</w:t>
      </w:r>
    </w:p>
    <w:p w:rsidR="008E2751" w:rsidRDefault="00EF3749" w:rsidP="00EF3749">
      <w:pPr>
        <w:pStyle w:val="ae"/>
        <w:widowControl w:val="0"/>
        <w:spacing w:after="60"/>
        <w:ind w:left="0" w:firstLine="567"/>
        <w:jc w:val="both"/>
        <w:rPr>
          <w:sz w:val="28"/>
          <w:szCs w:val="28"/>
        </w:rPr>
      </w:pPr>
      <w:r>
        <w:rPr>
          <w:sz w:val="28"/>
          <w:szCs w:val="28"/>
        </w:rPr>
        <w:t xml:space="preserve">До прийняття </w:t>
      </w:r>
      <w:r>
        <w:rPr>
          <w:sz w:val="28"/>
          <w:szCs w:val="28"/>
        </w:rPr>
        <w:t xml:space="preserve">Державною регуляторною службою </w:t>
      </w:r>
      <w:r>
        <w:rPr>
          <w:sz w:val="28"/>
          <w:szCs w:val="28"/>
        </w:rPr>
        <w:t>рішення щодо наявності ознак регуляторності п</w:t>
      </w:r>
      <w:r w:rsidR="008E2751" w:rsidRPr="008E2751">
        <w:rPr>
          <w:sz w:val="28"/>
          <w:szCs w:val="28"/>
        </w:rPr>
        <w:t xml:space="preserve">роект наказу </w:t>
      </w:r>
      <w:r>
        <w:rPr>
          <w:sz w:val="28"/>
          <w:szCs w:val="28"/>
        </w:rPr>
        <w:t>не</w:t>
      </w:r>
      <w:r w:rsidR="008E2751" w:rsidRPr="008E2751">
        <w:rPr>
          <w:sz w:val="28"/>
          <w:szCs w:val="28"/>
        </w:rPr>
        <w:t xml:space="preserve"> потребує реалізації процедур,</w:t>
      </w:r>
      <w:r w:rsidR="008E2751">
        <w:rPr>
          <w:sz w:val="28"/>
          <w:szCs w:val="28"/>
        </w:rPr>
        <w:t xml:space="preserve"> </w:t>
      </w:r>
      <w:r w:rsidR="008E2751" w:rsidRPr="008E2751">
        <w:rPr>
          <w:sz w:val="28"/>
          <w:szCs w:val="28"/>
        </w:rPr>
        <w:t>передбачених Законом України «Про засади державної регуляторної політики у сфері</w:t>
      </w:r>
      <w:r w:rsidR="008E2751">
        <w:rPr>
          <w:sz w:val="28"/>
          <w:szCs w:val="28"/>
        </w:rPr>
        <w:t xml:space="preserve"> </w:t>
      </w:r>
      <w:r w:rsidR="008E2751" w:rsidRPr="008E2751">
        <w:rPr>
          <w:sz w:val="28"/>
          <w:szCs w:val="28"/>
        </w:rPr>
        <w:t>господарської діяльності».</w:t>
      </w:r>
    </w:p>
    <w:p w:rsidR="008E2751" w:rsidRDefault="008E2751" w:rsidP="004D2A00">
      <w:pPr>
        <w:pStyle w:val="ae"/>
        <w:widowControl w:val="0"/>
        <w:spacing w:after="0"/>
        <w:ind w:left="0" w:firstLine="567"/>
        <w:jc w:val="both"/>
        <w:rPr>
          <w:sz w:val="28"/>
          <w:szCs w:val="28"/>
        </w:rPr>
      </w:pPr>
      <w:r w:rsidRPr="008E2751">
        <w:rPr>
          <w:sz w:val="28"/>
          <w:szCs w:val="28"/>
        </w:rPr>
        <w:t>Зауваження та пропозиції стосовно змісту проекту наказу просимо надавати у</w:t>
      </w:r>
      <w:r>
        <w:rPr>
          <w:sz w:val="28"/>
          <w:szCs w:val="28"/>
        </w:rPr>
        <w:t xml:space="preserve"> </w:t>
      </w:r>
      <w:r w:rsidRPr="008E2751">
        <w:rPr>
          <w:sz w:val="28"/>
          <w:szCs w:val="28"/>
        </w:rPr>
        <w:t>письмовій та електронній формі протягом місяця з дня публікації цього оголошення</w:t>
      </w:r>
      <w:r>
        <w:rPr>
          <w:sz w:val="28"/>
          <w:szCs w:val="28"/>
        </w:rPr>
        <w:t xml:space="preserve"> </w:t>
      </w:r>
      <w:r w:rsidRPr="008E2751">
        <w:rPr>
          <w:sz w:val="28"/>
          <w:szCs w:val="28"/>
        </w:rPr>
        <w:t>за наступними адресами:</w:t>
      </w:r>
    </w:p>
    <w:p w:rsidR="008E2751" w:rsidRPr="008E2751" w:rsidRDefault="008E2751" w:rsidP="004D2A00">
      <w:pPr>
        <w:pStyle w:val="ae"/>
        <w:widowControl w:val="0"/>
        <w:spacing w:after="0"/>
        <w:ind w:left="0" w:firstLine="567"/>
        <w:jc w:val="both"/>
        <w:rPr>
          <w:sz w:val="28"/>
          <w:szCs w:val="28"/>
        </w:rPr>
      </w:pPr>
      <w:r w:rsidRPr="008E2751">
        <w:rPr>
          <w:sz w:val="28"/>
          <w:szCs w:val="28"/>
        </w:rPr>
        <w:t>Міністерство фінансів України, 01008, м. Київ-8, вул. Грушевського, 12/2,</w:t>
      </w:r>
      <w:r>
        <w:rPr>
          <w:sz w:val="28"/>
          <w:szCs w:val="28"/>
        </w:rPr>
        <w:t xml:space="preserve"> </w:t>
      </w:r>
      <w:r w:rsidRPr="008E2751">
        <w:rPr>
          <w:sz w:val="28"/>
          <w:szCs w:val="28"/>
        </w:rPr>
        <w:t xml:space="preserve">Е-mail: </w:t>
      </w:r>
      <w:hyperlink r:id="rId9" w:history="1">
        <w:r w:rsidRPr="00176D2C">
          <w:rPr>
            <w:rStyle w:val="a3"/>
            <w:sz w:val="28"/>
            <w:szCs w:val="28"/>
          </w:rPr>
          <w:t>dybko@minfin.gov.ua</w:t>
        </w:r>
      </w:hyperlink>
      <w:r>
        <w:rPr>
          <w:sz w:val="28"/>
          <w:szCs w:val="28"/>
        </w:rPr>
        <w:t xml:space="preserve"> </w:t>
      </w:r>
    </w:p>
    <w:p w:rsidR="00092502" w:rsidRPr="00105958" w:rsidRDefault="008E2751" w:rsidP="004D2A00">
      <w:pPr>
        <w:pStyle w:val="ae"/>
        <w:widowControl w:val="0"/>
        <w:ind w:left="0" w:firstLine="567"/>
        <w:jc w:val="both"/>
        <w:rPr>
          <w:color w:val="000000" w:themeColor="text1"/>
          <w:sz w:val="28"/>
          <w:szCs w:val="28"/>
        </w:rPr>
      </w:pPr>
      <w:r w:rsidRPr="008E2751">
        <w:rPr>
          <w:sz w:val="28"/>
          <w:szCs w:val="28"/>
        </w:rPr>
        <w:t>Державна регуляторна служба України, 01001, м. Київ-11, вул. Арсенальна,</w:t>
      </w:r>
      <w:r>
        <w:rPr>
          <w:sz w:val="28"/>
          <w:szCs w:val="28"/>
        </w:rPr>
        <w:t xml:space="preserve"> </w:t>
      </w:r>
      <w:r w:rsidRPr="008E2751">
        <w:rPr>
          <w:sz w:val="28"/>
          <w:szCs w:val="28"/>
        </w:rPr>
        <w:t xml:space="preserve">9/11, адреса web-сайту Служби: www.drs.gov.ua, E-mail загальний: </w:t>
      </w:r>
      <w:hyperlink r:id="rId10" w:history="1">
        <w:r w:rsidRPr="00176D2C">
          <w:rPr>
            <w:rStyle w:val="a3"/>
            <w:sz w:val="28"/>
            <w:szCs w:val="28"/>
          </w:rPr>
          <w:t>inform@drs.gov.ua</w:t>
        </w:r>
      </w:hyperlink>
      <w:r>
        <w:rPr>
          <w:sz w:val="28"/>
          <w:szCs w:val="28"/>
        </w:rPr>
        <w:t xml:space="preserve"> </w:t>
      </w:r>
    </w:p>
    <w:sectPr w:rsidR="00092502" w:rsidRPr="00105958"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A1" w:rsidRDefault="00F612A1" w:rsidP="00283F5D">
      <w:r>
        <w:separator/>
      </w:r>
    </w:p>
  </w:endnote>
  <w:endnote w:type="continuationSeparator" w:id="0">
    <w:p w:rsidR="00F612A1" w:rsidRDefault="00F612A1"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A1" w:rsidRDefault="00F612A1" w:rsidP="00283F5D">
      <w:r>
        <w:separator/>
      </w:r>
    </w:p>
  </w:footnote>
  <w:footnote w:type="continuationSeparator" w:id="0">
    <w:p w:rsidR="00F612A1" w:rsidRDefault="00F612A1"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26A6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B1D63"/>
    <w:rsid w:val="008B4282"/>
    <w:rsid w:val="008B6DEF"/>
    <w:rsid w:val="008D14C6"/>
    <w:rsid w:val="008E00EE"/>
    <w:rsid w:val="008E2751"/>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60059"/>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B4E61"/>
    <w:rsid w:val="00BF74B3"/>
    <w:rsid w:val="00C05307"/>
    <w:rsid w:val="00C057E3"/>
    <w:rsid w:val="00C34B00"/>
    <w:rsid w:val="00C52EF2"/>
    <w:rsid w:val="00C7191C"/>
    <w:rsid w:val="00C7303B"/>
    <w:rsid w:val="00CA1AC8"/>
    <w:rsid w:val="00CA1DCA"/>
    <w:rsid w:val="00CA25A8"/>
    <w:rsid w:val="00CA74E8"/>
    <w:rsid w:val="00CB20D2"/>
    <w:rsid w:val="00CC12C2"/>
    <w:rsid w:val="00CC4558"/>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EF3749"/>
    <w:rsid w:val="00F019DE"/>
    <w:rsid w:val="00F03385"/>
    <w:rsid w:val="00F07370"/>
    <w:rsid w:val="00F2476F"/>
    <w:rsid w:val="00F531A9"/>
    <w:rsid w:val="00F612A1"/>
    <w:rsid w:val="00F7127B"/>
    <w:rsid w:val="00F745A4"/>
    <w:rsid w:val="00F84078"/>
    <w:rsid w:val="00FB3D5C"/>
    <w:rsid w:val="00FB6DDD"/>
    <w:rsid w:val="00FC0DD3"/>
    <w:rsid w:val="00FC3121"/>
    <w:rsid w:val="00FC6D0D"/>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91B1"/>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drs.gov.ua" TargetMode="External"/><Relationship Id="rId4" Type="http://schemas.openxmlformats.org/officeDocument/2006/relationships/settings" Target="settings.xml"/><Relationship Id="rId9" Type="http://schemas.openxmlformats.org/officeDocument/2006/relationships/hyperlink" Target="mailto:dybko@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5F64-9A77-4AB5-A2DB-B8E8F984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1454</Words>
  <Characters>829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Дибко Сергій Миколайович</cp:lastModifiedBy>
  <cp:revision>3</cp:revision>
  <cp:lastPrinted>2019-06-07T07:45:00Z</cp:lastPrinted>
  <dcterms:created xsi:type="dcterms:W3CDTF">2021-06-08T12:02:00Z</dcterms:created>
  <dcterms:modified xsi:type="dcterms:W3CDTF">2021-06-08T12:10:00Z</dcterms:modified>
</cp:coreProperties>
</file>