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48" w:rsidRDefault="00E45C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</w:t>
      </w:r>
    </w:p>
    <w:p w:rsidR="00F26549" w:rsidRPr="00F26549" w:rsidRDefault="00E45CBA" w:rsidP="00F2654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проєкту наказу Міністерства фінансів України «Про затвердження Змін до деяких </w:t>
      </w:r>
      <w:r w:rsidR="00F26549" w:rsidRPr="00F26549">
        <w:rPr>
          <w:rFonts w:ascii="Times New Roman" w:hAnsi="Times New Roman"/>
          <w:b/>
          <w:sz w:val="28"/>
          <w:szCs w:val="28"/>
        </w:rPr>
        <w:t>нормативно-правових актів Міністерства фінансів України з</w:t>
      </w:r>
    </w:p>
    <w:p w:rsidR="001B7448" w:rsidRDefault="00F26549" w:rsidP="00F2654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549">
        <w:rPr>
          <w:rFonts w:ascii="Times New Roman" w:hAnsi="Times New Roman"/>
          <w:b/>
          <w:sz w:val="28"/>
          <w:szCs w:val="28"/>
        </w:rPr>
        <w:t>бухгалтерського обліку</w:t>
      </w:r>
      <w:r w:rsidR="00E45CBA">
        <w:rPr>
          <w:rFonts w:ascii="Times New Roman" w:hAnsi="Times New Roman"/>
          <w:b/>
          <w:sz w:val="28"/>
          <w:szCs w:val="28"/>
        </w:rPr>
        <w:t xml:space="preserve">» </w:t>
      </w:r>
    </w:p>
    <w:p w:rsidR="001B7448" w:rsidRDefault="001B744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48" w:rsidRDefault="001B744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48" w:rsidRDefault="00E45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«Про затвердження Змін до деяких </w:t>
      </w:r>
      <w:r w:rsidR="00F26549" w:rsidRPr="00F26549">
        <w:rPr>
          <w:rFonts w:ascii="Times New Roman" w:hAnsi="Times New Roman"/>
          <w:sz w:val="28"/>
          <w:szCs w:val="28"/>
        </w:rPr>
        <w:t>нормативно-правових актів Міністерства фінансів України з бухгалтерського обліку</w:t>
      </w:r>
      <w:r>
        <w:rPr>
          <w:rFonts w:ascii="Times New Roman" w:hAnsi="Times New Roman"/>
          <w:sz w:val="28"/>
          <w:szCs w:val="28"/>
        </w:rPr>
        <w:t xml:space="preserve">» </w:t>
      </w:r>
      <w:r w:rsidR="00F2654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(далі – проєкт наказу).</w:t>
      </w:r>
    </w:p>
    <w:p w:rsidR="001B7448" w:rsidRDefault="00E45CBA">
      <w:pPr>
        <w:pStyle w:val="afa"/>
        <w:widowControl w:val="0"/>
        <w:tabs>
          <w:tab w:val="num" w:pos="0"/>
          <w:tab w:val="left" w:pos="709"/>
        </w:tabs>
        <w:ind w:firstLine="567"/>
        <w:rPr>
          <w:color w:val="auto"/>
        </w:rPr>
      </w:pPr>
      <w:r>
        <w:rPr>
          <w:color w:val="auto"/>
        </w:rPr>
        <w:t xml:space="preserve">Проєкт наказу </w:t>
      </w:r>
      <w:r>
        <w:rPr>
          <w:color w:val="auto"/>
          <w:spacing w:val="-4"/>
        </w:rPr>
        <w:t xml:space="preserve">підготовлено з метою </w:t>
      </w:r>
      <w:r w:rsidR="00F26549">
        <w:rPr>
          <w:color w:val="auto"/>
        </w:rPr>
        <w:t>у</w:t>
      </w:r>
      <w:r w:rsidR="00F26549" w:rsidRPr="00F26549">
        <w:rPr>
          <w:color w:val="auto"/>
        </w:rPr>
        <w:t>досконалення норм деяких нормативно-правових актів з бухгалтерського обліку шляхом їх приведення у відповідність до вимог законодавства.</w:t>
      </w:r>
    </w:p>
    <w:p w:rsidR="001B7448" w:rsidRPr="00DD59E5" w:rsidRDefault="00F2654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26549">
        <w:rPr>
          <w:rFonts w:ascii="Times New Roman" w:hAnsi="Times New Roman"/>
          <w:sz w:val="28"/>
          <w:szCs w:val="28"/>
        </w:rPr>
        <w:t>Проєктом наказу передбачається забезпеч</w:t>
      </w:r>
      <w:r>
        <w:rPr>
          <w:rFonts w:ascii="Times New Roman" w:hAnsi="Times New Roman"/>
          <w:sz w:val="28"/>
          <w:szCs w:val="28"/>
        </w:rPr>
        <w:t>ити, зокрема</w:t>
      </w:r>
      <w:r w:rsidRPr="00F26549">
        <w:rPr>
          <w:rFonts w:ascii="Times New Roman" w:hAnsi="Times New Roman"/>
          <w:sz w:val="28"/>
          <w:szCs w:val="28"/>
        </w:rPr>
        <w:t xml:space="preserve"> приведення норм </w:t>
      </w:r>
      <w:r>
        <w:rPr>
          <w:rFonts w:ascii="Times New Roman" w:hAnsi="Times New Roman"/>
          <w:sz w:val="28"/>
          <w:szCs w:val="28"/>
        </w:rPr>
        <w:t xml:space="preserve">Інструкції </w:t>
      </w:r>
      <w:r w:rsidRPr="00F26549">
        <w:rPr>
          <w:rFonts w:ascii="Times New Roman" w:hAnsi="Times New Roman"/>
          <w:sz w:val="28"/>
          <w:szCs w:val="28"/>
        </w:rPr>
        <w:t>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затвердженої наказом Міністерства фінансів Укр</w:t>
      </w:r>
      <w:r>
        <w:rPr>
          <w:rFonts w:ascii="Times New Roman" w:hAnsi="Times New Roman"/>
          <w:sz w:val="28"/>
          <w:szCs w:val="28"/>
        </w:rPr>
        <w:t>аїни від 30 листопада 1999 року</w:t>
      </w:r>
      <w:r w:rsidRPr="00F26549">
        <w:rPr>
          <w:rFonts w:ascii="Times New Roman" w:hAnsi="Times New Roman"/>
          <w:sz w:val="28"/>
          <w:szCs w:val="28"/>
        </w:rPr>
        <w:t xml:space="preserve"> № 291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6549">
        <w:rPr>
          <w:rFonts w:ascii="Times New Roman" w:hAnsi="Times New Roman"/>
          <w:sz w:val="28"/>
          <w:szCs w:val="28"/>
        </w:rPr>
        <w:t>у відповідність до Закон</w:t>
      </w:r>
      <w:r>
        <w:rPr>
          <w:rFonts w:ascii="Times New Roman" w:hAnsi="Times New Roman"/>
          <w:sz w:val="28"/>
          <w:szCs w:val="28"/>
        </w:rPr>
        <w:t>у</w:t>
      </w:r>
      <w:r w:rsidRPr="00F26549">
        <w:rPr>
          <w:rFonts w:ascii="Times New Roman" w:hAnsi="Times New Roman"/>
          <w:sz w:val="28"/>
          <w:szCs w:val="28"/>
        </w:rPr>
        <w:t xml:space="preserve"> України від 30 червня 2021 року № 1591-IX «Про платіжні послуги»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56647A" w:rsidRPr="00DD59E5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частині відображення в бухгалтерському обліку господарських операцій із </w:t>
      </w:r>
      <w:r w:rsidR="0056647A" w:rsidRPr="00DD59E5">
        <w:rPr>
          <w:rFonts w:ascii="Times New Roman" w:hAnsi="Times New Roman"/>
          <w:spacing w:val="-2"/>
          <w:sz w:val="28"/>
          <w:szCs w:val="28"/>
          <w:lang w:eastAsia="ru-RU"/>
        </w:rPr>
        <w:t xml:space="preserve"> надання платіжних послуг небанківськими надавачами фінансових платіжних послуг</w:t>
      </w:r>
      <w:r w:rsidR="0056647A" w:rsidRPr="00DD59E5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r w:rsidR="007A77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а </w:t>
      </w:r>
      <w:r w:rsidRPr="00DD59E5">
        <w:rPr>
          <w:rFonts w:ascii="Times New Roman" w:hAnsi="Times New Roman"/>
          <w:spacing w:val="-2"/>
          <w:sz w:val="28"/>
          <w:szCs w:val="28"/>
          <w:lang w:eastAsia="ru-RU"/>
        </w:rPr>
        <w:t>та</w:t>
      </w:r>
      <w:r w:rsidR="007A7746">
        <w:rPr>
          <w:rFonts w:ascii="Times New Roman" w:hAnsi="Times New Roman"/>
          <w:spacing w:val="-2"/>
          <w:sz w:val="28"/>
          <w:szCs w:val="28"/>
          <w:lang w:eastAsia="ru-RU"/>
        </w:rPr>
        <w:t>кож до</w:t>
      </w:r>
      <w:bookmarkStart w:id="0" w:name="_GoBack"/>
      <w:bookmarkEnd w:id="0"/>
      <w:r w:rsidRPr="00DD59E5">
        <w:rPr>
          <w:rFonts w:ascii="Times New Roman" w:hAnsi="Times New Roman"/>
          <w:spacing w:val="-2"/>
          <w:sz w:val="28"/>
          <w:szCs w:val="28"/>
          <w:lang w:eastAsia="ru-RU"/>
        </w:rPr>
        <w:t xml:space="preserve"> національних положень (стандартів) бухгалтерського обліку.</w:t>
      </w:r>
    </w:p>
    <w:p w:rsidR="001B7448" w:rsidRDefault="00E45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 наказу оприлюднено на вебсайті Міністерства фінансів України (</w:t>
      </w:r>
      <w:hyperlink r:id="rId6" w:tooltip="https://www.mof.gov.ua/">
        <w:r>
          <w:rPr>
            <w:rStyle w:val="afc"/>
            <w:rFonts w:ascii="Times New Roman" w:hAnsi="Times New Roman"/>
            <w:color w:val="auto"/>
            <w:sz w:val="28"/>
            <w:szCs w:val="28"/>
          </w:rPr>
          <w:t>https://www.mof.gov.ua/</w:t>
        </w:r>
      </w:hyperlink>
      <w:r>
        <w:rPr>
          <w:rStyle w:val="afc"/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підрубриці «Проекти нормативно-правових актів у 2023 р.» рубрики «Проекти нормативно-правових актів» розділу «Законодавство». </w:t>
      </w:r>
    </w:p>
    <w:p w:rsidR="001B7448" w:rsidRDefault="00E45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Зауваження та пропозиції до проєкту наказу просимо надавати протягом </w:t>
      </w:r>
      <w:r>
        <w:rPr>
          <w:rFonts w:ascii="Times New Roman" w:hAnsi="Times New Roman"/>
          <w:sz w:val="28"/>
          <w:szCs w:val="28"/>
        </w:rPr>
        <w:br/>
        <w:t>10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1B7448" w:rsidRDefault="00E45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фінансів України, 04071, м. Київ, вул. Межигірська, 11, e-mail: y.shevchuk@minfin.gov.ua.</w:t>
      </w:r>
    </w:p>
    <w:p w:rsidR="001B7448" w:rsidRDefault="00E45CB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1B7448">
      <w:pgSz w:w="11906" w:h="16838"/>
      <w:pgMar w:top="851" w:right="567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48" w:rsidRDefault="001B7448">
      <w:pPr>
        <w:spacing w:after="0" w:line="240" w:lineRule="auto"/>
      </w:pPr>
    </w:p>
  </w:endnote>
  <w:endnote w:type="continuationSeparator" w:id="0">
    <w:p w:rsidR="001B7448" w:rsidRDefault="001B7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48" w:rsidRDefault="001B7448">
      <w:pPr>
        <w:spacing w:after="0" w:line="240" w:lineRule="auto"/>
      </w:pPr>
    </w:p>
  </w:footnote>
  <w:footnote w:type="continuationSeparator" w:id="0">
    <w:p w:rsidR="001B7448" w:rsidRDefault="001B744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48"/>
    <w:rsid w:val="001B7448"/>
    <w:rsid w:val="0056647A"/>
    <w:rsid w:val="007A7746"/>
    <w:rsid w:val="00DD59E5"/>
    <w:rsid w:val="00E45CBA"/>
    <w:rsid w:val="00F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EC0"/>
  <w15:docId w15:val="{4EE39D3F-A283-4978-B69C-FE3B1505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  <w:rPr>
      <w:sz w:val="24"/>
      <w:szCs w:val="24"/>
    </w:rPr>
  </w:style>
  <w:style w:type="paragraph" w:styleId="a9">
    <w:name w:val="Quote"/>
    <w:basedOn w:val="a"/>
    <w:next w:val="a"/>
    <w:link w:val="aa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c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caption"/>
    <w:basedOn w:val="a"/>
    <w:next w:val="a"/>
    <w:semiHidden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e">
    <w:name w:val="footnote text"/>
    <w:basedOn w:val="a"/>
    <w:link w:val="af"/>
    <w:semiHidden/>
    <w:pPr>
      <w:spacing w:after="40" w:line="240" w:lineRule="auto"/>
    </w:pPr>
    <w:rPr>
      <w:sz w:val="18"/>
    </w:rPr>
  </w:style>
  <w:style w:type="paragraph" w:styleId="af0">
    <w:name w:val="endnote text"/>
    <w:basedOn w:val="a"/>
    <w:link w:val="af1"/>
    <w:semiHidden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2">
    <w:name w:val="TOC Heading"/>
  </w:style>
  <w:style w:type="paragraph" w:styleId="af3">
    <w:name w:val="table of figures"/>
    <w:basedOn w:val="a"/>
    <w:next w:val="a"/>
    <w:pPr>
      <w:spacing w:after="0"/>
    </w:pPr>
  </w:style>
  <w:style w:type="paragraph" w:styleId="af4">
    <w:name w:val="header"/>
    <w:basedOn w:val="a"/>
    <w:link w:val="af5"/>
    <w:pPr>
      <w:tabs>
        <w:tab w:val="center" w:pos="4819"/>
        <w:tab w:val="right" w:pos="9639"/>
      </w:tabs>
      <w:spacing w:after="0" w:line="240" w:lineRule="auto"/>
    </w:pPr>
  </w:style>
  <w:style w:type="paragraph" w:styleId="af6">
    <w:name w:val="footer"/>
    <w:basedOn w:val="a"/>
    <w:link w:val="af7"/>
    <w:pPr>
      <w:tabs>
        <w:tab w:val="center" w:pos="4819"/>
        <w:tab w:val="right" w:pos="9639"/>
      </w:tabs>
      <w:spacing w:after="0" w:line="240" w:lineRule="auto"/>
    </w:pPr>
  </w:style>
  <w:style w:type="paragraph" w:styleId="af8">
    <w:name w:val="Balloon Text"/>
    <w:basedOn w:val="a"/>
    <w:link w:val="af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afa">
    <w:name w:val="Док"/>
    <w:basedOn w:val="a"/>
    <w:pPr>
      <w:spacing w:after="0" w:line="240" w:lineRule="auto"/>
      <w:ind w:firstLine="720"/>
      <w:jc w:val="both"/>
    </w:pPr>
    <w:rPr>
      <w:rFonts w:ascii="Times New Roman" w:hAnsi="Times New Roman"/>
      <w:color w:val="0000FF"/>
      <w:spacing w:val="-2"/>
      <w:sz w:val="28"/>
      <w:szCs w:val="28"/>
      <w:lang w:eastAsia="ru-RU"/>
    </w:rPr>
  </w:style>
  <w:style w:type="character" w:styleId="afb">
    <w:name w:val="line number"/>
    <w:basedOn w:val="a0"/>
    <w:semiHidden/>
  </w:style>
  <w:style w:type="character" w:styleId="afc">
    <w:name w:val="Hyperlink"/>
    <w:basedOn w:val="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hAnsi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hAnsi="Arial"/>
      <w:sz w:val="34"/>
    </w:rPr>
  </w:style>
  <w:style w:type="character" w:customStyle="1" w:styleId="30">
    <w:name w:val="Заголовок 3 Знак"/>
    <w:basedOn w:val="a0"/>
    <w:link w:val="3"/>
    <w:rPr>
      <w:rFonts w:ascii="Arial" w:hAnsi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hAnsi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hAnsi="Arial"/>
      <w:i/>
      <w:iCs/>
      <w:sz w:val="21"/>
      <w:szCs w:val="21"/>
    </w:rPr>
  </w:style>
  <w:style w:type="character" w:customStyle="1" w:styleId="a6">
    <w:name w:val="Назва Знак"/>
    <w:basedOn w:val="a0"/>
    <w:link w:val="a5"/>
    <w:rPr>
      <w:sz w:val="48"/>
      <w:szCs w:val="48"/>
    </w:rPr>
  </w:style>
  <w:style w:type="character" w:customStyle="1" w:styleId="a8">
    <w:name w:val="Підзаголовок Знак"/>
    <w:basedOn w:val="a0"/>
    <w:link w:val="a7"/>
    <w:rPr>
      <w:sz w:val="24"/>
      <w:szCs w:val="24"/>
    </w:rPr>
  </w:style>
  <w:style w:type="character" w:customStyle="1" w:styleId="aa">
    <w:name w:val="Цитата Знак"/>
    <w:link w:val="a9"/>
    <w:rPr>
      <w:i/>
    </w:rPr>
  </w:style>
  <w:style w:type="character" w:customStyle="1" w:styleId="ac">
    <w:name w:val="Насичена цитата Знак"/>
    <w:link w:val="ab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customStyle="1" w:styleId="af">
    <w:name w:val="Текст виноски Знак"/>
    <w:link w:val="ae"/>
    <w:rPr>
      <w:sz w:val="18"/>
    </w:rPr>
  </w:style>
  <w:style w:type="character" w:styleId="afd">
    <w:name w:val="footnote reference"/>
    <w:basedOn w:val="a0"/>
    <w:rPr>
      <w:vertAlign w:val="superscript"/>
    </w:rPr>
  </w:style>
  <w:style w:type="character" w:customStyle="1" w:styleId="af1">
    <w:name w:val="Текст кінцевої виноски Знак"/>
    <w:link w:val="af0"/>
    <w:rPr>
      <w:sz w:val="20"/>
    </w:rPr>
  </w:style>
  <w:style w:type="character" w:styleId="afe">
    <w:name w:val="endnote reference"/>
    <w:basedOn w:val="a0"/>
    <w:semiHidden/>
    <w:rPr>
      <w:vertAlign w:val="superscript"/>
    </w:rPr>
  </w:style>
  <w:style w:type="character" w:customStyle="1" w:styleId="af5">
    <w:name w:val="Верхній колонтитул Знак"/>
    <w:basedOn w:val="a0"/>
    <w:link w:val="af4"/>
  </w:style>
  <w:style w:type="character" w:customStyle="1" w:styleId="af7">
    <w:name w:val="Нижній колонтитул Знак"/>
    <w:basedOn w:val="a0"/>
    <w:link w:val="af6"/>
  </w:style>
  <w:style w:type="character" w:customStyle="1" w:styleId="af9">
    <w:name w:val="Текст у виносці Знак"/>
    <w:basedOn w:val="a0"/>
    <w:link w:val="af8"/>
    <w:semiHidden/>
    <w:rPr>
      <w:rFonts w:ascii="Segoe UI" w:hAnsi="Segoe UI"/>
      <w:sz w:val="18"/>
      <w:szCs w:val="18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4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CCCC" w:themeColor="text1" w:themeTint="33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CCCC" w:themeColor="text1" w:themeTint="33" w:fill="CCCCCC" w:themeFill="text1" w:themeFillTint="33"/>
      </w:tcPr>
    </w:tblStyle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AF6" w:themeColor="accent1" w:themeTint="33" w:fill="DEEAF6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AF6" w:themeColor="accent1" w:themeTint="33" w:fill="DEEAF6" w:themeFill="accent1" w:themeFillTint="33"/>
      </w:tcPr>
    </w:tblStyle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</w:style>
  <w:style w:type="table" w:styleId="-3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CCCCC" w:themeColor="text1" w:themeTint="33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CCCC" w:themeColor="text1" w:themeTint="33" w:fill="CCCCCC" w:themeFill="text1" w:themeFillTint="33"/>
      </w:tcPr>
    </w:tblStyle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EAF6" w:themeColor="accent1" w:themeTint="33" w:fill="DEEAF6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AF6" w:themeColor="accent1" w:themeTint="33" w:fill="DEEAF6" w:themeFill="accent1" w:themeFillTint="33"/>
      </w:tcPr>
    </w:tblStyle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</w:style>
  <w:style w:type="table" w:styleId="-4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CCCC" w:themeColor="text1" w:themeTint="33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CCCC" w:themeColor="text1" w:themeTint="33" w:fill="CCCCCC" w:themeFill="text1" w:themeFillTint="33"/>
      </w:tcPr>
    </w:tblStyle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EBF7" w:themeColor="accent1" w:themeTint="31" w:fill="DFEBF7" w:themeFill="accent1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EBF7" w:themeColor="accent1" w:themeTint="31" w:fill="DFEBF7" w:themeFill="accent1" w:themeFillTint="31"/>
      </w:tcPr>
    </w:tblStyle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</w:style>
  <w:style w:type="table" w:styleId="53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B8B8B" w:themeColor="text1" w:themeTint="74" w:fill="8B8B8B" w:themeFill="text1" w:themeFillTint="74"/>
      </w:tcPr>
    </w:tblStylePr>
    <w:tblStylePr w:type="band1Horz">
      <w:tblPr/>
      <w:tcPr>
        <w:shd w:val="clear" w:color="8B8B8B" w:themeColor="text1" w:themeTint="74" w:fill="8B8B8B" w:themeFill="text1" w:themeFillTint="74"/>
      </w:tcPr>
    </w:tblStyle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EAF6" w:themeColor="accent1" w:themeTint="33" w:fill="DEEAF6" w:themeFill="accent1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4D1EB" w:themeColor="accent1" w:themeTint="74" w:fill="B4D1EB" w:themeFill="accent1" w:themeFillTint="74"/>
      </w:tcPr>
    </w:tblStylePr>
    <w:tblStylePr w:type="band1Horz">
      <w:tblPr/>
      <w:tcPr>
        <w:shd w:val="clear" w:color="B4D1EB" w:themeColor="accent1" w:themeTint="74" w:fill="B4D1EB" w:themeFill="accent1" w:themeFillTint="74"/>
      </w:tcPr>
    </w:tblStyle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7" w:themeColor="accent2" w:themeTint="31" w:fill="FBE5D7" w:themeFill="accent2" w:themeFillTint="3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1" w:themeColor="accent2" w:themeTint="74" w:fill="F6C3A1" w:themeFill="accent2" w:themeFillTint="74"/>
      </w:tcPr>
    </w:tblStylePr>
    <w:tblStylePr w:type="band1Horz">
      <w:tblPr/>
      <w:tcPr>
        <w:shd w:val="clear" w:color="F6C3A1" w:themeColor="accent2" w:themeTint="74" w:fill="F6C3A1" w:themeFill="accent2" w:themeFillTint="74"/>
      </w:tcPr>
    </w:tblStyle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themeColor="accent3" w:themeTint="33" w:fill="EDEDED" w:themeFill="accent3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6D6D6" w:themeColor="accent3" w:themeTint="74" w:fill="D6D6D6" w:themeFill="accent3" w:themeFillTint="74"/>
      </w:tcPr>
    </w:tblStylePr>
    <w:tblStylePr w:type="band1Horz">
      <w:tblPr/>
      <w:tcPr>
        <w:shd w:val="clear" w:color="D6D6D6" w:themeColor="accent3" w:themeTint="74" w:fill="D6D6D6" w:themeFill="accent3" w:themeFillTint="74"/>
      </w:tcPr>
    </w:tblStyle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C" w:themeColor="accent4" w:themeTint="33" w:fill="FFF2CC" w:themeFill="accent4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B" w:themeColor="accent4" w:themeTint="74" w:fill="FFE28B" w:themeFill="accent4" w:themeFillTint="74"/>
      </w:tcPr>
    </w:tblStylePr>
    <w:tblStylePr w:type="band1Horz">
      <w:tblPr/>
      <w:tcPr>
        <w:shd w:val="clear" w:color="FFE28B" w:themeColor="accent4" w:themeTint="74" w:fill="FFE28B" w:themeFill="accent4" w:themeFillTint="74"/>
      </w:tcPr>
    </w:tblStyle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3" w:themeColor="accent5" w:themeTint="33" w:fill="D9E2F3" w:themeFill="accent5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4" w:fill="A9BEE4" w:themeFill="accent5" w:themeFillTint="74"/>
      </w:tcPr>
    </w:tblStylePr>
    <w:tblStylePr w:type="band1Horz">
      <w:tblPr/>
      <w:tcPr>
        <w:shd w:val="clear" w:color="A9BEE4" w:themeColor="accent5" w:themeTint="74" w:fill="A9BEE4" w:themeFill="accent5" w:themeFillTint="74"/>
      </w:tcPr>
    </w:tblStyle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9" w:themeColor="accent6" w:themeTint="33" w:fill="E2EFD9" w:themeFill="accent6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DDBA8" w:themeColor="accent6" w:themeTint="74" w:fill="BDDBA8" w:themeFill="accent6" w:themeFillTint="74"/>
      </w:tcPr>
    </w:tblStylePr>
    <w:tblStylePr w:type="band1Horz">
      <w:tblPr/>
      <w:tcPr>
        <w:shd w:val="clear" w:color="BDDBA8" w:themeColor="accent6" w:themeTint="74" w:fill="BDDBA8" w:themeFill="accent6" w:themeFillTint="74"/>
      </w:tcPr>
    </w:tblStylePr>
  </w:style>
  <w:style w:type="table" w:styleId="62">
    <w:name w:val="Grid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CCCCC" w:themeColor="text1" w:themeTint="33" w:fill="CCCCCC" w:themeFill="text1" w:themeFillTint="33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CCCCC" w:themeColor="text1" w:themeTint="33" w:fill="CCCCCC" w:themeFill="text1" w:themeFillTint="33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EEAF6" w:themeColor="accent1" w:themeTint="33" w:fill="DEEAF6" w:themeFill="accent1" w:themeFillTint="33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EEAF6" w:themeColor="accent1" w:themeTint="33" w:fill="DEEAF6" w:themeFill="accent1" w:themeFillTint="33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7" w:themeColor="accent2" w:themeTint="31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7" w:themeColor="accent2" w:themeTint="31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DEDED" w:themeColor="accent3" w:themeTint="33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DEDED" w:themeColor="accent3" w:themeTint="33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C" w:themeColor="accent4" w:themeTint="33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C" w:themeColor="accent4" w:themeTint="33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9E2F3" w:themeColor="accent5" w:themeTint="33" w:fill="D9E2F3" w:themeFill="accent5" w:themeFillTint="3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3" w:themeColor="accent5" w:themeTint="33" w:fill="D9E2F3" w:themeFill="accent5" w:themeFillTint="3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2EFD9" w:themeColor="accent6" w:themeTint="33" w:fill="E2EFD9" w:themeFill="accent6" w:themeFillTint="3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2EFD9" w:themeColor="accent6" w:themeTint="33" w:fill="E2EFD9" w:themeFill="accent6" w:themeFillTint="3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2">
    <w:name w:val="Grid Table 7 Colorful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bottom w:val="single" w:sz="4" w:space="0" w:color="ACCCEA" w:themeColor="accen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left w:val="single" w:sz="4" w:space="0" w:color="ACCCEA" w:themeColor="accent1" w:themeTint="80"/>
        </w:tcBorders>
        <w:shd w:val="clear" w:color="FFFFFF" w:fill="auto"/>
      </w:tcPr>
    </w:tblStylePr>
    <w:tblStylePr w:type="band1Vert">
      <w:tblPr/>
      <w:tcPr>
        <w:shd w:val="clear" w:color="DEEAF6" w:themeColor="accent1" w:themeTint="33" w:fill="DEEAF6" w:themeFill="accent1" w:themeFillTint="33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EEAF6" w:themeColor="accent1" w:themeTint="33" w:fill="DEEAF6" w:themeFill="accent1" w:themeFillTint="33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FFFFFF" w:fill="auto"/>
      </w:tcPr>
    </w:tblStylePr>
    <w:tblStylePr w:type="band1Vert">
      <w:tblPr/>
      <w:tcPr>
        <w:shd w:val="clear" w:color="FBE5D7" w:themeColor="accent2" w:themeTint="31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7" w:themeColor="accent2" w:themeTint="31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bottom w:val="single" w:sz="4" w:space="0" w:color="A5A5A5" w:themeColor="accent3" w:themeTint="F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left w:val="single" w:sz="4" w:space="0" w:color="A5A5A5" w:themeColor="accent3" w:themeTint="FE"/>
        </w:tcBorders>
        <w:shd w:val="clear" w:color="FFFFFF" w:fill="auto"/>
      </w:tcPr>
    </w:tblStylePr>
    <w:tblStylePr w:type="band1Vert">
      <w:tblPr/>
      <w:tcPr>
        <w:shd w:val="clear" w:color="EDEDED" w:themeColor="accent3" w:themeTint="33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DEDED" w:themeColor="accent3" w:themeTint="33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FFFFFF" w:fill="auto"/>
      </w:tcPr>
    </w:tblStylePr>
    <w:tblStylePr w:type="band1Vert">
      <w:tblPr/>
      <w:tcPr>
        <w:shd w:val="clear" w:color="FFF2CC" w:themeColor="accent4" w:themeTint="33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C" w:themeColor="accent4" w:themeTint="33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bottom w:val="single" w:sz="4" w:space="0" w:color="95AFDD" w:themeColor="accent5" w:themeTint="9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left w:val="single" w:sz="4" w:space="0" w:color="95AFDD" w:themeColor="accent5" w:themeTint="90"/>
        </w:tcBorders>
        <w:shd w:val="clear" w:color="FFFFFF" w:fill="auto"/>
      </w:tcPr>
    </w:tblStylePr>
    <w:tblStylePr w:type="band1Vert">
      <w:tblPr/>
      <w:tcPr>
        <w:shd w:val="clear" w:color="D9E2F3" w:themeColor="accent5" w:themeTint="33" w:fill="D9E2F3" w:themeFill="accent5" w:themeFillTint="3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3" w:themeColor="accent5" w:themeTint="33" w:fill="D9E2F3" w:themeFill="accent5" w:themeFillTint="3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bottom w:val="single" w:sz="4" w:space="0" w:color="ADD394" w:themeColor="accent6" w:themeTint="9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left w:val="single" w:sz="4" w:space="0" w:color="ADD394" w:themeColor="accent6" w:themeTint="90"/>
        </w:tcBorders>
        <w:shd w:val="clear" w:color="FFFFFF" w:fill="auto"/>
      </w:tcPr>
    </w:tblStylePr>
    <w:tblStylePr w:type="band1Vert">
      <w:tblPr/>
      <w:tcPr>
        <w:shd w:val="clear" w:color="E2EFD9" w:themeColor="accent6" w:themeTint="33" w:fill="E2EFD9" w:themeFill="accent6" w:themeFillTint="33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9" w:themeColor="accent6" w:themeTint="33" w:fill="E2EFD9" w:themeFill="accent6" w:themeFillTint="33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5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4">
    <w:name w:val="List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3">
    <w:name w:val="List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styleId="73">
    <w:name w:val="List Table 7 Colorful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bottom w:val="single" w:sz="4" w:space="0" w:color="5B9BD5" w:themeColor="accent1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left w:val="single" w:sz="4" w:space="0" w:color="5B9BD5" w:themeColor="accent1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bottom w:val="single" w:sz="4" w:space="0" w:color="C9C9C9" w:themeColor="accent3" w:themeTint="98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left w:val="single" w:sz="4" w:space="0" w:color="C9C9C9" w:themeColor="accent3" w:themeTint="98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bottom w:val="single" w:sz="4" w:space="0" w:color="8DA9DB" w:themeColor="accent5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/>
        <w:sz w:val="22"/>
      </w:rPr>
      <w:tblPr/>
      <w:tcPr>
        <w:tcBorders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left w:val="single" w:sz="4" w:space="0" w:color="8DA9DB" w:themeColor="accent5" w:themeTint="9A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bottom w:val="single" w:sz="4" w:space="0" w:color="A9D08E" w:themeColor="accent6" w:themeTint="98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left w:val="single" w:sz="4" w:space="0" w:color="A9D08E" w:themeColor="accent6" w:themeTint="98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7" w:themeColor="accent2" w:themeTint="31" w:fill="FBE5D7" w:themeFill="accent2" w:themeFillTint="31"/>
      </w:tcPr>
    </w:tblStyle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themeColor="accent3" w:themeTint="33" w:fill="EDEDED" w:themeFill="accent3" w:themeFillTint="33"/>
      </w:tcPr>
    </w:tblStyle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C" w:themeColor="accent4" w:themeTint="33" w:fill="FFF2CC" w:themeFill="accent4" w:themeFillTint="33"/>
      </w:tcPr>
    </w:tblStyle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3" w:themeColor="accent5" w:themeTint="33" w:fill="D9E2F3" w:themeFill="accent5" w:themeFillTint="33"/>
      </w:tcPr>
    </w:tblStyle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9" w:themeColor="accent6" w:themeTint="33" w:fill="E2EFD9" w:themeFill="accent6" w:themeFillTint="33"/>
      </w:tcPr>
    </w:tblStylePr>
  </w:style>
  <w:style w:type="table" w:customStyle="1" w:styleId="Bordered">
    <w:name w:val="Bordere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Гаєвська Олена Володимирівна</dc:creator>
  <cp:lastModifiedBy>Іщенко Валентина Сергіївна</cp:lastModifiedBy>
  <cp:revision>12</cp:revision>
  <dcterms:created xsi:type="dcterms:W3CDTF">2023-10-13T12:21:00Z</dcterms:created>
  <dcterms:modified xsi:type="dcterms:W3CDTF">2023-10-26T12:57:00Z</dcterms:modified>
</cp:coreProperties>
</file>