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105958" w:rsidRDefault="009E4C11" w:rsidP="002F1D4E">
      <w:pPr>
        <w:jc w:val="center"/>
        <w:rPr>
          <w:b/>
          <w:bCs/>
          <w:color w:val="000000" w:themeColor="text1"/>
          <w:sz w:val="28"/>
          <w:szCs w:val="28"/>
        </w:rPr>
      </w:pPr>
      <w:bookmarkStart w:id="0" w:name="_GoBack"/>
      <w:bookmarkEnd w:id="0"/>
      <w:r w:rsidRPr="00105958">
        <w:rPr>
          <w:b/>
          <w:bCs/>
          <w:color w:val="000000" w:themeColor="text1"/>
          <w:sz w:val="28"/>
          <w:szCs w:val="28"/>
        </w:rPr>
        <w:t>Повідомлення про оприлюд</w:t>
      </w:r>
      <w:r w:rsidR="004F4996" w:rsidRPr="00105958">
        <w:rPr>
          <w:b/>
          <w:bCs/>
          <w:color w:val="000000" w:themeColor="text1"/>
          <w:sz w:val="28"/>
          <w:szCs w:val="28"/>
        </w:rPr>
        <w:t xml:space="preserve">нення </w:t>
      </w:r>
    </w:p>
    <w:p w:rsidR="004E6B6A" w:rsidRPr="00C31158" w:rsidRDefault="0052541E" w:rsidP="004E6B6A">
      <w:pPr>
        <w:pStyle w:val="4"/>
        <w:keepNext w:val="0"/>
        <w:widowControl w:val="0"/>
        <w:tabs>
          <w:tab w:val="left" w:pos="709"/>
        </w:tabs>
        <w:contextualSpacing/>
        <w:rPr>
          <w:b w:val="0"/>
          <w:bCs/>
          <w:i/>
          <w:color w:val="000000" w:themeColor="text1"/>
          <w:szCs w:val="28"/>
        </w:rPr>
      </w:pPr>
      <w:r w:rsidRPr="00F255B8">
        <w:rPr>
          <w:color w:val="000000"/>
          <w:szCs w:val="28"/>
        </w:rPr>
        <w:t>про</w:t>
      </w:r>
      <w:r w:rsidR="00E80523">
        <w:rPr>
          <w:color w:val="000000"/>
          <w:szCs w:val="28"/>
        </w:rPr>
        <w:t>є</w:t>
      </w:r>
      <w:r w:rsidRPr="00F255B8">
        <w:rPr>
          <w:color w:val="000000"/>
          <w:szCs w:val="28"/>
        </w:rPr>
        <w:t xml:space="preserve">кту </w:t>
      </w:r>
      <w:r w:rsidRPr="00F255B8">
        <w:t xml:space="preserve">наказу </w:t>
      </w:r>
      <w:r w:rsidR="00BB1376" w:rsidRPr="00452982">
        <w:t>Міністерства фінансів України</w:t>
      </w:r>
      <w:r w:rsidR="004E6B6A">
        <w:rPr>
          <w:lang w:val="ru-RU"/>
        </w:rPr>
        <w:t xml:space="preserve"> </w:t>
      </w:r>
      <w:r w:rsidR="004E6B6A" w:rsidRPr="00C31158">
        <w:rPr>
          <w:bCs/>
          <w:color w:val="000000" w:themeColor="text1"/>
          <w:szCs w:val="28"/>
        </w:rPr>
        <w:t xml:space="preserve">«Про затвердження </w:t>
      </w:r>
      <w:r w:rsidR="004E6B6A" w:rsidRPr="00C31158">
        <w:rPr>
          <w:color w:val="000000" w:themeColor="text1"/>
          <w:szCs w:val="28"/>
        </w:rPr>
        <w:t xml:space="preserve">Порядку </w:t>
      </w:r>
      <w:r w:rsidR="004E6B6A">
        <w:rPr>
          <w:color w:val="000000" w:themeColor="text1"/>
          <w:szCs w:val="28"/>
        </w:rPr>
        <w:t>безперервного професійного навчання аудиторів</w:t>
      </w:r>
      <w:r w:rsidR="004E6B6A" w:rsidRPr="00C31158">
        <w:rPr>
          <w:bCs/>
          <w:color w:val="000000" w:themeColor="text1"/>
          <w:szCs w:val="28"/>
        </w:rPr>
        <w:t>»</w:t>
      </w:r>
    </w:p>
    <w:p w:rsidR="00223D07" w:rsidRPr="00105958" w:rsidRDefault="00223D07" w:rsidP="004E6B6A">
      <w:pPr>
        <w:rPr>
          <w:b/>
          <w:bCs/>
          <w:color w:val="000000" w:themeColor="text1"/>
          <w:sz w:val="28"/>
          <w:szCs w:val="28"/>
        </w:rPr>
      </w:pPr>
    </w:p>
    <w:p w:rsidR="00917F43" w:rsidRPr="00917F43" w:rsidRDefault="004F4996" w:rsidP="00917F43">
      <w:pPr>
        <w:pStyle w:val="4"/>
        <w:keepNext w:val="0"/>
        <w:widowControl w:val="0"/>
        <w:tabs>
          <w:tab w:val="left" w:pos="709"/>
        </w:tabs>
        <w:ind w:firstLine="567"/>
        <w:jc w:val="both"/>
        <w:rPr>
          <w:b w:val="0"/>
          <w:color w:val="000000" w:themeColor="text1"/>
          <w:szCs w:val="28"/>
        </w:rPr>
      </w:pPr>
      <w:r w:rsidRPr="00917F43">
        <w:rPr>
          <w:b w:val="0"/>
          <w:color w:val="000000" w:themeColor="text1"/>
          <w:szCs w:val="28"/>
        </w:rPr>
        <w:t>Міністерство фінансів України н</w:t>
      </w:r>
      <w:r w:rsidR="004331D7" w:rsidRPr="00917F43">
        <w:rPr>
          <w:b w:val="0"/>
          <w:color w:val="000000" w:themeColor="text1"/>
          <w:szCs w:val="28"/>
        </w:rPr>
        <w:t>а виконання вимог</w:t>
      </w:r>
      <w:r w:rsidRPr="00917F43">
        <w:rPr>
          <w:b w:val="0"/>
          <w:color w:val="000000" w:themeColor="text1"/>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52541E" w:rsidRPr="00917F43">
        <w:rPr>
          <w:b w:val="0"/>
          <w:color w:val="000000"/>
          <w:szCs w:val="28"/>
        </w:rPr>
        <w:t>про</w:t>
      </w:r>
      <w:r w:rsidR="0069165B" w:rsidRPr="00917F43">
        <w:rPr>
          <w:b w:val="0"/>
          <w:color w:val="000000"/>
          <w:szCs w:val="28"/>
        </w:rPr>
        <w:t>є</w:t>
      </w:r>
      <w:r w:rsidR="0052541E" w:rsidRPr="00917F43">
        <w:rPr>
          <w:b w:val="0"/>
          <w:color w:val="000000"/>
          <w:szCs w:val="28"/>
        </w:rPr>
        <w:t xml:space="preserve">кту </w:t>
      </w:r>
      <w:r w:rsidR="0052541E" w:rsidRPr="00917F43">
        <w:rPr>
          <w:b w:val="0"/>
        </w:rPr>
        <w:t xml:space="preserve">наказу </w:t>
      </w:r>
      <w:r w:rsidR="00BB1376" w:rsidRPr="00917F43">
        <w:rPr>
          <w:b w:val="0"/>
        </w:rPr>
        <w:t xml:space="preserve">Міністерства фінансів України </w:t>
      </w:r>
      <w:r w:rsidR="004E6B6A" w:rsidRPr="00917F43">
        <w:rPr>
          <w:b w:val="0"/>
        </w:rPr>
        <w:t xml:space="preserve">              </w:t>
      </w:r>
      <w:r w:rsidR="004E6B6A" w:rsidRPr="00917F43">
        <w:rPr>
          <w:b w:val="0"/>
          <w:bCs/>
          <w:color w:val="000000" w:themeColor="text1"/>
          <w:szCs w:val="28"/>
        </w:rPr>
        <w:t xml:space="preserve">«Про затвердження </w:t>
      </w:r>
      <w:r w:rsidR="004E6B6A" w:rsidRPr="00917F43">
        <w:rPr>
          <w:b w:val="0"/>
          <w:color w:val="000000" w:themeColor="text1"/>
          <w:szCs w:val="28"/>
        </w:rPr>
        <w:t>Порядку безперервного професійного навчання аудиторів</w:t>
      </w:r>
      <w:r w:rsidR="004E6B6A" w:rsidRPr="00917F43">
        <w:rPr>
          <w:b w:val="0"/>
          <w:bCs/>
          <w:color w:val="000000" w:themeColor="text1"/>
          <w:szCs w:val="28"/>
        </w:rPr>
        <w:t>»</w:t>
      </w:r>
      <w:r w:rsidR="004E6B6A" w:rsidRPr="00917F43">
        <w:rPr>
          <w:b w:val="0"/>
        </w:rPr>
        <w:t xml:space="preserve">  </w:t>
      </w:r>
      <w:r w:rsidR="00995329" w:rsidRPr="00917F43">
        <w:rPr>
          <w:b w:val="0"/>
          <w:color w:val="000000" w:themeColor="text1"/>
          <w:szCs w:val="28"/>
        </w:rPr>
        <w:t xml:space="preserve">(далі – </w:t>
      </w:r>
      <w:r w:rsidR="002F1D4E" w:rsidRPr="00917F43">
        <w:rPr>
          <w:b w:val="0"/>
          <w:color w:val="000000" w:themeColor="text1"/>
          <w:szCs w:val="28"/>
        </w:rPr>
        <w:t>про</w:t>
      </w:r>
      <w:r w:rsidR="0069165B" w:rsidRPr="00917F43">
        <w:rPr>
          <w:b w:val="0"/>
          <w:color w:val="000000" w:themeColor="text1"/>
          <w:szCs w:val="28"/>
        </w:rPr>
        <w:t>є</w:t>
      </w:r>
      <w:r w:rsidR="002F1D4E" w:rsidRPr="00917F43">
        <w:rPr>
          <w:b w:val="0"/>
          <w:color w:val="000000" w:themeColor="text1"/>
          <w:szCs w:val="28"/>
        </w:rPr>
        <w:t>кт</w:t>
      </w:r>
      <w:r w:rsidR="00623471" w:rsidRPr="00917F43">
        <w:rPr>
          <w:b w:val="0"/>
          <w:color w:val="000000" w:themeColor="text1"/>
          <w:szCs w:val="28"/>
        </w:rPr>
        <w:t xml:space="preserve"> </w:t>
      </w:r>
      <w:r w:rsidR="0052541E" w:rsidRPr="00917F43">
        <w:rPr>
          <w:b w:val="0"/>
          <w:color w:val="000000" w:themeColor="text1"/>
          <w:szCs w:val="28"/>
        </w:rPr>
        <w:t>наказу</w:t>
      </w:r>
      <w:r w:rsidR="00995329" w:rsidRPr="00917F43">
        <w:rPr>
          <w:b w:val="0"/>
          <w:color w:val="000000" w:themeColor="text1"/>
          <w:szCs w:val="28"/>
        </w:rPr>
        <w:t>) для</w:t>
      </w:r>
      <w:r w:rsidRPr="00917F43">
        <w:rPr>
          <w:b w:val="0"/>
          <w:color w:val="000000" w:themeColor="text1"/>
          <w:szCs w:val="28"/>
        </w:rPr>
        <w:t xml:space="preserve"> отримання зауважень та пропозицій</w:t>
      </w:r>
      <w:r w:rsidR="00995329" w:rsidRPr="00917F43">
        <w:rPr>
          <w:b w:val="0"/>
          <w:color w:val="000000" w:themeColor="text1"/>
          <w:szCs w:val="28"/>
        </w:rPr>
        <w:t>.</w:t>
      </w:r>
    </w:p>
    <w:p w:rsidR="00917F43" w:rsidRPr="00917F43" w:rsidRDefault="00BB1376" w:rsidP="00917F43">
      <w:pPr>
        <w:pStyle w:val="4"/>
        <w:keepNext w:val="0"/>
        <w:widowControl w:val="0"/>
        <w:tabs>
          <w:tab w:val="left" w:pos="709"/>
        </w:tabs>
        <w:ind w:firstLine="567"/>
        <w:jc w:val="both"/>
        <w:rPr>
          <w:b w:val="0"/>
          <w:bCs/>
          <w:szCs w:val="28"/>
        </w:rPr>
      </w:pPr>
      <w:r w:rsidRPr="00917F43">
        <w:rPr>
          <w:b w:val="0"/>
          <w:color w:val="000000" w:themeColor="text1"/>
          <w:szCs w:val="28"/>
        </w:rPr>
        <w:t>Про</w:t>
      </w:r>
      <w:r w:rsidR="0069165B" w:rsidRPr="00917F43">
        <w:rPr>
          <w:b w:val="0"/>
          <w:color w:val="000000" w:themeColor="text1"/>
          <w:szCs w:val="28"/>
        </w:rPr>
        <w:t>є</w:t>
      </w:r>
      <w:r w:rsidRPr="00917F43">
        <w:rPr>
          <w:b w:val="0"/>
          <w:color w:val="000000" w:themeColor="text1"/>
          <w:szCs w:val="28"/>
        </w:rPr>
        <w:t>кт наказу підготовлен</w:t>
      </w:r>
      <w:r w:rsidR="00CA1AC8" w:rsidRPr="00917F43">
        <w:rPr>
          <w:b w:val="0"/>
          <w:color w:val="000000" w:themeColor="text1"/>
          <w:szCs w:val="28"/>
        </w:rPr>
        <w:t>ий</w:t>
      </w:r>
      <w:r w:rsidRPr="00917F43">
        <w:rPr>
          <w:b w:val="0"/>
          <w:color w:val="000000" w:themeColor="text1"/>
          <w:szCs w:val="28"/>
        </w:rPr>
        <w:t xml:space="preserve"> з м</w:t>
      </w:r>
      <w:r w:rsidR="006C6547" w:rsidRPr="00917F43">
        <w:rPr>
          <w:b w:val="0"/>
          <w:color w:val="000000" w:themeColor="text1"/>
          <w:szCs w:val="28"/>
        </w:rPr>
        <w:t xml:space="preserve">етою </w:t>
      </w:r>
      <w:r w:rsidR="00623471" w:rsidRPr="00917F43">
        <w:rPr>
          <w:b w:val="0"/>
          <w:color w:val="000000" w:themeColor="text1"/>
          <w:szCs w:val="28"/>
        </w:rPr>
        <w:t>реалізаці</w:t>
      </w:r>
      <w:r w:rsidRPr="00917F43">
        <w:rPr>
          <w:b w:val="0"/>
          <w:color w:val="000000" w:themeColor="text1"/>
          <w:szCs w:val="28"/>
        </w:rPr>
        <w:t>ї</w:t>
      </w:r>
      <w:r w:rsidR="00623471" w:rsidRPr="00917F43">
        <w:rPr>
          <w:b w:val="0"/>
          <w:color w:val="000000" w:themeColor="text1"/>
          <w:szCs w:val="28"/>
        </w:rPr>
        <w:t xml:space="preserve"> норм </w:t>
      </w:r>
      <w:r w:rsidR="004E6B6A" w:rsidRPr="00917F43">
        <w:rPr>
          <w:b w:val="0"/>
          <w:szCs w:val="28"/>
        </w:rPr>
        <w:t xml:space="preserve">частини </w:t>
      </w:r>
      <w:r w:rsidR="00917F43" w:rsidRPr="00917F43">
        <w:rPr>
          <w:b w:val="0"/>
        </w:rPr>
        <w:t xml:space="preserve">сімнадцятої статті 19 </w:t>
      </w:r>
      <w:r w:rsidR="004E6B6A" w:rsidRPr="00917F43">
        <w:rPr>
          <w:b w:val="0"/>
          <w:bCs/>
          <w:szCs w:val="28"/>
        </w:rPr>
        <w:t xml:space="preserve">Закону </w:t>
      </w:r>
      <w:r w:rsidR="004E6B6A" w:rsidRPr="00917F43">
        <w:rPr>
          <w:rFonts w:eastAsiaTheme="minorHAnsi"/>
          <w:b w:val="0"/>
          <w:szCs w:val="28"/>
          <w:lang w:eastAsia="en-US"/>
        </w:rPr>
        <w:t>України «Про аудит фінансової звітності та аудиторську діяльність»</w:t>
      </w:r>
      <w:r w:rsidR="004E6B6A" w:rsidRPr="00917F43">
        <w:rPr>
          <w:b w:val="0"/>
          <w:bCs/>
          <w:szCs w:val="28"/>
        </w:rPr>
        <w:t>.</w:t>
      </w:r>
    </w:p>
    <w:p w:rsidR="00917F43" w:rsidRPr="00917F43" w:rsidRDefault="0052541E" w:rsidP="00917F43">
      <w:pPr>
        <w:pStyle w:val="4"/>
        <w:keepNext w:val="0"/>
        <w:widowControl w:val="0"/>
        <w:tabs>
          <w:tab w:val="left" w:pos="709"/>
        </w:tabs>
        <w:ind w:firstLine="567"/>
        <w:jc w:val="both"/>
        <w:rPr>
          <w:b w:val="0"/>
          <w:color w:val="000000" w:themeColor="text1"/>
          <w:szCs w:val="28"/>
        </w:rPr>
      </w:pPr>
      <w:r w:rsidRPr="00917F43">
        <w:rPr>
          <w:rFonts w:eastAsia="Calibri"/>
          <w:b w:val="0"/>
          <w:color w:val="000000"/>
          <w:szCs w:val="28"/>
          <w:lang w:eastAsia="en-US"/>
        </w:rPr>
        <w:t>Про</w:t>
      </w:r>
      <w:r w:rsidR="0069165B" w:rsidRPr="00917F43">
        <w:rPr>
          <w:rFonts w:eastAsia="Calibri"/>
          <w:b w:val="0"/>
          <w:color w:val="000000"/>
          <w:szCs w:val="28"/>
          <w:lang w:eastAsia="en-US"/>
        </w:rPr>
        <w:t>є</w:t>
      </w:r>
      <w:r w:rsidR="00A34D8E" w:rsidRPr="00917F43">
        <w:rPr>
          <w:rFonts w:eastAsia="Calibri"/>
          <w:b w:val="0"/>
          <w:color w:val="000000"/>
          <w:szCs w:val="28"/>
          <w:lang w:eastAsia="en-US"/>
        </w:rPr>
        <w:t>кт</w:t>
      </w:r>
      <w:r w:rsidR="00595907">
        <w:rPr>
          <w:rFonts w:eastAsia="Calibri"/>
          <w:b w:val="0"/>
          <w:color w:val="000000"/>
          <w:szCs w:val="28"/>
          <w:lang w:eastAsia="en-US"/>
        </w:rPr>
        <w:t>ом</w:t>
      </w:r>
      <w:r w:rsidRPr="00917F43">
        <w:rPr>
          <w:rFonts w:eastAsia="Calibri"/>
          <w:b w:val="0"/>
          <w:color w:val="000000"/>
          <w:szCs w:val="28"/>
          <w:lang w:eastAsia="en-US"/>
        </w:rPr>
        <w:t xml:space="preserve"> наказу </w:t>
      </w:r>
      <w:r w:rsidR="00595907">
        <w:rPr>
          <w:rFonts w:eastAsia="Calibri"/>
          <w:b w:val="0"/>
          <w:color w:val="000000"/>
          <w:szCs w:val="28"/>
          <w:lang w:eastAsia="en-US"/>
        </w:rPr>
        <w:t xml:space="preserve">передбачається затвердити Порядок безперервного професійного навчання аудиторів, який </w:t>
      </w:r>
      <w:r w:rsidR="00A34D8E" w:rsidRPr="00917F43">
        <w:rPr>
          <w:rFonts w:eastAsia="Calibri"/>
          <w:b w:val="0"/>
          <w:color w:val="000000"/>
          <w:szCs w:val="28"/>
          <w:lang w:eastAsia="en-US"/>
        </w:rPr>
        <w:t>визначає</w:t>
      </w:r>
      <w:r w:rsidR="00750A55" w:rsidRPr="00917F43">
        <w:rPr>
          <w:rFonts w:eastAsia="Calibri"/>
          <w:b w:val="0"/>
          <w:color w:val="000000"/>
          <w:szCs w:val="28"/>
          <w:lang w:eastAsia="en-US"/>
        </w:rPr>
        <w:t xml:space="preserve"> </w:t>
      </w:r>
      <w:r w:rsidR="00A34D8E" w:rsidRPr="00917F43">
        <w:rPr>
          <w:b w:val="0"/>
          <w:color w:val="000000" w:themeColor="text1"/>
          <w:szCs w:val="28"/>
          <w:shd w:val="clear" w:color="auto" w:fill="FFFFFF"/>
        </w:rPr>
        <w:t xml:space="preserve">форми, види, обсяг, тривалість, умови та порядок контролю за проходженням аудиторами </w:t>
      </w:r>
      <w:r w:rsidR="00A34D8E" w:rsidRPr="00917F43">
        <w:rPr>
          <w:b w:val="0"/>
          <w:color w:val="000000" w:themeColor="text1"/>
          <w:szCs w:val="28"/>
        </w:rPr>
        <w:t>безперервного професійного навчання.</w:t>
      </w:r>
    </w:p>
    <w:p w:rsidR="00917F43" w:rsidRPr="00917F43" w:rsidRDefault="00467EA7" w:rsidP="006E1BBF">
      <w:pPr>
        <w:pStyle w:val="4"/>
        <w:keepNext w:val="0"/>
        <w:widowControl w:val="0"/>
        <w:tabs>
          <w:tab w:val="left" w:pos="709"/>
        </w:tabs>
        <w:ind w:firstLine="567"/>
        <w:jc w:val="both"/>
        <w:rPr>
          <w:b w:val="0"/>
          <w:color w:val="000000" w:themeColor="text1"/>
          <w:szCs w:val="28"/>
        </w:rPr>
      </w:pPr>
      <w:r w:rsidRPr="00917F43">
        <w:rPr>
          <w:b w:val="0"/>
          <w:color w:val="000000" w:themeColor="text1"/>
          <w:szCs w:val="28"/>
        </w:rPr>
        <w:t>Про</w:t>
      </w:r>
      <w:r w:rsidR="0069165B" w:rsidRPr="00917F43">
        <w:rPr>
          <w:b w:val="0"/>
          <w:color w:val="000000" w:themeColor="text1"/>
          <w:szCs w:val="28"/>
        </w:rPr>
        <w:t>є</w:t>
      </w:r>
      <w:r w:rsidRPr="00917F43">
        <w:rPr>
          <w:b w:val="0"/>
          <w:color w:val="000000" w:themeColor="text1"/>
          <w:szCs w:val="28"/>
        </w:rPr>
        <w:t xml:space="preserve">кт </w:t>
      </w:r>
      <w:r w:rsidR="00595907">
        <w:rPr>
          <w:b w:val="0"/>
          <w:color w:val="000000" w:themeColor="text1"/>
          <w:szCs w:val="28"/>
        </w:rPr>
        <w:t>наказу</w:t>
      </w:r>
      <w:r w:rsidRPr="00917F43">
        <w:rPr>
          <w:b w:val="0"/>
          <w:color w:val="000000" w:themeColor="text1"/>
          <w:szCs w:val="28"/>
        </w:rPr>
        <w:t xml:space="preserve"> та аналіз його регуляторного впливу оприлюднені на офіційному </w:t>
      </w:r>
      <w:r w:rsidR="00AC31DF" w:rsidRPr="00917F43">
        <w:rPr>
          <w:b w:val="0"/>
          <w:color w:val="000000" w:themeColor="text1"/>
          <w:szCs w:val="28"/>
        </w:rPr>
        <w:t>веб</w:t>
      </w:r>
      <w:r w:rsidRPr="00917F43">
        <w:rPr>
          <w:b w:val="0"/>
          <w:color w:val="000000" w:themeColor="text1"/>
          <w:szCs w:val="28"/>
        </w:rPr>
        <w:t xml:space="preserve">сайті </w:t>
      </w:r>
      <w:r w:rsidR="009F4C60" w:rsidRPr="00917F43">
        <w:rPr>
          <w:b w:val="0"/>
          <w:color w:val="000000" w:themeColor="text1"/>
          <w:szCs w:val="28"/>
        </w:rPr>
        <w:t>Міністерства фінансів Укр</w:t>
      </w:r>
      <w:r w:rsidR="00917F43" w:rsidRPr="00917F43">
        <w:rPr>
          <w:b w:val="0"/>
          <w:color w:val="000000" w:themeColor="text1"/>
          <w:szCs w:val="28"/>
        </w:rPr>
        <w:t>аїни</w:t>
      </w:r>
      <w:r w:rsidR="00917F43">
        <w:rPr>
          <w:b w:val="0"/>
          <w:color w:val="000000" w:themeColor="text1"/>
          <w:szCs w:val="28"/>
        </w:rPr>
        <w:t xml:space="preserve"> </w:t>
      </w:r>
      <w:r w:rsidR="009F4C60" w:rsidRPr="00917F43">
        <w:rPr>
          <w:b w:val="0"/>
          <w:color w:val="000000" w:themeColor="text1"/>
          <w:szCs w:val="28"/>
        </w:rPr>
        <w:t>(</w:t>
      </w:r>
      <w:hyperlink r:id="rId8" w:history="1">
        <w:r w:rsidR="00A34D8E" w:rsidRPr="00917F43">
          <w:rPr>
            <w:rStyle w:val="a3"/>
            <w:b w:val="0"/>
            <w:color w:val="auto"/>
            <w:szCs w:val="28"/>
          </w:rPr>
          <w:t>https://www.mof.gov.ua/uk</w:t>
        </w:r>
      </w:hyperlink>
      <w:r w:rsidR="00FC0DD3" w:rsidRPr="00917F43">
        <w:rPr>
          <w:b w:val="0"/>
          <w:color w:val="000000" w:themeColor="text1"/>
          <w:szCs w:val="28"/>
        </w:rPr>
        <w:t>)</w:t>
      </w:r>
      <w:r w:rsidR="00917F43">
        <w:rPr>
          <w:b w:val="0"/>
          <w:color w:val="000000" w:themeColor="text1"/>
          <w:szCs w:val="28"/>
        </w:rPr>
        <w:t xml:space="preserve"> у рубриці «</w:t>
      </w:r>
      <w:r w:rsidR="00FC0DD3" w:rsidRPr="00917F43">
        <w:rPr>
          <w:b w:val="0"/>
          <w:color w:val="000000" w:themeColor="text1"/>
          <w:szCs w:val="28"/>
        </w:rPr>
        <w:t>Проекти регуляторних актів</w:t>
      </w:r>
      <w:r w:rsidR="006E1BBF">
        <w:rPr>
          <w:b w:val="0"/>
          <w:color w:val="000000" w:themeColor="text1"/>
          <w:szCs w:val="28"/>
        </w:rPr>
        <w:t xml:space="preserve"> для обговорення/</w:t>
      </w:r>
      <w:r w:rsidR="006E1BBF" w:rsidRPr="00917F43">
        <w:rPr>
          <w:b w:val="0"/>
          <w:color w:val="000000" w:themeColor="text1"/>
          <w:szCs w:val="28"/>
        </w:rPr>
        <w:t>Проекти регуляторних актів</w:t>
      </w:r>
      <w:r w:rsidR="006E1BBF">
        <w:rPr>
          <w:b w:val="0"/>
          <w:color w:val="000000" w:themeColor="text1"/>
          <w:szCs w:val="28"/>
        </w:rPr>
        <w:t xml:space="preserve"> для обговорення</w:t>
      </w:r>
      <w:r w:rsidR="006E1BBF" w:rsidRPr="00917F43">
        <w:rPr>
          <w:b w:val="0"/>
          <w:color w:val="000000" w:themeColor="text1"/>
          <w:szCs w:val="28"/>
        </w:rPr>
        <w:t xml:space="preserve"> </w:t>
      </w:r>
      <w:r w:rsidR="00917F43" w:rsidRPr="00917F43">
        <w:rPr>
          <w:b w:val="0"/>
          <w:color w:val="000000" w:themeColor="text1"/>
          <w:szCs w:val="28"/>
        </w:rPr>
        <w:t>у 2020 р.»</w:t>
      </w:r>
      <w:r w:rsidR="00595907">
        <w:rPr>
          <w:b w:val="0"/>
          <w:color w:val="000000" w:themeColor="text1"/>
          <w:szCs w:val="28"/>
        </w:rPr>
        <w:t xml:space="preserve"> розділу «Законодавство»</w:t>
      </w:r>
      <w:r w:rsidR="006E1BBF">
        <w:rPr>
          <w:b w:val="0"/>
          <w:color w:val="000000" w:themeColor="text1"/>
          <w:szCs w:val="28"/>
        </w:rPr>
        <w:t>.</w:t>
      </w:r>
    </w:p>
    <w:p w:rsidR="009E4C11" w:rsidRPr="00917F43" w:rsidRDefault="009E4C11" w:rsidP="00917F43">
      <w:pPr>
        <w:pStyle w:val="4"/>
        <w:keepNext w:val="0"/>
        <w:widowControl w:val="0"/>
        <w:tabs>
          <w:tab w:val="left" w:pos="709"/>
        </w:tabs>
        <w:ind w:firstLine="567"/>
        <w:jc w:val="both"/>
        <w:rPr>
          <w:rFonts w:eastAsia="Sylfaen_PDF_Subset"/>
          <w:b w:val="0"/>
          <w:color w:val="000000"/>
        </w:rPr>
      </w:pPr>
      <w:r w:rsidRPr="00917F43">
        <w:rPr>
          <w:b w:val="0"/>
          <w:color w:val="000000" w:themeColor="text1"/>
          <w:szCs w:val="28"/>
        </w:rPr>
        <w:t xml:space="preserve">Зауваження та пропозиції </w:t>
      </w:r>
      <w:r w:rsidR="00FB3D5C" w:rsidRPr="00917F43">
        <w:rPr>
          <w:b w:val="0"/>
          <w:color w:val="000000" w:themeColor="text1"/>
          <w:szCs w:val="28"/>
        </w:rPr>
        <w:t>до</w:t>
      </w:r>
      <w:r w:rsidRPr="00917F43">
        <w:rPr>
          <w:b w:val="0"/>
          <w:color w:val="000000" w:themeColor="text1"/>
          <w:szCs w:val="28"/>
        </w:rPr>
        <w:t xml:space="preserve"> </w:t>
      </w:r>
      <w:r w:rsidR="00EE6903" w:rsidRPr="00917F43">
        <w:rPr>
          <w:b w:val="0"/>
          <w:color w:val="000000" w:themeColor="text1"/>
          <w:szCs w:val="28"/>
        </w:rPr>
        <w:t>про</w:t>
      </w:r>
      <w:r w:rsidR="0069165B" w:rsidRPr="00917F43">
        <w:rPr>
          <w:b w:val="0"/>
          <w:color w:val="000000" w:themeColor="text1"/>
          <w:szCs w:val="28"/>
        </w:rPr>
        <w:t>є</w:t>
      </w:r>
      <w:r w:rsidR="00EE6903" w:rsidRPr="00917F43">
        <w:rPr>
          <w:b w:val="0"/>
          <w:color w:val="000000" w:themeColor="text1"/>
          <w:szCs w:val="28"/>
        </w:rPr>
        <w:t>кту</w:t>
      </w:r>
      <w:r w:rsidRPr="00917F43">
        <w:rPr>
          <w:b w:val="0"/>
          <w:color w:val="000000" w:themeColor="text1"/>
          <w:szCs w:val="28"/>
        </w:rPr>
        <w:t xml:space="preserve"> </w:t>
      </w:r>
      <w:r w:rsidR="0052541E" w:rsidRPr="00917F43">
        <w:rPr>
          <w:b w:val="0"/>
          <w:color w:val="000000" w:themeColor="text1"/>
          <w:szCs w:val="28"/>
          <w:lang w:val="ru-RU"/>
        </w:rPr>
        <w:t>наказу</w:t>
      </w:r>
      <w:r w:rsidR="00FB3D5C" w:rsidRPr="00917F43">
        <w:rPr>
          <w:b w:val="0"/>
          <w:color w:val="000000" w:themeColor="text1"/>
          <w:szCs w:val="28"/>
        </w:rPr>
        <w:t xml:space="preserve"> </w:t>
      </w:r>
      <w:r w:rsidRPr="00917F43">
        <w:rPr>
          <w:b w:val="0"/>
          <w:color w:val="000000" w:themeColor="text1"/>
          <w:szCs w:val="28"/>
        </w:rPr>
        <w:t xml:space="preserve">у письмовій та електронній формі </w:t>
      </w:r>
      <w:r w:rsidR="00FB3D5C" w:rsidRPr="00917F43">
        <w:rPr>
          <w:b w:val="0"/>
          <w:color w:val="000000" w:themeColor="text1"/>
          <w:szCs w:val="28"/>
        </w:rPr>
        <w:t>надсилати</w:t>
      </w:r>
      <w:r w:rsidRPr="00917F43">
        <w:rPr>
          <w:b w:val="0"/>
          <w:color w:val="000000" w:themeColor="text1"/>
          <w:szCs w:val="28"/>
        </w:rPr>
        <w:t xml:space="preserve"> </w:t>
      </w:r>
      <w:r w:rsidR="00AD1E00" w:rsidRPr="00917F43">
        <w:rPr>
          <w:b w:val="0"/>
          <w:color w:val="000000" w:themeColor="text1"/>
          <w:szCs w:val="28"/>
        </w:rPr>
        <w:t>н</w:t>
      </w:r>
      <w:r w:rsidR="006C2495" w:rsidRPr="00917F43">
        <w:rPr>
          <w:b w:val="0"/>
          <w:color w:val="000000" w:themeColor="text1"/>
          <w:szCs w:val="28"/>
        </w:rPr>
        <w:t>а адреси</w:t>
      </w:r>
      <w:r w:rsidRPr="00917F43">
        <w:rPr>
          <w:b w:val="0"/>
          <w:color w:val="000000" w:themeColor="text1"/>
          <w:szCs w:val="28"/>
        </w:rPr>
        <w:t>:</w:t>
      </w:r>
    </w:p>
    <w:p w:rsidR="006C2495" w:rsidRPr="00917F43" w:rsidRDefault="006C2495" w:rsidP="00917F43">
      <w:pPr>
        <w:widowControl w:val="0"/>
        <w:ind w:firstLine="567"/>
        <w:jc w:val="both"/>
        <w:rPr>
          <w:color w:val="000000" w:themeColor="text1"/>
          <w:sz w:val="28"/>
          <w:szCs w:val="28"/>
        </w:rPr>
      </w:pPr>
      <w:r w:rsidRPr="00917F43">
        <w:rPr>
          <w:color w:val="000000" w:themeColor="text1"/>
          <w:sz w:val="28"/>
          <w:szCs w:val="28"/>
        </w:rPr>
        <w:t>Міністерство фінансів України, вул. Грушевського, 12/2, м. Київ-8, 01008</w:t>
      </w:r>
      <w:r w:rsidR="00FB3D5C" w:rsidRPr="00917F43">
        <w:rPr>
          <w:color w:val="000000" w:themeColor="text1"/>
          <w:sz w:val="28"/>
          <w:szCs w:val="28"/>
        </w:rPr>
        <w:t>,</w:t>
      </w:r>
      <w:r w:rsidRPr="00917F43">
        <w:rPr>
          <w:color w:val="000000" w:themeColor="text1"/>
          <w:sz w:val="28"/>
          <w:szCs w:val="28"/>
        </w:rPr>
        <w:t xml:space="preserve">                  е-mail: </w:t>
      </w:r>
      <w:r w:rsidR="00DF0D08" w:rsidRPr="00917F43">
        <w:rPr>
          <w:color w:val="000000" w:themeColor="text1"/>
          <w:sz w:val="28"/>
          <w:szCs w:val="28"/>
          <w:lang w:val="en-US"/>
        </w:rPr>
        <w:t>nkvochkina</w:t>
      </w:r>
      <w:r w:rsidR="004C6734" w:rsidRPr="00917F43">
        <w:rPr>
          <w:color w:val="000000" w:themeColor="text1"/>
          <w:sz w:val="28"/>
          <w:szCs w:val="28"/>
        </w:rPr>
        <w:t>@minfin.gov.ua</w:t>
      </w:r>
      <w:r w:rsidRPr="00917F43">
        <w:rPr>
          <w:color w:val="000000" w:themeColor="text1"/>
          <w:sz w:val="28"/>
          <w:szCs w:val="28"/>
        </w:rPr>
        <w:t xml:space="preserve">. </w:t>
      </w:r>
    </w:p>
    <w:p w:rsidR="006C2ADA" w:rsidRPr="00917F43" w:rsidRDefault="00AA668B" w:rsidP="00917F43">
      <w:pPr>
        <w:widowControl w:val="0"/>
        <w:ind w:firstLine="567"/>
        <w:jc w:val="both"/>
        <w:rPr>
          <w:color w:val="000000" w:themeColor="text1"/>
          <w:sz w:val="28"/>
          <w:szCs w:val="28"/>
          <w:lang w:val="ru-RU"/>
        </w:rPr>
      </w:pPr>
      <w:r w:rsidRPr="00917F43">
        <w:rPr>
          <w:color w:val="000000" w:themeColor="text1"/>
          <w:sz w:val="28"/>
          <w:szCs w:val="28"/>
        </w:rPr>
        <w:t>Державна регуляторна служба України</w:t>
      </w:r>
      <w:r w:rsidR="00CB20D2" w:rsidRPr="00917F43">
        <w:rPr>
          <w:color w:val="000000" w:themeColor="text1"/>
          <w:sz w:val="28"/>
          <w:szCs w:val="28"/>
        </w:rPr>
        <w:t xml:space="preserve">, вул. </w:t>
      </w:r>
      <w:r w:rsidR="00CB20D2" w:rsidRPr="00917F43">
        <w:rPr>
          <w:color w:val="000000" w:themeColor="text1"/>
          <w:sz w:val="28"/>
          <w:szCs w:val="28"/>
          <w:lang w:val="ru-RU"/>
        </w:rPr>
        <w:t>Арсенальна, буд. 9/11</w:t>
      </w:r>
      <w:r w:rsidRPr="00917F43">
        <w:rPr>
          <w:color w:val="000000" w:themeColor="text1"/>
          <w:sz w:val="28"/>
          <w:szCs w:val="28"/>
        </w:rPr>
        <w:t>, м. Київ,</w:t>
      </w:r>
      <w:r w:rsidR="00CB20D2" w:rsidRPr="00917F43">
        <w:rPr>
          <w:color w:val="000000" w:themeColor="text1"/>
          <w:sz w:val="28"/>
          <w:szCs w:val="28"/>
        </w:rPr>
        <w:t xml:space="preserve"> 01011, е</w:t>
      </w:r>
      <w:r w:rsidR="006C2ADA" w:rsidRPr="00917F43">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A4" w:rsidRDefault="00F745A4" w:rsidP="00283F5D">
      <w:r>
        <w:separator/>
      </w:r>
    </w:p>
  </w:endnote>
  <w:endnote w:type="continuationSeparator" w:id="0">
    <w:p w:rsidR="00F745A4" w:rsidRDefault="00F745A4"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A4" w:rsidRDefault="00F745A4" w:rsidP="00283F5D">
      <w:r>
        <w:separator/>
      </w:r>
    </w:p>
  </w:footnote>
  <w:footnote w:type="continuationSeparator" w:id="0">
    <w:p w:rsidR="00F745A4" w:rsidRDefault="00F745A4"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4450E"/>
    <w:rsid w:val="00065ED6"/>
    <w:rsid w:val="0007539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6092"/>
    <w:rsid w:val="00161454"/>
    <w:rsid w:val="00165937"/>
    <w:rsid w:val="00165FB9"/>
    <w:rsid w:val="001A1920"/>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519"/>
    <w:rsid w:val="004A0CD8"/>
    <w:rsid w:val="004B3A3B"/>
    <w:rsid w:val="004C6734"/>
    <w:rsid w:val="004E6B6A"/>
    <w:rsid w:val="004F4996"/>
    <w:rsid w:val="004F6A1C"/>
    <w:rsid w:val="004F6F58"/>
    <w:rsid w:val="0052541E"/>
    <w:rsid w:val="0053757F"/>
    <w:rsid w:val="00554C0A"/>
    <w:rsid w:val="00555803"/>
    <w:rsid w:val="00556F03"/>
    <w:rsid w:val="00557BA7"/>
    <w:rsid w:val="00570C15"/>
    <w:rsid w:val="00595907"/>
    <w:rsid w:val="005B518F"/>
    <w:rsid w:val="005C117A"/>
    <w:rsid w:val="005D30FE"/>
    <w:rsid w:val="005E026E"/>
    <w:rsid w:val="00617735"/>
    <w:rsid w:val="00623471"/>
    <w:rsid w:val="00631BD9"/>
    <w:rsid w:val="00635BC3"/>
    <w:rsid w:val="00653E4C"/>
    <w:rsid w:val="0065724D"/>
    <w:rsid w:val="0066647D"/>
    <w:rsid w:val="0069165B"/>
    <w:rsid w:val="006A6BE1"/>
    <w:rsid w:val="006C2495"/>
    <w:rsid w:val="006C2ADA"/>
    <w:rsid w:val="006C6547"/>
    <w:rsid w:val="006D6A13"/>
    <w:rsid w:val="006E1BBF"/>
    <w:rsid w:val="00710E62"/>
    <w:rsid w:val="00746DD5"/>
    <w:rsid w:val="00750A55"/>
    <w:rsid w:val="0075213D"/>
    <w:rsid w:val="007813ED"/>
    <w:rsid w:val="007E368C"/>
    <w:rsid w:val="007E3C30"/>
    <w:rsid w:val="007E4374"/>
    <w:rsid w:val="007E739A"/>
    <w:rsid w:val="008509FC"/>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17F43"/>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65D9"/>
    <w:rsid w:val="00AD1E00"/>
    <w:rsid w:val="00AF78C0"/>
    <w:rsid w:val="00B00A6A"/>
    <w:rsid w:val="00B15289"/>
    <w:rsid w:val="00B25639"/>
    <w:rsid w:val="00B75F01"/>
    <w:rsid w:val="00BB1376"/>
    <w:rsid w:val="00BF74B3"/>
    <w:rsid w:val="00C05307"/>
    <w:rsid w:val="00C057E3"/>
    <w:rsid w:val="00C34B00"/>
    <w:rsid w:val="00C52EF2"/>
    <w:rsid w:val="00C7303B"/>
    <w:rsid w:val="00CA1AC8"/>
    <w:rsid w:val="00CA1DCA"/>
    <w:rsid w:val="00CB20D2"/>
    <w:rsid w:val="00CC7183"/>
    <w:rsid w:val="00CC71F2"/>
    <w:rsid w:val="00CE6484"/>
    <w:rsid w:val="00D14615"/>
    <w:rsid w:val="00D31540"/>
    <w:rsid w:val="00D50108"/>
    <w:rsid w:val="00D76D78"/>
    <w:rsid w:val="00D919C6"/>
    <w:rsid w:val="00DD50C8"/>
    <w:rsid w:val="00DF00EB"/>
    <w:rsid w:val="00DF0D08"/>
    <w:rsid w:val="00E035FF"/>
    <w:rsid w:val="00E16915"/>
    <w:rsid w:val="00E223B7"/>
    <w:rsid w:val="00E343CF"/>
    <w:rsid w:val="00E45417"/>
    <w:rsid w:val="00E457CE"/>
    <w:rsid w:val="00E657A7"/>
    <w:rsid w:val="00E80523"/>
    <w:rsid w:val="00ED6D04"/>
    <w:rsid w:val="00EE6903"/>
    <w:rsid w:val="00F019DE"/>
    <w:rsid w:val="00F03385"/>
    <w:rsid w:val="00F2476F"/>
    <w:rsid w:val="00F531A9"/>
    <w:rsid w:val="00F7127B"/>
    <w:rsid w:val="00F745A4"/>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7B3C-4243-464E-95E6-4FBC031C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581</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Ганнисик Людмила Василівна</cp:lastModifiedBy>
  <cp:revision>2</cp:revision>
  <cp:lastPrinted>2019-06-07T07:45:00Z</cp:lastPrinted>
  <dcterms:created xsi:type="dcterms:W3CDTF">2020-03-18T09:59:00Z</dcterms:created>
  <dcterms:modified xsi:type="dcterms:W3CDTF">2020-03-18T09:59:00Z</dcterms:modified>
</cp:coreProperties>
</file>