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180283" w:rsidRDefault="009E4C11" w:rsidP="002F1D4E">
      <w:pPr>
        <w:jc w:val="center"/>
        <w:rPr>
          <w:b/>
          <w:bCs/>
        </w:rPr>
      </w:pPr>
      <w:r w:rsidRPr="00180283">
        <w:rPr>
          <w:b/>
          <w:bCs/>
        </w:rPr>
        <w:t>Повідомлення про оприлюд</w:t>
      </w:r>
      <w:r w:rsidR="004F4996" w:rsidRPr="00180283">
        <w:rPr>
          <w:b/>
          <w:bCs/>
        </w:rPr>
        <w:t xml:space="preserve">нення проекту </w:t>
      </w:r>
      <w:r w:rsidR="002F1D4E" w:rsidRPr="00180283">
        <w:rPr>
          <w:b/>
          <w:bCs/>
        </w:rPr>
        <w:t>наказу Міністерства фінансів України</w:t>
      </w:r>
    </w:p>
    <w:p w:rsidR="00573127" w:rsidRPr="00180283" w:rsidRDefault="00573127" w:rsidP="004331D7">
      <w:pPr>
        <w:jc w:val="center"/>
        <w:rPr>
          <w:b/>
          <w:bCs/>
        </w:rPr>
      </w:pPr>
      <w:r w:rsidRPr="00180283">
        <w:rPr>
          <w:b/>
          <w:bCs/>
        </w:rPr>
        <w:t>«Про внесення змін до наказу Міністерства фінансів України від 27 листопада 2018 року № 944»</w:t>
      </w:r>
    </w:p>
    <w:p w:rsidR="00223D07" w:rsidRPr="00180283" w:rsidRDefault="008C6422" w:rsidP="004331D7">
      <w:pPr>
        <w:jc w:val="center"/>
        <w:rPr>
          <w:b/>
          <w:bCs/>
        </w:rPr>
      </w:pPr>
      <w:r w:rsidRPr="00180283">
        <w:rPr>
          <w:b/>
          <w:bCs/>
        </w:rPr>
        <w:t xml:space="preserve">  </w:t>
      </w:r>
    </w:p>
    <w:p w:rsidR="004F4996" w:rsidRPr="00180283" w:rsidRDefault="004F4996" w:rsidP="00EF2268">
      <w:pPr>
        <w:ind w:right="-1" w:firstLine="567"/>
        <w:jc w:val="both"/>
      </w:pPr>
      <w:r w:rsidRPr="00180283">
        <w:t>Міністерство фінансів України н</w:t>
      </w:r>
      <w:r w:rsidR="004331D7" w:rsidRPr="00180283">
        <w:t>а виконання вимог</w:t>
      </w:r>
      <w:r w:rsidRPr="00180283">
        <w:t xml:space="preserve"> Закону України «Про засади державної регуляторної політики у сфері господарської діяльності» повідомляє про оприлюднення </w:t>
      </w:r>
      <w:r w:rsidR="002F1D4E" w:rsidRPr="00180283">
        <w:t xml:space="preserve">проекту наказу Міністерства фінансів України </w:t>
      </w:r>
      <w:r w:rsidR="00573127" w:rsidRPr="00180283">
        <w:t>«Про внесення змін до наказу Міністерства фінансів України від 27 листопада 2018 року № 944»</w:t>
      </w:r>
      <w:r w:rsidR="008C6422" w:rsidRPr="00180283">
        <w:t xml:space="preserve"> </w:t>
      </w:r>
      <w:r w:rsidR="00995329" w:rsidRPr="00180283">
        <w:t xml:space="preserve">(далі – </w:t>
      </w:r>
      <w:r w:rsidR="002F1D4E" w:rsidRPr="00180283">
        <w:t>проект</w:t>
      </w:r>
      <w:r w:rsidR="00995329" w:rsidRPr="00180283">
        <w:t>) для</w:t>
      </w:r>
      <w:r w:rsidRPr="00180283">
        <w:t xml:space="preserve"> отримання зауважень та пропозицій</w:t>
      </w:r>
      <w:r w:rsidR="00995329" w:rsidRPr="00180283">
        <w:t>.</w:t>
      </w:r>
    </w:p>
    <w:p w:rsidR="00B50490" w:rsidRPr="00180283" w:rsidRDefault="006C6547" w:rsidP="008C6422">
      <w:pPr>
        <w:tabs>
          <w:tab w:val="left" w:pos="567"/>
        </w:tabs>
        <w:ind w:firstLine="567"/>
        <w:jc w:val="both"/>
      </w:pPr>
      <w:r w:rsidRPr="00180283">
        <w:t xml:space="preserve">Метою </w:t>
      </w:r>
      <w:r w:rsidR="002F1D4E" w:rsidRPr="00180283">
        <w:t>проект</w:t>
      </w:r>
      <w:r w:rsidR="00AD1E00" w:rsidRPr="00180283">
        <w:t>у</w:t>
      </w:r>
      <w:r w:rsidRPr="00180283">
        <w:t xml:space="preserve"> є</w:t>
      </w:r>
      <w:r w:rsidR="00B50490" w:rsidRPr="00180283">
        <w:t xml:space="preserve"> </w:t>
      </w:r>
      <w:r w:rsidR="00573127" w:rsidRPr="00180283">
        <w:t xml:space="preserve">приведення нормативно-правових актів у відповідність із нормами законодавства шляхом розроблення та внесення наказом Міністерства фінансів України Змін до Формату даних та структури Єдиного державного реєстру витратомірів-лічильників і рівномірів – лічильників рівня пального у резервуарі, форм довідки про розпорядника акцизного складу пального, акцизні склади пального, розташовані на них резервуари пального, витратоміри та рівнеміри </w:t>
      </w:r>
      <w:r w:rsidR="00180283" w:rsidRPr="00180283">
        <w:t xml:space="preserve">(далі – Довідка 1) </w:t>
      </w:r>
      <w:r w:rsidR="00573127" w:rsidRPr="00180283">
        <w:t>та довідки про зведені за добу підсумкові облікові дані щодо обсягів обігу (отримання/відпуску) та залишків пального на акцизному складі пального</w:t>
      </w:r>
      <w:r w:rsidR="00180283" w:rsidRPr="00180283">
        <w:t xml:space="preserve"> (далі – Довідка 2)</w:t>
      </w:r>
      <w:r w:rsidR="00573127" w:rsidRPr="00180283">
        <w:t>.</w:t>
      </w:r>
    </w:p>
    <w:p w:rsidR="00180283" w:rsidRDefault="00892FEA" w:rsidP="00180283">
      <w:pPr>
        <w:ind w:firstLine="567"/>
        <w:jc w:val="both"/>
      </w:pPr>
      <w:r>
        <w:t xml:space="preserve">Передбачено, що </w:t>
      </w:r>
      <w:r w:rsidR="00180283">
        <w:t>наказ набирає чинності з 01.07.2019, але не раніше дня його офіційного опублікування.</w:t>
      </w:r>
      <w:r w:rsidR="00E74D47">
        <w:t xml:space="preserve"> </w:t>
      </w:r>
      <w:r>
        <w:t>Проектом</w:t>
      </w:r>
      <w:r w:rsidR="00180283">
        <w:t xml:space="preserve"> встановлюється, що форма Довідки 1 має містити чотири основні таблиці:</w:t>
      </w:r>
    </w:p>
    <w:p w:rsidR="00180283" w:rsidRDefault="00180283" w:rsidP="00180283">
      <w:pPr>
        <w:ind w:firstLine="567"/>
        <w:jc w:val="both"/>
      </w:pPr>
      <w:r>
        <w:t>1. Інформація щодо розташованих на акцизному складі пального стаціонарних резервуарів та установлених на них рівнемірів;</w:t>
      </w:r>
    </w:p>
    <w:p w:rsidR="00180283" w:rsidRDefault="00180283" w:rsidP="00180283">
      <w:pPr>
        <w:ind w:firstLine="567"/>
        <w:jc w:val="both"/>
      </w:pPr>
      <w:r>
        <w:t>2. Інформація щодо витратомірів, установлених на акцизному складі пального на місцях відпуску пального наливом з акцизного складу:</w:t>
      </w:r>
    </w:p>
    <w:p w:rsidR="00180283" w:rsidRDefault="00E74D47" w:rsidP="00180283">
      <w:pPr>
        <w:ind w:firstLine="567"/>
        <w:jc w:val="both"/>
      </w:pPr>
      <w:r>
        <w:t>3</w:t>
      </w:r>
      <w:r w:rsidR="00180283">
        <w:t>. Інформація про дні, в які акцизний склад не працює;</w:t>
      </w:r>
    </w:p>
    <w:p w:rsidR="00180283" w:rsidRDefault="00E74D47" w:rsidP="00180283">
      <w:pPr>
        <w:ind w:firstLine="567"/>
        <w:jc w:val="both"/>
      </w:pPr>
      <w:r>
        <w:t>4</w:t>
      </w:r>
      <w:r w:rsidR="00180283">
        <w:t>. Інформація щодо проведених робіт/послуг із заміни, опломбування, технічного обслуговування, ремонту, повірки, калібрування резервуарів, витратомірів та рівнемірів.</w:t>
      </w:r>
    </w:p>
    <w:p w:rsidR="00180283" w:rsidRDefault="00180283" w:rsidP="00180283">
      <w:pPr>
        <w:ind w:firstLine="567"/>
        <w:jc w:val="both"/>
      </w:pPr>
      <w:r>
        <w:t>Передбачено, що форма Довідки 2 має містити шість основних таблиць:</w:t>
      </w:r>
    </w:p>
    <w:p w:rsidR="00180283" w:rsidRDefault="00180283" w:rsidP="00180283">
      <w:pPr>
        <w:ind w:firstLine="567"/>
        <w:jc w:val="both"/>
      </w:pPr>
      <w:r>
        <w:t>1. Інформація щодо обсягів залишків пального за кодами товарної підкатегорії згідно з УКТ ЗЕД на початок та кінець звітної доби у розрізі резервуарів, розташованих на акцизному складі пального, за показниками рівнемірів (літри, приведені до температури 15 ºС);</w:t>
      </w:r>
    </w:p>
    <w:p w:rsidR="00180283" w:rsidRDefault="00180283" w:rsidP="00180283">
      <w:pPr>
        <w:ind w:firstLine="567"/>
        <w:jc w:val="both"/>
      </w:pPr>
      <w:r>
        <w:t xml:space="preserve">2. Інформація щодо загальних обсягів залишків пального за кодами товарної підкатегорії згідно з УКТ ЗЕД на початок та кінець звітної доби на акцизному складі (літри, приведені до температури </w:t>
      </w:r>
      <w:r w:rsidR="00E74D47">
        <w:t xml:space="preserve">                </w:t>
      </w:r>
      <w:r>
        <w:t>15 ºС);</w:t>
      </w:r>
    </w:p>
    <w:p w:rsidR="00180283" w:rsidRDefault="00180283" w:rsidP="00180283">
      <w:pPr>
        <w:ind w:firstLine="567"/>
        <w:jc w:val="both"/>
      </w:pPr>
      <w:r>
        <w:t>3. Інформація щодо добового обсягу реалізованого пального за кодами товарної підкатегорії згідно з УКТ ЗЕД за звітну добу за показниками витратомірів, встановлених на місцях відпуску пального наливом з акцизного складу, розташованих на такому акцизному складі (літри, приведені до температури15 ºС);</w:t>
      </w:r>
    </w:p>
    <w:p w:rsidR="00180283" w:rsidRDefault="00180283" w:rsidP="00180283">
      <w:pPr>
        <w:ind w:firstLine="567"/>
        <w:jc w:val="both"/>
      </w:pPr>
      <w:r>
        <w:t>4. Інформація щодо загального обсягу реалізованого пального за кодами товарної підкатегорії згідно з УКТ ЗЕД за звітну добу з акцизного складу (літри, приведені до температури 15 ºС);</w:t>
      </w:r>
    </w:p>
    <w:p w:rsidR="00180283" w:rsidRDefault="00892FEA" w:rsidP="00180283">
      <w:pPr>
        <w:ind w:firstLine="567"/>
        <w:jc w:val="both"/>
      </w:pPr>
      <w:r>
        <w:t>5</w:t>
      </w:r>
      <w:r w:rsidR="00180283">
        <w:t>. Інформація щодо добового обсягу отриманого пального за кодами товарної підкатегорії згідно з УКТ ЗЕД за звітну добу на акцизному складі (літри, приведені до температури 15 ºС);</w:t>
      </w:r>
    </w:p>
    <w:p w:rsidR="00E74D47" w:rsidRDefault="00180283" w:rsidP="00180283">
      <w:pPr>
        <w:ind w:firstLine="567"/>
        <w:jc w:val="both"/>
      </w:pPr>
      <w:r>
        <w:t>6. Інформація про обсяги залишків пального, що знаходяться на акцизному складі в тарі, балонах, упаковці, про добовий обсяг отриманого та реалізованого пального в тарі, балонах, упаковці за кодом товарної підкатегорії згідно з УКТ ЗЕД на акцизному складі (літри, приведені до температури 15 ºС).</w:t>
      </w:r>
    </w:p>
    <w:p w:rsidR="00283F5D" w:rsidRPr="00180283" w:rsidRDefault="00467EA7" w:rsidP="00180283">
      <w:pPr>
        <w:ind w:firstLine="567"/>
        <w:jc w:val="both"/>
      </w:pPr>
      <w:r w:rsidRPr="00180283">
        <w:t>Проек</w:t>
      </w:r>
      <w:r w:rsidR="008E7551" w:rsidRPr="00180283">
        <w:t>т</w:t>
      </w:r>
      <w:r w:rsidRPr="00180283">
        <w:t xml:space="preserve"> та аналіз його регуляторного впливу оприлюднені на офіційному </w:t>
      </w:r>
      <w:r w:rsidR="00EE7D11" w:rsidRPr="00180283">
        <w:t>веб-</w:t>
      </w:r>
      <w:r w:rsidRPr="00180283">
        <w:t xml:space="preserve">сайті </w:t>
      </w:r>
      <w:r w:rsidR="009F4C60" w:rsidRPr="00180283">
        <w:t>Міністерства</w:t>
      </w:r>
      <w:r w:rsidR="00B67800" w:rsidRPr="00180283">
        <w:t xml:space="preserve"> фінансів України </w:t>
      </w:r>
      <w:r w:rsidR="009F4C60" w:rsidRPr="00180283">
        <w:t>(www.minfin.g</w:t>
      </w:r>
      <w:r w:rsidR="008E7551" w:rsidRPr="00180283">
        <w:t>ov.ua в рубриці «Аспекти роботи/Законодавство/</w:t>
      </w:r>
      <w:r w:rsidR="009B7C7D" w:rsidRPr="00180283">
        <w:t>Проекти регуляторних актів для обговорення 201</w:t>
      </w:r>
      <w:r w:rsidR="00AF454E" w:rsidRPr="00180283">
        <w:t>9</w:t>
      </w:r>
      <w:r w:rsidR="009F4C60" w:rsidRPr="00180283">
        <w:t>»</w:t>
      </w:r>
      <w:r w:rsidRPr="00180283">
        <w:t>).</w:t>
      </w:r>
    </w:p>
    <w:p w:rsidR="00AF454E" w:rsidRPr="00180283" w:rsidRDefault="00AF454E" w:rsidP="00EF2268">
      <w:pPr>
        <w:ind w:firstLine="567"/>
        <w:jc w:val="both"/>
      </w:pPr>
      <w:r w:rsidRPr="00180283">
        <w:t>Зауваження та пропозиції стосовно проекту у письмовій та електронній формі надавати протягом місяця з дня його оприлюднення за адресами:</w:t>
      </w:r>
    </w:p>
    <w:p w:rsidR="000F086B" w:rsidRPr="00180283" w:rsidRDefault="006C2495" w:rsidP="00EF2268">
      <w:pPr>
        <w:ind w:firstLine="567"/>
        <w:jc w:val="both"/>
      </w:pPr>
      <w:r w:rsidRPr="00180283">
        <w:t>Міністерство фінансів України, вул. Грушевського, 12/2, м. Київ-8, 01008</w:t>
      </w:r>
      <w:r w:rsidR="00905F51" w:rsidRPr="00180283">
        <w:t>,</w:t>
      </w:r>
      <w:r w:rsidRPr="00180283">
        <w:t xml:space="preserve"> е-mail: </w:t>
      </w:r>
      <w:hyperlink r:id="rId8" w:history="1">
        <w:r w:rsidR="000F086B" w:rsidRPr="00180283">
          <w:rPr>
            <w:rStyle w:val="a3"/>
            <w:color w:val="auto"/>
            <w:lang w:val="en-US"/>
          </w:rPr>
          <w:t>pavlyuksg</w:t>
        </w:r>
        <w:r w:rsidR="000F086B" w:rsidRPr="00180283">
          <w:rPr>
            <w:rStyle w:val="a3"/>
            <w:color w:val="auto"/>
          </w:rPr>
          <w:t>@minfin.gov.ua</w:t>
        </w:r>
      </w:hyperlink>
      <w:r w:rsidR="00905F51" w:rsidRPr="00180283">
        <w:t>;</w:t>
      </w:r>
    </w:p>
    <w:p w:rsidR="000F086B" w:rsidRPr="00180283" w:rsidRDefault="000F086B" w:rsidP="000F086B">
      <w:pPr>
        <w:ind w:firstLine="567"/>
      </w:pPr>
      <w:r w:rsidRPr="00180283">
        <w:t xml:space="preserve">Державна фіскальна служба України, Львівська площа, 8, м. Київ – 53, МПС, 04655; e-mail: </w:t>
      </w:r>
      <w:r w:rsidR="00572067" w:rsidRPr="00180283">
        <w:t>kontrol481</w:t>
      </w:r>
      <w:r w:rsidRPr="00180283">
        <w:t>@sfs.gov.ua;</w:t>
      </w:r>
    </w:p>
    <w:p w:rsidR="006C2ADA" w:rsidRPr="00180283" w:rsidRDefault="00AA668B" w:rsidP="00EF2268">
      <w:pPr>
        <w:ind w:firstLine="567"/>
        <w:jc w:val="both"/>
        <w:rPr>
          <w:lang w:val="ru-RU"/>
        </w:rPr>
      </w:pPr>
      <w:r w:rsidRPr="00180283">
        <w:t>Державна регуляторна служба України</w:t>
      </w:r>
      <w:r w:rsidR="00CB20D2" w:rsidRPr="00180283">
        <w:t xml:space="preserve">, вул. </w:t>
      </w:r>
      <w:r w:rsidR="00CB20D2" w:rsidRPr="00180283">
        <w:rPr>
          <w:lang w:val="ru-RU"/>
        </w:rPr>
        <w:t>Арсенальна, буд. 9/11</w:t>
      </w:r>
      <w:r w:rsidRPr="00180283">
        <w:t>, м. Київ,</w:t>
      </w:r>
      <w:r w:rsidR="00CB20D2" w:rsidRPr="00180283">
        <w:t xml:space="preserve"> 01011, </w:t>
      </w:r>
      <w:r w:rsidR="00EF2268" w:rsidRPr="00180283">
        <w:t xml:space="preserve">          </w:t>
      </w:r>
      <w:r w:rsidR="00CB20D2" w:rsidRPr="00180283">
        <w:t>е</w:t>
      </w:r>
      <w:r w:rsidR="006C2ADA" w:rsidRPr="00180283">
        <w:rPr>
          <w:lang w:val="ru-RU"/>
        </w:rPr>
        <w:t>-mail: inform@dkrp.gov.ua.</w:t>
      </w:r>
    </w:p>
    <w:p w:rsidR="00653E4C" w:rsidRPr="00180283" w:rsidRDefault="00653E4C" w:rsidP="009E4C11">
      <w:pPr>
        <w:jc w:val="both"/>
      </w:pPr>
    </w:p>
    <w:p w:rsidR="009E4C11" w:rsidRPr="00180283" w:rsidRDefault="009E4C11" w:rsidP="009E4C11">
      <w:pPr>
        <w:jc w:val="both"/>
        <w:rPr>
          <w:b/>
        </w:rPr>
      </w:pPr>
      <w:bookmarkStart w:id="0" w:name="_GoBack"/>
      <w:bookmarkEnd w:id="0"/>
      <w:r w:rsidRPr="00180283">
        <w:rPr>
          <w:b/>
        </w:rPr>
        <w:t xml:space="preserve"> </w:t>
      </w:r>
    </w:p>
    <w:sectPr w:rsidR="009E4C11" w:rsidRPr="00180283" w:rsidSect="00E74D47">
      <w:pgSz w:w="11906" w:h="16838" w:code="9"/>
      <w:pgMar w:top="624" w:right="567" w:bottom="35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EA" w:rsidRDefault="00892FEA" w:rsidP="00283F5D">
      <w:r>
        <w:separator/>
      </w:r>
    </w:p>
  </w:endnote>
  <w:endnote w:type="continuationSeparator" w:id="0">
    <w:p w:rsidR="00892FEA" w:rsidRDefault="00892FEA"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EA" w:rsidRDefault="00892FEA" w:rsidP="00283F5D">
      <w:r>
        <w:separator/>
      </w:r>
    </w:p>
  </w:footnote>
  <w:footnote w:type="continuationSeparator" w:id="0">
    <w:p w:rsidR="00892FEA" w:rsidRDefault="00892FEA"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F4E"/>
    <w:rsid w:val="000349D3"/>
    <w:rsid w:val="00065ED6"/>
    <w:rsid w:val="00073234"/>
    <w:rsid w:val="00075397"/>
    <w:rsid w:val="00084C45"/>
    <w:rsid w:val="000879DA"/>
    <w:rsid w:val="00092502"/>
    <w:rsid w:val="0009446B"/>
    <w:rsid w:val="000A72EE"/>
    <w:rsid w:val="000E67DD"/>
    <w:rsid w:val="000F0128"/>
    <w:rsid w:val="000F086B"/>
    <w:rsid w:val="000F2458"/>
    <w:rsid w:val="000F5865"/>
    <w:rsid w:val="001233D2"/>
    <w:rsid w:val="00147CB4"/>
    <w:rsid w:val="00156092"/>
    <w:rsid w:val="00161454"/>
    <w:rsid w:val="00180283"/>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B568D"/>
    <w:rsid w:val="002D030E"/>
    <w:rsid w:val="002D490A"/>
    <w:rsid w:val="002E712F"/>
    <w:rsid w:val="002F1D4E"/>
    <w:rsid w:val="002F5FF4"/>
    <w:rsid w:val="003046E1"/>
    <w:rsid w:val="00307673"/>
    <w:rsid w:val="0034655D"/>
    <w:rsid w:val="003D6A55"/>
    <w:rsid w:val="003D762E"/>
    <w:rsid w:val="003E0B4C"/>
    <w:rsid w:val="003E20ED"/>
    <w:rsid w:val="00421926"/>
    <w:rsid w:val="004331D7"/>
    <w:rsid w:val="004638C7"/>
    <w:rsid w:val="00467EA7"/>
    <w:rsid w:val="0049066F"/>
    <w:rsid w:val="004A0CD8"/>
    <w:rsid w:val="004A7DB1"/>
    <w:rsid w:val="004B3A3B"/>
    <w:rsid w:val="004B414B"/>
    <w:rsid w:val="004B554E"/>
    <w:rsid w:val="004B6462"/>
    <w:rsid w:val="004C6734"/>
    <w:rsid w:val="004F4996"/>
    <w:rsid w:val="004F6A1C"/>
    <w:rsid w:val="004F6F58"/>
    <w:rsid w:val="00554C0A"/>
    <w:rsid w:val="00555803"/>
    <w:rsid w:val="00556F03"/>
    <w:rsid w:val="00557BA7"/>
    <w:rsid w:val="00570C15"/>
    <w:rsid w:val="00572067"/>
    <w:rsid w:val="00573127"/>
    <w:rsid w:val="005B518F"/>
    <w:rsid w:val="005C117A"/>
    <w:rsid w:val="005D30FE"/>
    <w:rsid w:val="005E026E"/>
    <w:rsid w:val="00617735"/>
    <w:rsid w:val="00631BD9"/>
    <w:rsid w:val="00635BC3"/>
    <w:rsid w:val="00653E4C"/>
    <w:rsid w:val="0065724D"/>
    <w:rsid w:val="0066647D"/>
    <w:rsid w:val="006A6BE1"/>
    <w:rsid w:val="006C2495"/>
    <w:rsid w:val="006C2ADA"/>
    <w:rsid w:val="006C6547"/>
    <w:rsid w:val="006D6A13"/>
    <w:rsid w:val="0070676A"/>
    <w:rsid w:val="00710E62"/>
    <w:rsid w:val="00746DD5"/>
    <w:rsid w:val="0075213D"/>
    <w:rsid w:val="007813ED"/>
    <w:rsid w:val="007E368C"/>
    <w:rsid w:val="007E3C30"/>
    <w:rsid w:val="007E4374"/>
    <w:rsid w:val="00840EB2"/>
    <w:rsid w:val="008509FC"/>
    <w:rsid w:val="00853C9A"/>
    <w:rsid w:val="00865740"/>
    <w:rsid w:val="00883455"/>
    <w:rsid w:val="00883F30"/>
    <w:rsid w:val="00884CBA"/>
    <w:rsid w:val="00892FEA"/>
    <w:rsid w:val="008932E5"/>
    <w:rsid w:val="00895016"/>
    <w:rsid w:val="008B4282"/>
    <w:rsid w:val="008B6DEF"/>
    <w:rsid w:val="008C23C9"/>
    <w:rsid w:val="008C6422"/>
    <w:rsid w:val="008C66BC"/>
    <w:rsid w:val="008D14C6"/>
    <w:rsid w:val="008E00EE"/>
    <w:rsid w:val="008E7551"/>
    <w:rsid w:val="008F6FC9"/>
    <w:rsid w:val="009024CA"/>
    <w:rsid w:val="00905F51"/>
    <w:rsid w:val="00913230"/>
    <w:rsid w:val="00917019"/>
    <w:rsid w:val="009379AC"/>
    <w:rsid w:val="00940C79"/>
    <w:rsid w:val="00950697"/>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578FA"/>
    <w:rsid w:val="00A63715"/>
    <w:rsid w:val="00A95E28"/>
    <w:rsid w:val="00AA668B"/>
    <w:rsid w:val="00AC1AB5"/>
    <w:rsid w:val="00AC65D9"/>
    <w:rsid w:val="00AD1E00"/>
    <w:rsid w:val="00AF454E"/>
    <w:rsid w:val="00AF78C0"/>
    <w:rsid w:val="00B00A6A"/>
    <w:rsid w:val="00B25639"/>
    <w:rsid w:val="00B50490"/>
    <w:rsid w:val="00B67800"/>
    <w:rsid w:val="00B75F01"/>
    <w:rsid w:val="00B84C4B"/>
    <w:rsid w:val="00BF74B3"/>
    <w:rsid w:val="00C057E3"/>
    <w:rsid w:val="00C34B00"/>
    <w:rsid w:val="00C52EF2"/>
    <w:rsid w:val="00C644EF"/>
    <w:rsid w:val="00CB20D2"/>
    <w:rsid w:val="00CB341E"/>
    <w:rsid w:val="00CC71F2"/>
    <w:rsid w:val="00CE54E1"/>
    <w:rsid w:val="00CE6484"/>
    <w:rsid w:val="00D76D78"/>
    <w:rsid w:val="00D919C6"/>
    <w:rsid w:val="00DD50C8"/>
    <w:rsid w:val="00DF00EB"/>
    <w:rsid w:val="00E035FF"/>
    <w:rsid w:val="00E16915"/>
    <w:rsid w:val="00E223B7"/>
    <w:rsid w:val="00E457CE"/>
    <w:rsid w:val="00E657A7"/>
    <w:rsid w:val="00E74D47"/>
    <w:rsid w:val="00EE6903"/>
    <w:rsid w:val="00EE7D11"/>
    <w:rsid w:val="00EF2268"/>
    <w:rsid w:val="00F019DE"/>
    <w:rsid w:val="00F03385"/>
    <w:rsid w:val="00F2476F"/>
    <w:rsid w:val="00F531A9"/>
    <w:rsid w:val="00F64258"/>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112F"/>
  <w15:docId w15:val="{CB5E1F65-E04F-4015-AC2C-6A6A9302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yuksg@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A0C8-F2BF-4A35-9851-946ACF51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2E115B84</Template>
  <TotalTime>247</TotalTime>
  <Pages>1</Pages>
  <Words>2596</Words>
  <Characters>1480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Павлюк Сергій Григорович</cp:lastModifiedBy>
  <cp:revision>12</cp:revision>
  <cp:lastPrinted>2019-05-11T09:55:00Z</cp:lastPrinted>
  <dcterms:created xsi:type="dcterms:W3CDTF">2019-01-15T14:50:00Z</dcterms:created>
  <dcterms:modified xsi:type="dcterms:W3CDTF">2019-05-11T12:04:00Z</dcterms:modified>
</cp:coreProperties>
</file>