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855B2F" w:rsidRPr="00AC375C" w:rsidRDefault="00855B2F" w:rsidP="00BF000B">
      <w:pPr>
        <w:pStyle w:val="4"/>
        <w:widowControl w:val="0"/>
        <w:tabs>
          <w:tab w:val="left" w:pos="709"/>
        </w:tabs>
        <w:rPr>
          <w:bCs/>
          <w:color w:val="000000" w:themeColor="text1"/>
          <w:szCs w:val="28"/>
        </w:rPr>
      </w:pPr>
      <w:r w:rsidRPr="00AC375C">
        <w:rPr>
          <w:color w:val="000000"/>
          <w:szCs w:val="28"/>
        </w:rPr>
        <w:t xml:space="preserve">проекту </w:t>
      </w:r>
      <w:r w:rsidR="00AC375C" w:rsidRPr="00AC375C">
        <w:rPr>
          <w:color w:val="000000"/>
          <w:szCs w:val="28"/>
        </w:rPr>
        <w:t xml:space="preserve">наказу </w:t>
      </w:r>
      <w:r w:rsidR="00AC375C" w:rsidRPr="00AC375C">
        <w:rPr>
          <w:szCs w:val="28"/>
        </w:rPr>
        <w:t>Міністерства фінансів України «</w:t>
      </w:r>
      <w:r w:rsidR="00646426" w:rsidRPr="00646426">
        <w:rPr>
          <w:szCs w:val="28"/>
        </w:rPr>
        <w:t>Про затвердження форми та Порядку подання Повідомлення про укладання форвардного, ф’ючерсного контракту або контракту на здійснення операцій з сировинними товарами</w:t>
      </w:r>
      <w:r w:rsidR="00AC375C" w:rsidRPr="00AC375C">
        <w:rPr>
          <w:szCs w:val="28"/>
        </w:rPr>
        <w:t>»</w:t>
      </w:r>
    </w:p>
    <w:p w:rsidR="00855B2F" w:rsidRPr="00AC375C" w:rsidRDefault="00855B2F" w:rsidP="00855B2F">
      <w:pPr>
        <w:rPr>
          <w:b/>
          <w:lang w:eastAsia="ru-RU"/>
        </w:rPr>
      </w:pPr>
    </w:p>
    <w:p w:rsidR="00855B2F" w:rsidRDefault="00855B2F" w:rsidP="008443BE">
      <w:pPr>
        <w:ind w:firstLine="567"/>
        <w:jc w:val="both"/>
        <w:rPr>
          <w:sz w:val="28"/>
          <w:szCs w:val="28"/>
          <w:lang w:eastAsia="ru-RU"/>
        </w:rPr>
      </w:pPr>
      <w:r>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Pr>
          <w:sz w:val="28"/>
          <w:szCs w:val="28"/>
        </w:rPr>
        <w:t xml:space="preserve"> </w:t>
      </w:r>
      <w:r>
        <w:rPr>
          <w:sz w:val="28"/>
          <w:szCs w:val="28"/>
          <w:lang w:eastAsia="ru-RU"/>
        </w:rPr>
        <w:t xml:space="preserve">проекту </w:t>
      </w:r>
      <w:r w:rsidR="00AC375C" w:rsidRPr="00AC375C">
        <w:rPr>
          <w:sz w:val="28"/>
          <w:szCs w:val="28"/>
          <w:lang w:eastAsia="ru-RU"/>
        </w:rPr>
        <w:t>наказу Міністерства фінансів України «</w:t>
      </w:r>
      <w:r w:rsidR="00646426" w:rsidRPr="00646426">
        <w:rPr>
          <w:sz w:val="28"/>
          <w:szCs w:val="28"/>
          <w:lang w:eastAsia="ru-RU"/>
        </w:rPr>
        <w:t>Про затвердження форми та Порядку подання Повідомлення про укладання форвардного, ф’ючерсного контракту або контракту на здійснення операцій з сировинними товарами</w:t>
      </w:r>
      <w:r w:rsidR="00AC375C" w:rsidRPr="00AC375C">
        <w:rPr>
          <w:sz w:val="28"/>
          <w:szCs w:val="28"/>
          <w:lang w:eastAsia="ru-RU"/>
        </w:rPr>
        <w:t>»</w:t>
      </w:r>
      <w:r>
        <w:rPr>
          <w:sz w:val="28"/>
          <w:szCs w:val="28"/>
          <w:lang w:eastAsia="ru-RU"/>
        </w:rPr>
        <w:t xml:space="preserve"> (далі – проект</w:t>
      </w:r>
      <w:r w:rsidR="00AC375C">
        <w:rPr>
          <w:sz w:val="28"/>
          <w:szCs w:val="28"/>
          <w:lang w:eastAsia="ru-RU"/>
        </w:rPr>
        <w:t xml:space="preserve"> наказу</w:t>
      </w:r>
      <w:r>
        <w:rPr>
          <w:sz w:val="28"/>
          <w:szCs w:val="28"/>
          <w:lang w:eastAsia="ru-RU"/>
        </w:rPr>
        <w:t>)</w:t>
      </w:r>
      <w:r>
        <w:rPr>
          <w:sz w:val="28"/>
          <w:szCs w:val="28"/>
        </w:rPr>
        <w:t xml:space="preserve"> </w:t>
      </w:r>
      <w:r>
        <w:rPr>
          <w:sz w:val="28"/>
          <w:szCs w:val="28"/>
          <w:lang w:eastAsia="ru-RU"/>
        </w:rPr>
        <w:t>для отримання зауважень та пропозицій.</w:t>
      </w:r>
    </w:p>
    <w:p w:rsidR="00416005" w:rsidRDefault="00855B2F" w:rsidP="00612760">
      <w:pPr>
        <w:pStyle w:val="a6"/>
        <w:widowControl w:val="0"/>
        <w:ind w:firstLine="567"/>
        <w:jc w:val="both"/>
        <w:rPr>
          <w:sz w:val="28"/>
          <w:szCs w:val="28"/>
        </w:rPr>
      </w:pPr>
      <w:r>
        <w:rPr>
          <w:sz w:val="28"/>
          <w:szCs w:val="28"/>
          <w:lang w:eastAsia="ru-RU"/>
        </w:rPr>
        <w:t xml:space="preserve">Проект </w:t>
      </w:r>
      <w:r w:rsidR="00AC375C">
        <w:rPr>
          <w:sz w:val="28"/>
          <w:szCs w:val="28"/>
          <w:lang w:eastAsia="ru-RU"/>
        </w:rPr>
        <w:t xml:space="preserve">наказу </w:t>
      </w:r>
      <w:r w:rsidR="001554E6">
        <w:rPr>
          <w:sz w:val="28"/>
          <w:szCs w:val="28"/>
          <w:lang w:eastAsia="ru-RU"/>
        </w:rPr>
        <w:t xml:space="preserve">розроблений </w:t>
      </w:r>
      <w:r w:rsidR="0073401E">
        <w:rPr>
          <w:sz w:val="28"/>
          <w:szCs w:val="28"/>
        </w:rPr>
        <w:t>відповідно до підпунктів 39.3.3.3 та</w:t>
      </w:r>
      <w:r w:rsidR="0073401E" w:rsidRPr="00BF67B4">
        <w:rPr>
          <w:sz w:val="28"/>
          <w:szCs w:val="28"/>
        </w:rPr>
        <w:t xml:space="preserve"> </w:t>
      </w:r>
      <w:r w:rsidR="0073401E" w:rsidRPr="000B5800">
        <w:rPr>
          <w:sz w:val="28"/>
          <w:szCs w:val="28"/>
        </w:rPr>
        <w:t>39.3.3.5</w:t>
      </w:r>
      <w:r w:rsidR="0073401E" w:rsidRPr="00BF67B4">
        <w:rPr>
          <w:sz w:val="28"/>
          <w:szCs w:val="28"/>
        </w:rPr>
        <w:t xml:space="preserve"> </w:t>
      </w:r>
      <w:r w:rsidR="0073401E" w:rsidRPr="000B5800">
        <w:rPr>
          <w:sz w:val="28"/>
          <w:szCs w:val="28"/>
        </w:rPr>
        <w:t>підпункту 39.3.3</w:t>
      </w:r>
      <w:r w:rsidR="0073401E">
        <w:rPr>
          <w:sz w:val="28"/>
          <w:szCs w:val="28"/>
        </w:rPr>
        <w:t xml:space="preserve"> </w:t>
      </w:r>
      <w:r w:rsidR="0073401E" w:rsidRPr="00BF67B4">
        <w:rPr>
          <w:sz w:val="28"/>
          <w:szCs w:val="28"/>
        </w:rPr>
        <w:t>пункту 39.</w:t>
      </w:r>
      <w:r w:rsidR="0073401E">
        <w:rPr>
          <w:sz w:val="28"/>
          <w:szCs w:val="28"/>
        </w:rPr>
        <w:t>3</w:t>
      </w:r>
      <w:r w:rsidR="0073401E" w:rsidRPr="00BF67B4">
        <w:rPr>
          <w:sz w:val="28"/>
          <w:szCs w:val="28"/>
        </w:rPr>
        <w:t xml:space="preserve"> </w:t>
      </w:r>
      <w:r w:rsidR="0073401E" w:rsidRPr="00FB229C">
        <w:rPr>
          <w:sz w:val="28"/>
          <w:szCs w:val="28"/>
        </w:rPr>
        <w:t>статті 39 Податкового кодексу України</w:t>
      </w:r>
      <w:r w:rsidR="0073401E">
        <w:rPr>
          <w:sz w:val="28"/>
          <w:szCs w:val="28"/>
        </w:rPr>
        <w:t xml:space="preserve"> </w:t>
      </w:r>
      <w:r w:rsidR="00416005">
        <w:rPr>
          <w:sz w:val="28"/>
          <w:szCs w:val="28"/>
          <w:lang w:eastAsia="ru-RU"/>
        </w:rPr>
        <w:t xml:space="preserve">з метою </w:t>
      </w:r>
      <w:r w:rsidR="004077CF" w:rsidRPr="00FB229C">
        <w:rPr>
          <w:sz w:val="28"/>
          <w:szCs w:val="28"/>
        </w:rPr>
        <w:t xml:space="preserve">приведення </w:t>
      </w:r>
      <w:r w:rsidR="0073401E" w:rsidRPr="00232505">
        <w:rPr>
          <w:rFonts w:eastAsiaTheme="majorEastAsia"/>
          <w:bCs/>
          <w:sz w:val="28"/>
          <w:szCs w:val="28"/>
        </w:rPr>
        <w:t>форми та Порядку подання Повідомлення про укладання форвардного або ф’ючерсного контракту</w:t>
      </w:r>
      <w:r w:rsidR="00913DB2">
        <w:rPr>
          <w:rFonts w:eastAsiaTheme="majorEastAsia"/>
          <w:bCs/>
          <w:sz w:val="28"/>
          <w:szCs w:val="28"/>
        </w:rPr>
        <w:t xml:space="preserve">, </w:t>
      </w:r>
      <w:r w:rsidR="00913DB2" w:rsidRPr="00232505">
        <w:rPr>
          <w:rFonts w:eastAsiaTheme="majorEastAsia"/>
          <w:bCs/>
          <w:sz w:val="28"/>
          <w:szCs w:val="28"/>
        </w:rPr>
        <w:t>затверджених наказом Міністерства фінансів України від 04 квітня 2018 року № 405, зареєстрованим у Міністерстві юстиції України 03 травня 2018 року за № 547</w:t>
      </w:r>
      <w:r w:rsidR="00913DB2" w:rsidRPr="00B06B75">
        <w:rPr>
          <w:rFonts w:eastAsiaTheme="majorEastAsia"/>
          <w:bCs/>
          <w:sz w:val="28"/>
          <w:szCs w:val="28"/>
        </w:rPr>
        <w:t>/31999</w:t>
      </w:r>
      <w:r w:rsidR="00913DB2">
        <w:rPr>
          <w:rFonts w:eastAsiaTheme="majorEastAsia"/>
          <w:bCs/>
          <w:sz w:val="28"/>
          <w:szCs w:val="28"/>
        </w:rPr>
        <w:t xml:space="preserve"> </w:t>
      </w:r>
      <w:r w:rsidR="00913DB2" w:rsidRPr="00B06B75">
        <w:rPr>
          <w:rFonts w:eastAsiaTheme="majorEastAsia"/>
          <w:bCs/>
          <w:sz w:val="28"/>
          <w:szCs w:val="28"/>
        </w:rPr>
        <w:t xml:space="preserve">(далі </w:t>
      </w:r>
      <w:r w:rsidR="00913DB2">
        <w:rPr>
          <w:rFonts w:eastAsiaTheme="majorEastAsia"/>
          <w:bCs/>
          <w:sz w:val="28"/>
          <w:szCs w:val="28"/>
        </w:rPr>
        <w:t>– наказ</w:t>
      </w:r>
      <w:r w:rsidR="00913DB2" w:rsidRPr="00B06B75">
        <w:rPr>
          <w:rFonts w:eastAsiaTheme="majorEastAsia"/>
          <w:bCs/>
          <w:sz w:val="28"/>
          <w:szCs w:val="28"/>
        </w:rPr>
        <w:t xml:space="preserve"> № 405)</w:t>
      </w:r>
      <w:r w:rsidR="0073401E" w:rsidRPr="00232505">
        <w:rPr>
          <w:rFonts w:eastAsiaTheme="majorEastAsia"/>
          <w:bCs/>
          <w:sz w:val="28"/>
          <w:szCs w:val="28"/>
        </w:rPr>
        <w:t xml:space="preserve"> </w:t>
      </w:r>
      <w:r w:rsidR="00612760" w:rsidRPr="00FB229C">
        <w:rPr>
          <w:sz w:val="28"/>
          <w:szCs w:val="28"/>
        </w:rPr>
        <w:t>у відповідність</w:t>
      </w:r>
      <w:r w:rsidR="00612760" w:rsidRPr="00FB229C">
        <w:rPr>
          <w:sz w:val="28"/>
          <w:szCs w:val="28"/>
        </w:rPr>
        <w:t xml:space="preserve"> </w:t>
      </w:r>
      <w:r w:rsidR="004077CF" w:rsidRPr="00FB229C">
        <w:rPr>
          <w:sz w:val="28"/>
          <w:szCs w:val="28"/>
        </w:rPr>
        <w:t>до Закону України від 16 січня 2020 року № 466-IX «Про внесення змін до Податкового кодексу України щодо вдосконалення адмініструван</w:t>
      </w:r>
      <w:bookmarkStart w:id="0" w:name="_GoBack"/>
      <w:bookmarkEnd w:id="0"/>
      <w:r w:rsidR="004077CF" w:rsidRPr="00FB229C">
        <w:rPr>
          <w:sz w:val="28"/>
          <w:szCs w:val="28"/>
        </w:rPr>
        <w:t>ня податків, усунення технічних та логічних неузгодженостей у податковому законодавстві» (далі – Закон № 466)</w:t>
      </w:r>
      <w:r w:rsidR="000938CA">
        <w:rPr>
          <w:sz w:val="28"/>
          <w:szCs w:val="28"/>
        </w:rPr>
        <w:t xml:space="preserve">. </w:t>
      </w:r>
    </w:p>
    <w:p w:rsidR="00646426" w:rsidRDefault="00855B2F" w:rsidP="008443BE">
      <w:pPr>
        <w:tabs>
          <w:tab w:val="left" w:pos="851"/>
        </w:tabs>
        <w:ind w:firstLine="567"/>
        <w:jc w:val="both"/>
        <w:rPr>
          <w:sz w:val="28"/>
          <w:szCs w:val="28"/>
          <w:lang w:eastAsia="ru-RU"/>
        </w:rPr>
      </w:pPr>
      <w:r>
        <w:rPr>
          <w:sz w:val="28"/>
          <w:szCs w:val="28"/>
          <w:lang w:eastAsia="ru-RU"/>
        </w:rPr>
        <w:t xml:space="preserve">Проектом </w:t>
      </w:r>
      <w:r w:rsidR="001554E6">
        <w:rPr>
          <w:sz w:val="28"/>
          <w:szCs w:val="28"/>
          <w:lang w:eastAsia="ru-RU"/>
        </w:rPr>
        <w:t xml:space="preserve">наказу </w:t>
      </w:r>
      <w:r>
        <w:rPr>
          <w:sz w:val="28"/>
          <w:szCs w:val="28"/>
          <w:lang w:eastAsia="ru-RU"/>
        </w:rPr>
        <w:t>пропонується</w:t>
      </w:r>
      <w:r w:rsidR="00646426">
        <w:rPr>
          <w:sz w:val="28"/>
          <w:szCs w:val="28"/>
          <w:lang w:eastAsia="ru-RU"/>
        </w:rPr>
        <w:t>:</w:t>
      </w:r>
    </w:p>
    <w:p w:rsidR="00646426" w:rsidRPr="007E6DE2" w:rsidRDefault="008443BE" w:rsidP="008443BE">
      <w:pPr>
        <w:pStyle w:val="a6"/>
        <w:widowControl w:val="0"/>
        <w:ind w:firstLine="567"/>
        <w:jc w:val="both"/>
        <w:rPr>
          <w:sz w:val="28"/>
          <w:szCs w:val="28"/>
          <w:lang w:val="ru-RU"/>
        </w:rPr>
      </w:pPr>
      <w:r>
        <w:rPr>
          <w:sz w:val="28"/>
          <w:szCs w:val="28"/>
        </w:rPr>
        <w:t xml:space="preserve">затвердити </w:t>
      </w:r>
      <w:r w:rsidR="00646426">
        <w:rPr>
          <w:sz w:val="28"/>
          <w:szCs w:val="28"/>
        </w:rPr>
        <w:t xml:space="preserve">форму Повідомлення про укладання </w:t>
      </w:r>
      <w:r w:rsidR="00646426" w:rsidRPr="00194442">
        <w:rPr>
          <w:sz w:val="28"/>
          <w:szCs w:val="28"/>
        </w:rPr>
        <w:t>форвардного, ф’ючерсного контракту або контракту на здійснення операцій з сировинними товарами</w:t>
      </w:r>
      <w:r w:rsidR="00646426" w:rsidRPr="007E6DE2">
        <w:rPr>
          <w:sz w:val="28"/>
          <w:szCs w:val="28"/>
          <w:lang w:val="ru-RU"/>
        </w:rPr>
        <w:t>;</w:t>
      </w:r>
    </w:p>
    <w:p w:rsidR="00646426" w:rsidRPr="00194442" w:rsidRDefault="008443BE" w:rsidP="008443BE">
      <w:pPr>
        <w:pStyle w:val="a6"/>
        <w:widowControl w:val="0"/>
        <w:ind w:firstLine="567"/>
        <w:jc w:val="both"/>
        <w:rPr>
          <w:sz w:val="28"/>
          <w:szCs w:val="28"/>
        </w:rPr>
      </w:pPr>
      <w:r>
        <w:rPr>
          <w:sz w:val="28"/>
          <w:szCs w:val="28"/>
        </w:rPr>
        <w:t xml:space="preserve">затвердити </w:t>
      </w:r>
      <w:r w:rsidR="00646426">
        <w:rPr>
          <w:sz w:val="28"/>
          <w:szCs w:val="28"/>
        </w:rPr>
        <w:t xml:space="preserve">Порядок подання </w:t>
      </w:r>
      <w:r w:rsidR="00646426" w:rsidRPr="00194442">
        <w:rPr>
          <w:sz w:val="28"/>
          <w:szCs w:val="28"/>
        </w:rPr>
        <w:t>Повідомлення про укладання форвардного, ф’ючерсного контракту або контракту на здійснення операцій з сировинними товарами</w:t>
      </w:r>
      <w:r w:rsidR="00646426">
        <w:rPr>
          <w:sz w:val="28"/>
          <w:szCs w:val="28"/>
        </w:rPr>
        <w:t>;</w:t>
      </w:r>
    </w:p>
    <w:p w:rsidR="00646426" w:rsidRDefault="00646426" w:rsidP="008443BE">
      <w:pPr>
        <w:pStyle w:val="a6"/>
        <w:widowControl w:val="0"/>
        <w:ind w:firstLine="567"/>
        <w:jc w:val="both"/>
        <w:rPr>
          <w:sz w:val="28"/>
          <w:szCs w:val="28"/>
        </w:rPr>
      </w:pPr>
      <w:r>
        <w:rPr>
          <w:sz w:val="28"/>
          <w:szCs w:val="28"/>
        </w:rPr>
        <w:t>в</w:t>
      </w:r>
      <w:r w:rsidRPr="0012616F">
        <w:rPr>
          <w:sz w:val="28"/>
          <w:szCs w:val="28"/>
        </w:rPr>
        <w:t>изнати таким, що втратив чинність, наказ</w:t>
      </w:r>
      <w:r w:rsidRPr="0045743D">
        <w:rPr>
          <w:sz w:val="28"/>
          <w:szCs w:val="28"/>
        </w:rPr>
        <w:t xml:space="preserve"> Міністерства фінансів України </w:t>
      </w:r>
      <w:r w:rsidRPr="00F94661">
        <w:rPr>
          <w:sz w:val="28"/>
          <w:szCs w:val="28"/>
        </w:rPr>
        <w:t>від</w:t>
      </w:r>
      <w:r>
        <w:rPr>
          <w:sz w:val="28"/>
          <w:szCs w:val="28"/>
        </w:rPr>
        <w:t> </w:t>
      </w:r>
      <w:r w:rsidRPr="00F94661">
        <w:rPr>
          <w:sz w:val="28"/>
          <w:szCs w:val="28"/>
        </w:rPr>
        <w:t>04</w:t>
      </w:r>
      <w:r>
        <w:rPr>
          <w:sz w:val="28"/>
          <w:szCs w:val="28"/>
        </w:rPr>
        <w:t> </w:t>
      </w:r>
      <w:r w:rsidRPr="00F94661">
        <w:rPr>
          <w:sz w:val="28"/>
          <w:szCs w:val="28"/>
        </w:rPr>
        <w:t>квітня</w:t>
      </w:r>
      <w:r>
        <w:rPr>
          <w:sz w:val="28"/>
          <w:szCs w:val="28"/>
        </w:rPr>
        <w:t> </w:t>
      </w:r>
      <w:r w:rsidRPr="00F94661">
        <w:rPr>
          <w:sz w:val="28"/>
          <w:szCs w:val="28"/>
        </w:rPr>
        <w:t>2018</w:t>
      </w:r>
      <w:r>
        <w:rPr>
          <w:sz w:val="28"/>
          <w:szCs w:val="28"/>
        </w:rPr>
        <w:t> </w:t>
      </w:r>
      <w:r w:rsidRPr="00F94661">
        <w:rPr>
          <w:sz w:val="28"/>
          <w:szCs w:val="28"/>
        </w:rPr>
        <w:t>року № 405</w:t>
      </w:r>
      <w:r>
        <w:rPr>
          <w:sz w:val="28"/>
          <w:szCs w:val="28"/>
        </w:rPr>
        <w:t xml:space="preserve"> «</w:t>
      </w:r>
      <w:r w:rsidRPr="002A1568">
        <w:rPr>
          <w:sz w:val="28"/>
          <w:szCs w:val="28"/>
        </w:rPr>
        <w:t>Про затвердження форми та Порядку подання Повідомлення про укладання форвардного або ф'ючерсного контракту</w:t>
      </w:r>
      <w:r>
        <w:rPr>
          <w:sz w:val="28"/>
          <w:szCs w:val="28"/>
        </w:rPr>
        <w:t>»</w:t>
      </w:r>
      <w:r w:rsidRPr="00F94661">
        <w:rPr>
          <w:sz w:val="28"/>
          <w:szCs w:val="28"/>
        </w:rPr>
        <w:t>,</w:t>
      </w:r>
      <w:r>
        <w:rPr>
          <w:sz w:val="28"/>
          <w:szCs w:val="28"/>
        </w:rPr>
        <w:t xml:space="preserve"> </w:t>
      </w:r>
      <w:r w:rsidRPr="00F94661">
        <w:rPr>
          <w:sz w:val="28"/>
          <w:szCs w:val="28"/>
        </w:rPr>
        <w:t>зареєстровани</w:t>
      </w:r>
      <w:r>
        <w:rPr>
          <w:sz w:val="28"/>
          <w:szCs w:val="28"/>
        </w:rPr>
        <w:t>й</w:t>
      </w:r>
      <w:r w:rsidRPr="0045743D">
        <w:rPr>
          <w:sz w:val="28"/>
          <w:szCs w:val="28"/>
        </w:rPr>
        <w:t xml:space="preserve"> в Міністерстві юстиції України </w:t>
      </w:r>
      <w:r w:rsidRPr="00F94661">
        <w:rPr>
          <w:sz w:val="28"/>
          <w:szCs w:val="28"/>
        </w:rPr>
        <w:t>03</w:t>
      </w:r>
      <w:r>
        <w:rPr>
          <w:sz w:val="28"/>
          <w:szCs w:val="28"/>
        </w:rPr>
        <w:t> </w:t>
      </w:r>
      <w:r w:rsidRPr="00F94661">
        <w:rPr>
          <w:sz w:val="28"/>
          <w:szCs w:val="28"/>
        </w:rPr>
        <w:t>травня</w:t>
      </w:r>
      <w:r>
        <w:rPr>
          <w:sz w:val="28"/>
          <w:szCs w:val="28"/>
        </w:rPr>
        <w:t> </w:t>
      </w:r>
      <w:r w:rsidRPr="00F94661">
        <w:rPr>
          <w:sz w:val="28"/>
          <w:szCs w:val="28"/>
        </w:rPr>
        <w:t>2018</w:t>
      </w:r>
      <w:r>
        <w:rPr>
          <w:sz w:val="28"/>
          <w:szCs w:val="28"/>
        </w:rPr>
        <w:t> </w:t>
      </w:r>
      <w:r w:rsidRPr="00F94661">
        <w:rPr>
          <w:sz w:val="28"/>
          <w:szCs w:val="28"/>
        </w:rPr>
        <w:t>року за № 547/31999</w:t>
      </w:r>
      <w:r w:rsidRPr="0045743D">
        <w:rPr>
          <w:sz w:val="28"/>
          <w:szCs w:val="28"/>
        </w:rPr>
        <w:t>.</w:t>
      </w:r>
    </w:p>
    <w:p w:rsidR="00612760" w:rsidRPr="005F324C" w:rsidRDefault="00612760" w:rsidP="008443BE">
      <w:pPr>
        <w:pStyle w:val="a6"/>
        <w:widowControl w:val="0"/>
        <w:ind w:firstLine="567"/>
        <w:jc w:val="both"/>
        <w:rPr>
          <w:sz w:val="10"/>
          <w:szCs w:val="10"/>
        </w:rPr>
      </w:pPr>
    </w:p>
    <w:p w:rsidR="00855B2F" w:rsidRDefault="00855B2F" w:rsidP="008443BE">
      <w:pPr>
        <w:pStyle w:val="4"/>
        <w:keepNext w:val="0"/>
        <w:widowControl w:val="0"/>
        <w:tabs>
          <w:tab w:val="left" w:pos="709"/>
        </w:tabs>
        <w:ind w:firstLine="567"/>
        <w:jc w:val="both"/>
        <w:rPr>
          <w:b w:val="0"/>
          <w:color w:val="000000" w:themeColor="text1"/>
          <w:szCs w:val="28"/>
        </w:rPr>
      </w:pPr>
      <w:r>
        <w:rPr>
          <w:b w:val="0"/>
          <w:color w:val="000000" w:themeColor="text1"/>
          <w:szCs w:val="28"/>
        </w:rPr>
        <w:t xml:space="preserve">Проект </w:t>
      </w:r>
      <w:r w:rsidR="000305A6">
        <w:rPr>
          <w:b w:val="0"/>
          <w:color w:val="000000" w:themeColor="text1"/>
          <w:szCs w:val="28"/>
        </w:rPr>
        <w:t xml:space="preserve">наказу </w:t>
      </w:r>
      <w:r>
        <w:rPr>
          <w:b w:val="0"/>
          <w:color w:val="000000" w:themeColor="text1"/>
          <w:szCs w:val="28"/>
        </w:rPr>
        <w:t>та аналіз його регуляторного впливу оприлюднені на офіційному вебсайті Міністерства фінансів України (</w:t>
      </w:r>
      <w:hyperlink r:id="rId8" w:history="1">
        <w:r w:rsidRPr="007E5E2C">
          <w:rPr>
            <w:rStyle w:val="a3"/>
            <w:b w:val="0"/>
            <w:szCs w:val="28"/>
          </w:rPr>
          <w:t>https://www.mof.gov.ua/uk</w:t>
        </w:r>
      </w:hyperlink>
      <w:r w:rsidRPr="007E5E2C">
        <w:rPr>
          <w:b w:val="0"/>
          <w:color w:val="000000" w:themeColor="text1"/>
          <w:szCs w:val="28"/>
        </w:rPr>
        <w:t xml:space="preserve">) </w:t>
      </w:r>
      <w:r>
        <w:rPr>
          <w:b w:val="0"/>
          <w:color w:val="000000" w:themeColor="text1"/>
          <w:szCs w:val="28"/>
        </w:rPr>
        <w:t>у рубриці «Проекти регуляторних актів для обговорення/Проекти регуляторних актів для обговорення у 2020 р.» розділу «Законодавство».</w:t>
      </w:r>
    </w:p>
    <w:p w:rsidR="00855B2F" w:rsidRDefault="00855B2F" w:rsidP="008443BE">
      <w:pPr>
        <w:pStyle w:val="4"/>
        <w:keepNext w:val="0"/>
        <w:widowControl w:val="0"/>
        <w:tabs>
          <w:tab w:val="left" w:pos="709"/>
        </w:tabs>
        <w:ind w:firstLine="567"/>
        <w:jc w:val="both"/>
        <w:rPr>
          <w:b w:val="0"/>
          <w:color w:val="000000" w:themeColor="text1"/>
          <w:szCs w:val="28"/>
        </w:rPr>
      </w:pPr>
      <w:r>
        <w:rPr>
          <w:b w:val="0"/>
          <w:color w:val="000000" w:themeColor="text1"/>
          <w:szCs w:val="28"/>
        </w:rPr>
        <w:t xml:space="preserve">Зауваження та пропозиції до проекту </w:t>
      </w:r>
      <w:r w:rsidR="007C7491">
        <w:rPr>
          <w:b w:val="0"/>
          <w:color w:val="000000" w:themeColor="text1"/>
          <w:szCs w:val="28"/>
          <w:lang w:val="ru-RU"/>
        </w:rPr>
        <w:t>наказу</w:t>
      </w:r>
      <w:r>
        <w:rPr>
          <w:b w:val="0"/>
          <w:color w:val="000000" w:themeColor="text1"/>
          <w:szCs w:val="28"/>
          <w:lang w:val="ru-RU"/>
        </w:rPr>
        <w:t xml:space="preserve"> </w:t>
      </w:r>
      <w:r>
        <w:rPr>
          <w:b w:val="0"/>
          <w:color w:val="000000" w:themeColor="text1"/>
          <w:szCs w:val="28"/>
        </w:rPr>
        <w:t>у письмовій та електронній формі надсилати на адреси:</w:t>
      </w:r>
    </w:p>
    <w:p w:rsidR="002B2A41" w:rsidRPr="002B2A41" w:rsidRDefault="00855B2F" w:rsidP="008443BE">
      <w:pPr>
        <w:widowControl w:val="0"/>
        <w:ind w:firstLine="567"/>
        <w:jc w:val="both"/>
        <w:rPr>
          <w:sz w:val="28"/>
          <w:szCs w:val="28"/>
        </w:rPr>
      </w:pPr>
      <w:r w:rsidRPr="002B2A41">
        <w:rPr>
          <w:color w:val="000000" w:themeColor="text1"/>
          <w:sz w:val="28"/>
          <w:szCs w:val="28"/>
        </w:rPr>
        <w:t xml:space="preserve">Міністерство фінансів України, вул. Грушевського, 12/2, м. Київ-8, 01008,                  е-mail: </w:t>
      </w:r>
      <w:hyperlink r:id="rId9" w:history="1">
        <w:r w:rsidR="002B2A41" w:rsidRPr="002B2A41">
          <w:rPr>
            <w:rStyle w:val="a3"/>
            <w:sz w:val="28"/>
            <w:szCs w:val="28"/>
            <w:lang w:val="en-US"/>
          </w:rPr>
          <w:t>infomf</w:t>
        </w:r>
        <w:r w:rsidR="002B2A41" w:rsidRPr="002B2A41">
          <w:rPr>
            <w:rStyle w:val="a3"/>
            <w:sz w:val="28"/>
            <w:szCs w:val="28"/>
          </w:rPr>
          <w:t>@</w:t>
        </w:r>
        <w:r w:rsidR="002B2A41" w:rsidRPr="002B2A41">
          <w:rPr>
            <w:rStyle w:val="a3"/>
            <w:sz w:val="28"/>
            <w:szCs w:val="28"/>
            <w:lang w:val="en-US"/>
          </w:rPr>
          <w:t>minfin</w:t>
        </w:r>
        <w:r w:rsidR="002B2A41" w:rsidRPr="002B2A41">
          <w:rPr>
            <w:rStyle w:val="a3"/>
            <w:sz w:val="28"/>
            <w:szCs w:val="28"/>
          </w:rPr>
          <w:t>.</w:t>
        </w:r>
        <w:r w:rsidR="002B2A41" w:rsidRPr="002B2A41">
          <w:rPr>
            <w:rStyle w:val="a3"/>
            <w:sz w:val="28"/>
            <w:szCs w:val="28"/>
            <w:lang w:val="en-US"/>
          </w:rPr>
          <w:t>gov</w:t>
        </w:r>
        <w:r w:rsidR="002B2A41" w:rsidRPr="002B2A41">
          <w:rPr>
            <w:rStyle w:val="a3"/>
            <w:sz w:val="28"/>
            <w:szCs w:val="28"/>
          </w:rPr>
          <w:t>.</w:t>
        </w:r>
        <w:r w:rsidR="002B2A41" w:rsidRPr="002B2A41">
          <w:rPr>
            <w:rStyle w:val="a3"/>
            <w:sz w:val="28"/>
            <w:szCs w:val="28"/>
            <w:lang w:val="en-US"/>
          </w:rPr>
          <w:t>ua</w:t>
        </w:r>
      </w:hyperlink>
      <w:r w:rsidRPr="002B2A41">
        <w:rPr>
          <w:color w:val="000000" w:themeColor="text1"/>
          <w:sz w:val="28"/>
          <w:szCs w:val="28"/>
        </w:rPr>
        <w:t>.</w:t>
      </w:r>
      <w:r w:rsidR="002B2A41" w:rsidRPr="002B2A41">
        <w:rPr>
          <w:color w:val="000000" w:themeColor="text1"/>
          <w:sz w:val="28"/>
          <w:szCs w:val="28"/>
        </w:rPr>
        <w:t xml:space="preserve">, </w:t>
      </w:r>
      <w:hyperlink r:id="rId10" w:history="1">
        <w:r w:rsidR="002B2A41" w:rsidRPr="002B2A41">
          <w:rPr>
            <w:rStyle w:val="a3"/>
            <w:sz w:val="28"/>
            <w:szCs w:val="28"/>
            <w:lang w:val="en-US"/>
          </w:rPr>
          <w:t>nhorieva</w:t>
        </w:r>
        <w:r w:rsidR="002B2A41" w:rsidRPr="00646426">
          <w:rPr>
            <w:rStyle w:val="a3"/>
            <w:sz w:val="28"/>
            <w:szCs w:val="28"/>
          </w:rPr>
          <w:t>@</w:t>
        </w:r>
        <w:r w:rsidR="002B2A41" w:rsidRPr="002B2A41">
          <w:rPr>
            <w:rStyle w:val="a3"/>
            <w:sz w:val="28"/>
            <w:szCs w:val="28"/>
            <w:lang w:val="en-US"/>
          </w:rPr>
          <w:t>minfin</w:t>
        </w:r>
        <w:r w:rsidR="002B2A41" w:rsidRPr="00646426">
          <w:rPr>
            <w:rStyle w:val="a3"/>
            <w:sz w:val="28"/>
            <w:szCs w:val="28"/>
          </w:rPr>
          <w:t>.</w:t>
        </w:r>
        <w:r w:rsidR="002B2A41" w:rsidRPr="002B2A41">
          <w:rPr>
            <w:rStyle w:val="a3"/>
            <w:sz w:val="28"/>
            <w:szCs w:val="28"/>
            <w:lang w:val="en-US"/>
          </w:rPr>
          <w:t>gov</w:t>
        </w:r>
        <w:r w:rsidR="002B2A41" w:rsidRPr="00646426">
          <w:rPr>
            <w:rStyle w:val="a3"/>
            <w:sz w:val="28"/>
            <w:szCs w:val="28"/>
          </w:rPr>
          <w:t>.</w:t>
        </w:r>
        <w:r w:rsidR="002B2A41" w:rsidRPr="002B2A41">
          <w:rPr>
            <w:rStyle w:val="a3"/>
            <w:sz w:val="28"/>
            <w:szCs w:val="28"/>
            <w:lang w:val="en-US"/>
          </w:rPr>
          <w:t>ua</w:t>
        </w:r>
      </w:hyperlink>
      <w:r w:rsidR="002B2A41" w:rsidRPr="00646426">
        <w:rPr>
          <w:rStyle w:val="a3"/>
          <w:sz w:val="28"/>
          <w:szCs w:val="28"/>
        </w:rPr>
        <w:t xml:space="preserve"> </w:t>
      </w:r>
      <w:r w:rsidR="002B2A41" w:rsidRPr="002B2A41">
        <w:rPr>
          <w:sz w:val="28"/>
          <w:szCs w:val="28"/>
        </w:rPr>
        <w:t xml:space="preserve">та </w:t>
      </w:r>
      <w:hyperlink r:id="rId11" w:history="1">
        <w:r w:rsidR="002B2A41" w:rsidRPr="002B2A41">
          <w:rPr>
            <w:rStyle w:val="a3"/>
            <w:sz w:val="28"/>
            <w:szCs w:val="28"/>
          </w:rPr>
          <w:t>visoven@minfin.gov.ua</w:t>
        </w:r>
      </w:hyperlink>
      <w:r w:rsidR="002B2A41" w:rsidRPr="002B2A41">
        <w:rPr>
          <w:sz w:val="28"/>
          <w:szCs w:val="28"/>
        </w:rPr>
        <w:t>.</w:t>
      </w:r>
    </w:p>
    <w:p w:rsidR="00855B2F" w:rsidRPr="002B2A41" w:rsidRDefault="00855B2F" w:rsidP="008443BE">
      <w:pPr>
        <w:widowControl w:val="0"/>
        <w:ind w:firstLine="567"/>
        <w:jc w:val="both"/>
        <w:rPr>
          <w:color w:val="000000" w:themeColor="text1"/>
          <w:sz w:val="28"/>
          <w:szCs w:val="28"/>
          <w:lang w:val="ru-RU"/>
        </w:rPr>
      </w:pPr>
      <w:r w:rsidRPr="002B2A41">
        <w:rPr>
          <w:color w:val="000000" w:themeColor="text1"/>
          <w:sz w:val="28"/>
          <w:szCs w:val="28"/>
        </w:rPr>
        <w:t xml:space="preserve">Державна регуляторна служба України, вул. </w:t>
      </w:r>
      <w:r w:rsidRPr="002B2A41">
        <w:rPr>
          <w:color w:val="000000" w:themeColor="text1"/>
          <w:sz w:val="28"/>
          <w:szCs w:val="28"/>
          <w:lang w:val="ru-RU"/>
        </w:rPr>
        <w:t>Арсенальна, буд. 9/11</w:t>
      </w:r>
      <w:r w:rsidRPr="002B2A41">
        <w:rPr>
          <w:color w:val="000000" w:themeColor="text1"/>
          <w:sz w:val="28"/>
          <w:szCs w:val="28"/>
        </w:rPr>
        <w:t>, м. Київ, 01011, е</w:t>
      </w:r>
      <w:r w:rsidRPr="002B2A41">
        <w:rPr>
          <w:color w:val="000000" w:themeColor="text1"/>
          <w:sz w:val="28"/>
          <w:szCs w:val="28"/>
          <w:lang w:val="ru-RU"/>
        </w:rPr>
        <w:t xml:space="preserve">-mail: </w:t>
      </w:r>
      <w:r w:rsidRPr="002B2A41">
        <w:rPr>
          <w:rStyle w:val="a3"/>
          <w:sz w:val="28"/>
          <w:szCs w:val="28"/>
          <w:lang w:val="en-US"/>
        </w:rPr>
        <w:t>inform</w:t>
      </w:r>
      <w:r w:rsidRPr="00646426">
        <w:rPr>
          <w:rStyle w:val="a3"/>
          <w:sz w:val="28"/>
          <w:szCs w:val="28"/>
          <w:lang w:val="ru-RU"/>
        </w:rPr>
        <w:t>@</w:t>
      </w:r>
      <w:r w:rsidRPr="002B2A41">
        <w:rPr>
          <w:rStyle w:val="a3"/>
          <w:sz w:val="28"/>
          <w:szCs w:val="28"/>
          <w:lang w:val="en-US"/>
        </w:rPr>
        <w:t>dkrp</w:t>
      </w:r>
      <w:r w:rsidRPr="00646426">
        <w:rPr>
          <w:rStyle w:val="a3"/>
          <w:sz w:val="28"/>
          <w:szCs w:val="28"/>
          <w:lang w:val="ru-RU"/>
        </w:rPr>
        <w:t>.</w:t>
      </w:r>
      <w:r w:rsidRPr="002B2A41">
        <w:rPr>
          <w:rStyle w:val="a3"/>
          <w:sz w:val="28"/>
          <w:szCs w:val="28"/>
          <w:lang w:val="en-US"/>
        </w:rPr>
        <w:t>gov</w:t>
      </w:r>
      <w:r w:rsidRPr="00646426">
        <w:rPr>
          <w:rStyle w:val="a3"/>
          <w:sz w:val="28"/>
          <w:szCs w:val="28"/>
          <w:lang w:val="ru-RU"/>
        </w:rPr>
        <w:t>.</w:t>
      </w:r>
      <w:r w:rsidRPr="002B2A41">
        <w:rPr>
          <w:rStyle w:val="a3"/>
          <w:sz w:val="28"/>
          <w:szCs w:val="28"/>
          <w:lang w:val="en-US"/>
        </w:rPr>
        <w:t>ua</w:t>
      </w:r>
      <w:r w:rsidRPr="00646426">
        <w:rPr>
          <w:rStyle w:val="a3"/>
          <w:sz w:val="28"/>
          <w:szCs w:val="28"/>
          <w:lang w:val="ru-RU"/>
        </w:rPr>
        <w:t>.</w:t>
      </w:r>
    </w:p>
    <w:p w:rsidR="00855B2F" w:rsidRDefault="00855B2F" w:rsidP="00855B2F">
      <w:pPr>
        <w:jc w:val="center"/>
        <w:rPr>
          <w:b/>
          <w:color w:val="000000" w:themeColor="text1"/>
          <w:sz w:val="28"/>
          <w:szCs w:val="28"/>
          <w:lang w:val="en-US"/>
        </w:rPr>
      </w:pPr>
      <w:r>
        <w:rPr>
          <w:b/>
          <w:color w:val="000000" w:themeColor="text1"/>
          <w:sz w:val="28"/>
          <w:szCs w:val="28"/>
          <w:lang w:val="en-US"/>
        </w:rPr>
        <w:t>_________________________________________</w:t>
      </w:r>
    </w:p>
    <w:p w:rsidR="00855B2F" w:rsidRDefault="00855B2F" w:rsidP="00855B2F">
      <w:pPr>
        <w:rPr>
          <w:color w:val="000000" w:themeColor="text1"/>
          <w:sz w:val="28"/>
          <w:szCs w:val="28"/>
        </w:rPr>
      </w:pPr>
    </w:p>
    <w:p w:rsidR="00092502" w:rsidRPr="00105958" w:rsidRDefault="00092502">
      <w:pPr>
        <w:rPr>
          <w:color w:val="000000" w:themeColor="text1"/>
          <w:sz w:val="28"/>
          <w:szCs w:val="28"/>
        </w:rPr>
      </w:pPr>
    </w:p>
    <w:sectPr w:rsidR="00092502" w:rsidRPr="00105958" w:rsidSect="00077087">
      <w:pgSz w:w="11906" w:h="16838" w:code="9"/>
      <w:pgMar w:top="1134"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FFF" w:rsidRDefault="007A0FFF" w:rsidP="00283F5D">
      <w:r>
        <w:separator/>
      </w:r>
    </w:p>
  </w:endnote>
  <w:endnote w:type="continuationSeparator" w:id="0">
    <w:p w:rsidR="007A0FFF" w:rsidRDefault="007A0FFF"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FFF" w:rsidRDefault="007A0FFF" w:rsidP="00283F5D">
      <w:r>
        <w:separator/>
      </w:r>
    </w:p>
  </w:footnote>
  <w:footnote w:type="continuationSeparator" w:id="0">
    <w:p w:rsidR="007A0FFF" w:rsidRDefault="007A0FFF"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38CA"/>
    <w:rsid w:val="0009446B"/>
    <w:rsid w:val="000A72EE"/>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33F34"/>
    <w:rsid w:val="00240BBD"/>
    <w:rsid w:val="00241405"/>
    <w:rsid w:val="00256CDB"/>
    <w:rsid w:val="00261C7C"/>
    <w:rsid w:val="0026445C"/>
    <w:rsid w:val="00274F23"/>
    <w:rsid w:val="00276E02"/>
    <w:rsid w:val="00283F5D"/>
    <w:rsid w:val="0029063F"/>
    <w:rsid w:val="00295A4F"/>
    <w:rsid w:val="00296EC8"/>
    <w:rsid w:val="002B2A41"/>
    <w:rsid w:val="002D490A"/>
    <w:rsid w:val="002F1D4E"/>
    <w:rsid w:val="003046E1"/>
    <w:rsid w:val="00307673"/>
    <w:rsid w:val="0033771D"/>
    <w:rsid w:val="0034655D"/>
    <w:rsid w:val="00356F73"/>
    <w:rsid w:val="00394834"/>
    <w:rsid w:val="003A4516"/>
    <w:rsid w:val="003C7865"/>
    <w:rsid w:val="003D6A55"/>
    <w:rsid w:val="003D762E"/>
    <w:rsid w:val="003E20ED"/>
    <w:rsid w:val="004077CF"/>
    <w:rsid w:val="00416005"/>
    <w:rsid w:val="00421926"/>
    <w:rsid w:val="004331D7"/>
    <w:rsid w:val="004638C7"/>
    <w:rsid w:val="00467EA7"/>
    <w:rsid w:val="0049066F"/>
    <w:rsid w:val="00493667"/>
    <w:rsid w:val="004A0519"/>
    <w:rsid w:val="004A0CD8"/>
    <w:rsid w:val="004B3A3B"/>
    <w:rsid w:val="004C5E3C"/>
    <w:rsid w:val="004C6734"/>
    <w:rsid w:val="004E6B6A"/>
    <w:rsid w:val="004F4996"/>
    <w:rsid w:val="004F6A1C"/>
    <w:rsid w:val="004F6F58"/>
    <w:rsid w:val="0052541E"/>
    <w:rsid w:val="0053757F"/>
    <w:rsid w:val="00554C0A"/>
    <w:rsid w:val="00555803"/>
    <w:rsid w:val="00556F03"/>
    <w:rsid w:val="00557BA7"/>
    <w:rsid w:val="00570C15"/>
    <w:rsid w:val="00595907"/>
    <w:rsid w:val="005A07BA"/>
    <w:rsid w:val="005B518F"/>
    <w:rsid w:val="005C117A"/>
    <w:rsid w:val="005D30FE"/>
    <w:rsid w:val="005E026E"/>
    <w:rsid w:val="005F324C"/>
    <w:rsid w:val="00612760"/>
    <w:rsid w:val="00617735"/>
    <w:rsid w:val="00623471"/>
    <w:rsid w:val="00631BD9"/>
    <w:rsid w:val="00635BC3"/>
    <w:rsid w:val="00646426"/>
    <w:rsid w:val="00653E4C"/>
    <w:rsid w:val="0065724D"/>
    <w:rsid w:val="0066647D"/>
    <w:rsid w:val="006862E5"/>
    <w:rsid w:val="0069165B"/>
    <w:rsid w:val="006A6BE1"/>
    <w:rsid w:val="006C2495"/>
    <w:rsid w:val="006C2ADA"/>
    <w:rsid w:val="006C6547"/>
    <w:rsid w:val="006D3346"/>
    <w:rsid w:val="006D6A13"/>
    <w:rsid w:val="006E1BBF"/>
    <w:rsid w:val="00710E62"/>
    <w:rsid w:val="00722C70"/>
    <w:rsid w:val="0073401E"/>
    <w:rsid w:val="00746DD5"/>
    <w:rsid w:val="00750A55"/>
    <w:rsid w:val="0075213D"/>
    <w:rsid w:val="007813ED"/>
    <w:rsid w:val="00785FC8"/>
    <w:rsid w:val="007A0FFF"/>
    <w:rsid w:val="007C1328"/>
    <w:rsid w:val="007C7491"/>
    <w:rsid w:val="007D79C6"/>
    <w:rsid w:val="007E368C"/>
    <w:rsid w:val="007E3C30"/>
    <w:rsid w:val="007E4374"/>
    <w:rsid w:val="007E5E2C"/>
    <w:rsid w:val="007E739A"/>
    <w:rsid w:val="008443BE"/>
    <w:rsid w:val="008509FC"/>
    <w:rsid w:val="00853C9A"/>
    <w:rsid w:val="00855B2F"/>
    <w:rsid w:val="00860FA1"/>
    <w:rsid w:val="00865740"/>
    <w:rsid w:val="008726C0"/>
    <w:rsid w:val="00883455"/>
    <w:rsid w:val="00883F30"/>
    <w:rsid w:val="00884CBA"/>
    <w:rsid w:val="008932E5"/>
    <w:rsid w:val="00895016"/>
    <w:rsid w:val="008B1D63"/>
    <w:rsid w:val="008B4282"/>
    <w:rsid w:val="008B6DEF"/>
    <w:rsid w:val="008D14C6"/>
    <w:rsid w:val="008E00EE"/>
    <w:rsid w:val="008F6FC9"/>
    <w:rsid w:val="00913230"/>
    <w:rsid w:val="00913DB2"/>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31139"/>
    <w:rsid w:val="00A34D8E"/>
    <w:rsid w:val="00A351E5"/>
    <w:rsid w:val="00A5110D"/>
    <w:rsid w:val="00A95E28"/>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F000B"/>
    <w:rsid w:val="00BF74B3"/>
    <w:rsid w:val="00C05307"/>
    <w:rsid w:val="00C057E3"/>
    <w:rsid w:val="00C1380A"/>
    <w:rsid w:val="00C34B00"/>
    <w:rsid w:val="00C52EF2"/>
    <w:rsid w:val="00C7191C"/>
    <w:rsid w:val="00C7303B"/>
    <w:rsid w:val="00CA1AC8"/>
    <w:rsid w:val="00CA1DCA"/>
    <w:rsid w:val="00CA74E8"/>
    <w:rsid w:val="00CB20D2"/>
    <w:rsid w:val="00CC12C2"/>
    <w:rsid w:val="00CC7183"/>
    <w:rsid w:val="00CC71F2"/>
    <w:rsid w:val="00CE6484"/>
    <w:rsid w:val="00CF2B8D"/>
    <w:rsid w:val="00D14615"/>
    <w:rsid w:val="00D31540"/>
    <w:rsid w:val="00D50108"/>
    <w:rsid w:val="00D76D78"/>
    <w:rsid w:val="00D919C6"/>
    <w:rsid w:val="00DD3AB0"/>
    <w:rsid w:val="00DD50C8"/>
    <w:rsid w:val="00DE018E"/>
    <w:rsid w:val="00DF00EB"/>
    <w:rsid w:val="00DF0D08"/>
    <w:rsid w:val="00E035FF"/>
    <w:rsid w:val="00E16915"/>
    <w:rsid w:val="00E213A8"/>
    <w:rsid w:val="00E223B7"/>
    <w:rsid w:val="00E343CF"/>
    <w:rsid w:val="00E45417"/>
    <w:rsid w:val="00E457CE"/>
    <w:rsid w:val="00E657A7"/>
    <w:rsid w:val="00E80523"/>
    <w:rsid w:val="00E87D99"/>
    <w:rsid w:val="00EA0DB1"/>
    <w:rsid w:val="00ED6D04"/>
    <w:rsid w:val="00EE6903"/>
    <w:rsid w:val="00F01282"/>
    <w:rsid w:val="00F019DE"/>
    <w:rsid w:val="00F03385"/>
    <w:rsid w:val="00F07370"/>
    <w:rsid w:val="00F16B20"/>
    <w:rsid w:val="00F2476F"/>
    <w:rsid w:val="00F531A9"/>
    <w:rsid w:val="00F7127B"/>
    <w:rsid w:val="00F745A4"/>
    <w:rsid w:val="00F84078"/>
    <w:rsid w:val="00FB3D5C"/>
    <w:rsid w:val="00FC0DD3"/>
    <w:rsid w:val="00FC3121"/>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F640"/>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uiPriority w:val="9"/>
    <w:semiHidden/>
    <w:unhideWhenUsed/>
    <w:qFormat/>
    <w:rsid w:val="00BF00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character" w:customStyle="1" w:styleId="20">
    <w:name w:val="Заголовок 2 Знак"/>
    <w:basedOn w:val="a0"/>
    <w:link w:val="2"/>
    <w:uiPriority w:val="9"/>
    <w:semiHidden/>
    <w:rsid w:val="00BF000B"/>
    <w:rPr>
      <w:rFonts w:asciiTheme="majorHAnsi" w:eastAsiaTheme="majorEastAsia" w:hAnsiTheme="majorHAnsi" w:cstheme="majorBidi"/>
      <w:color w:val="365F91" w:themeColor="accent1" w:themeShade="BF"/>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v.ua/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oven@minfin.gov.ua" TargetMode="External"/><Relationship Id="rId5" Type="http://schemas.openxmlformats.org/officeDocument/2006/relationships/webSettings" Target="webSettings.xml"/><Relationship Id="rId10" Type="http://schemas.openxmlformats.org/officeDocument/2006/relationships/hyperlink" Target="mailto:nhorieva@minfin.gov.ua" TargetMode="External"/><Relationship Id="rId4" Type="http://schemas.openxmlformats.org/officeDocument/2006/relationships/settings" Target="settings.xml"/><Relationship Id="rId9" Type="http://schemas.openxmlformats.org/officeDocument/2006/relationships/hyperlink" Target="mailto:infomf@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CE9D-E73B-4A4E-B330-E16D2E36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1826</Words>
  <Characters>1042</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Висовень Олексій Васильович</cp:lastModifiedBy>
  <cp:revision>12</cp:revision>
  <cp:lastPrinted>2019-06-07T07:45:00Z</cp:lastPrinted>
  <dcterms:created xsi:type="dcterms:W3CDTF">2020-12-02T14:02:00Z</dcterms:created>
  <dcterms:modified xsi:type="dcterms:W3CDTF">2020-12-07T08:38:00Z</dcterms:modified>
</cp:coreProperties>
</file>