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1D67B9">
      <w:pPr>
        <w:pStyle w:val="4"/>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 xml:space="preserve">Міністерства фінансів України </w:t>
      </w:r>
      <w:r w:rsidR="001D67B9" w:rsidRPr="001D67B9">
        <w:rPr>
          <w:szCs w:val="28"/>
        </w:rPr>
        <w:t xml:space="preserve">«Про затвердження Порядку проведення перевірки діяльності нерезидента через відокремлені підрозділи, у тому числі постійне представництво в Україні, </w:t>
      </w:r>
      <w:bookmarkStart w:id="0" w:name="_GoBack"/>
      <w:r w:rsidR="001D67B9" w:rsidRPr="001D67B9">
        <w:rPr>
          <w:szCs w:val="28"/>
        </w:rPr>
        <w:t>без взяття на облік</w:t>
      </w:r>
      <w:bookmarkEnd w:id="0"/>
      <w:r w:rsidR="001D67B9" w:rsidRPr="001D67B9">
        <w:rPr>
          <w:szCs w:val="28"/>
        </w:rPr>
        <w:t xml:space="preserve"> у контролюючому органі»</w:t>
      </w:r>
    </w:p>
    <w:p w:rsidR="00855B2F" w:rsidRPr="00AC375C" w:rsidRDefault="00855B2F" w:rsidP="00855B2F">
      <w:pPr>
        <w:rPr>
          <w:b/>
          <w:lang w:eastAsia="ru-RU"/>
        </w:rPr>
      </w:pPr>
    </w:p>
    <w:p w:rsidR="00855B2F" w:rsidRDefault="00855B2F" w:rsidP="00416005">
      <w:pPr>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 xml:space="preserve">наказу Міністерства фінансів України </w:t>
      </w:r>
      <w:r w:rsidR="00B6726B" w:rsidRPr="00B6726B">
        <w:rPr>
          <w:sz w:val="28"/>
          <w:szCs w:val="28"/>
          <w:lang w:eastAsia="ru-RU"/>
        </w:rPr>
        <w:t>«Про затвердження Порядку проведення перевірки діяльності нерезидента через відокремлені підрозділи, у тому числі постійне представництво в Україні, без взяття на облік у контролюючому органі»</w:t>
      </w:r>
      <w:r w:rsidR="00B6726B">
        <w:rPr>
          <w:sz w:val="28"/>
          <w:szCs w:val="28"/>
          <w:lang w:eastAsia="ru-RU"/>
        </w:rPr>
        <w:t xml:space="preserve"> </w:t>
      </w:r>
      <w:r>
        <w:rPr>
          <w:sz w:val="28"/>
          <w:szCs w:val="28"/>
          <w:lang w:eastAsia="ru-RU"/>
        </w:rPr>
        <w:t>(далі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416005" w:rsidRDefault="00855B2F" w:rsidP="00416005">
      <w:pPr>
        <w:widowControl w:val="0"/>
        <w:spacing w:before="60"/>
        <w:ind w:firstLine="567"/>
        <w:jc w:val="both"/>
        <w:rPr>
          <w:sz w:val="28"/>
          <w:szCs w:val="28"/>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 xml:space="preserve">розроблений </w:t>
      </w:r>
      <w:r w:rsidR="00416005">
        <w:rPr>
          <w:sz w:val="28"/>
          <w:szCs w:val="28"/>
          <w:lang w:eastAsia="ru-RU"/>
        </w:rPr>
        <w:t xml:space="preserve">з метою </w:t>
      </w:r>
      <w:r w:rsidR="001D67B9" w:rsidRPr="001D67B9">
        <w:rPr>
          <w:sz w:val="28"/>
          <w:szCs w:val="28"/>
        </w:rPr>
        <w:t>впорядкування процедури проведення перевірки діяльності нерезидента через відокремлені підрозділи, у тому числі постійне представництво в Україні без взяття на облік у контролюючому органі</w:t>
      </w:r>
      <w:r w:rsidR="001D67B9">
        <w:rPr>
          <w:sz w:val="28"/>
          <w:szCs w:val="28"/>
        </w:rPr>
        <w:t xml:space="preserve"> та </w:t>
      </w:r>
      <w:r w:rsidR="00C674D5" w:rsidRPr="00C674D5">
        <w:rPr>
          <w:sz w:val="28"/>
          <w:szCs w:val="28"/>
        </w:rPr>
        <w:t xml:space="preserve">на виконання вимог пункту 64.5 статті 64 </w:t>
      </w:r>
      <w:r w:rsidR="001D67B9" w:rsidRPr="001D67B9">
        <w:rPr>
          <w:sz w:val="28"/>
          <w:szCs w:val="28"/>
        </w:rPr>
        <w:t xml:space="preserve">Податкового кодексу України </w:t>
      </w:r>
      <w:r w:rsidR="001D67B9">
        <w:rPr>
          <w:sz w:val="28"/>
          <w:szCs w:val="28"/>
        </w:rPr>
        <w:br/>
      </w:r>
      <w:r w:rsidR="001D67B9" w:rsidRPr="001D67B9">
        <w:rPr>
          <w:sz w:val="28"/>
          <w:szCs w:val="28"/>
        </w:rPr>
        <w:t>(далі – Кодекс)</w:t>
      </w:r>
      <w:r w:rsidR="00C674D5" w:rsidRPr="00C674D5">
        <w:rPr>
          <w:sz w:val="28"/>
          <w:szCs w:val="28"/>
        </w:rPr>
        <w:t xml:space="preserve"> та пункту 3 розділу ІІ</w:t>
      </w:r>
      <w:r w:rsidR="00C674D5">
        <w:rPr>
          <w:sz w:val="28"/>
          <w:szCs w:val="28"/>
        </w:rPr>
        <w:t xml:space="preserve"> </w:t>
      </w:r>
      <w:r w:rsidR="00416005">
        <w:rPr>
          <w:sz w:val="28"/>
          <w:szCs w:val="28"/>
        </w:rPr>
        <w:t>Закону України від 16.01.2020 № </w:t>
      </w:r>
      <w:r w:rsidR="00416005" w:rsidRPr="003E4666">
        <w:rPr>
          <w:sz w:val="28"/>
          <w:szCs w:val="28"/>
        </w:rPr>
        <w:t>466-IX</w:t>
      </w:r>
      <w:r w:rsidR="00416005">
        <w:rPr>
          <w:sz w:val="28"/>
          <w:szCs w:val="28"/>
        </w:rPr>
        <w:t xml:space="preserve"> «</w:t>
      </w:r>
      <w:r w:rsidR="00416005" w:rsidRPr="003E4666">
        <w:rPr>
          <w:sz w:val="28"/>
          <w:szCs w:val="28"/>
        </w:rPr>
        <w:t>Про внесення змін до Податкового кодексу України щодо вдосконалення адміністрування податків, усунення технічних та логічних неузгодженосте</w:t>
      </w:r>
      <w:r w:rsidR="00416005">
        <w:rPr>
          <w:sz w:val="28"/>
          <w:szCs w:val="28"/>
        </w:rPr>
        <w:t>й</w:t>
      </w:r>
      <w:r w:rsidR="00416005" w:rsidRPr="003E4666">
        <w:rPr>
          <w:sz w:val="28"/>
          <w:szCs w:val="28"/>
        </w:rPr>
        <w:t xml:space="preserve"> у податковому законодавстві</w:t>
      </w:r>
      <w:r w:rsidR="00416005">
        <w:rPr>
          <w:sz w:val="28"/>
          <w:szCs w:val="28"/>
        </w:rPr>
        <w:t>»</w:t>
      </w:r>
      <w:r w:rsidR="00416005" w:rsidRPr="000A16CD">
        <w:rPr>
          <w:sz w:val="28"/>
          <w:szCs w:val="28"/>
        </w:rPr>
        <w:t xml:space="preserve">. </w:t>
      </w:r>
    </w:p>
    <w:p w:rsidR="00E213A8" w:rsidRDefault="00855B2F" w:rsidP="00E213A8">
      <w:pPr>
        <w:ind w:firstLine="567"/>
        <w:jc w:val="both"/>
        <w:rPr>
          <w:sz w:val="28"/>
          <w:szCs w:val="28"/>
        </w:rPr>
      </w:pPr>
      <w:r>
        <w:rPr>
          <w:sz w:val="28"/>
          <w:szCs w:val="28"/>
          <w:lang w:eastAsia="ru-RU"/>
        </w:rPr>
        <w:t xml:space="preserve">Проектом </w:t>
      </w:r>
      <w:r w:rsidR="001554E6">
        <w:rPr>
          <w:sz w:val="28"/>
          <w:szCs w:val="28"/>
          <w:lang w:eastAsia="ru-RU"/>
        </w:rPr>
        <w:t xml:space="preserve">наказу </w:t>
      </w:r>
      <w:r>
        <w:rPr>
          <w:sz w:val="28"/>
          <w:szCs w:val="28"/>
          <w:lang w:eastAsia="ru-RU"/>
        </w:rPr>
        <w:t xml:space="preserve">пропонується </w:t>
      </w:r>
      <w:r w:rsidR="000305A6">
        <w:rPr>
          <w:sz w:val="28"/>
          <w:szCs w:val="28"/>
          <w:lang w:eastAsia="ru-RU"/>
        </w:rPr>
        <w:t xml:space="preserve">затвердити </w:t>
      </w:r>
      <w:r w:rsidR="00C674D5" w:rsidRPr="00C674D5">
        <w:rPr>
          <w:sz w:val="28"/>
          <w:szCs w:val="28"/>
        </w:rPr>
        <w:t>порядок проведення перевірки діяльності нерезидента через відокремлені підрозділи, у тому числі постійне представництво в Україні без взяття на облік у контролюючому органі, зокрема: прийняття рішення про проведення перевірки діяльності нерезидента; отримання інформації, необхідної для встановлення фактів ведення нерезидентом господарської діяльності через постійне представництво на території України, відповідно до вимог підпункту 14.1.193 пункту 14.1 статті 14 Кодексу, без взяття на податковий облік; строки проведення перевірки діяльності нерезидента; складення акта (довідки) за результатами перевірки діяльності нерезидента.</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 xml:space="preserve">Проект </w:t>
      </w:r>
      <w:r w:rsidR="000305A6">
        <w:rPr>
          <w:b w:val="0"/>
          <w:color w:val="000000" w:themeColor="text1"/>
          <w:szCs w:val="28"/>
        </w:rPr>
        <w:t xml:space="preserve">наказу </w:t>
      </w:r>
      <w:r>
        <w:rPr>
          <w:b w:val="0"/>
          <w:color w:val="000000" w:themeColor="text1"/>
          <w:szCs w:val="28"/>
        </w:rPr>
        <w:t xml:space="preserve">та аналіз його регуляторного впливу оприлюднені на офіційному </w:t>
      </w:r>
      <w:r w:rsidR="001D67B9">
        <w:rPr>
          <w:b w:val="0"/>
          <w:color w:val="000000" w:themeColor="text1"/>
          <w:szCs w:val="28"/>
        </w:rPr>
        <w:t>веб-сайті</w:t>
      </w:r>
      <w:r>
        <w:rPr>
          <w:b w:val="0"/>
          <w:color w:val="000000" w:themeColor="text1"/>
          <w:szCs w:val="28"/>
        </w:rPr>
        <w:t xml:space="preserve"> Міністерства фінансів України </w:t>
      </w:r>
      <w:r w:rsidRPr="00C43B6E">
        <w:rPr>
          <w:b w:val="0"/>
          <w:color w:val="000000" w:themeColor="text1"/>
          <w:szCs w:val="28"/>
        </w:rPr>
        <w:t>(</w:t>
      </w:r>
      <w:hyperlink r:id="rId8" w:history="1">
        <w:r w:rsidRPr="00C43B6E">
          <w:rPr>
            <w:rStyle w:val="a3"/>
            <w:b w:val="0"/>
            <w:szCs w:val="28"/>
          </w:rPr>
          <w:t>https://www.mof.gov.ua/uk</w:t>
        </w:r>
      </w:hyperlink>
      <w:r w:rsidRPr="00C43B6E">
        <w:rPr>
          <w:b w:val="0"/>
          <w:color w:val="000000" w:themeColor="text1"/>
          <w:szCs w:val="28"/>
        </w:rPr>
        <w:t>)</w:t>
      </w:r>
      <w:r>
        <w:rPr>
          <w:b w:val="0"/>
          <w:color w:val="000000" w:themeColor="text1"/>
          <w:szCs w:val="28"/>
        </w:rPr>
        <w:t xml:space="preserve"> у рубриці «Проекти регуляторних актів для обговорення/Проекти регуляторних актів для обговорення у 2020 р.» розділу «Законодавство».</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 xml:space="preserve">Зауваження та пропозиції до проекту </w:t>
      </w:r>
      <w:r>
        <w:rPr>
          <w:b w:val="0"/>
          <w:color w:val="000000" w:themeColor="text1"/>
          <w:szCs w:val="28"/>
          <w:lang w:val="ru-RU"/>
        </w:rPr>
        <w:t xml:space="preserve">постанови </w:t>
      </w:r>
      <w:r>
        <w:rPr>
          <w:b w:val="0"/>
          <w:color w:val="000000" w:themeColor="text1"/>
          <w:szCs w:val="28"/>
        </w:rPr>
        <w:t>у письмовій та електронній формі надсилати на адреси:</w:t>
      </w:r>
    </w:p>
    <w:p w:rsidR="002B2A41" w:rsidRPr="002B2A41" w:rsidRDefault="00855B2F" w:rsidP="00855B2F">
      <w:pPr>
        <w:widowControl w:val="0"/>
        <w:spacing w:before="120" w:after="120"/>
        <w:ind w:firstLine="567"/>
        <w:jc w:val="both"/>
        <w:rPr>
          <w:sz w:val="28"/>
          <w:szCs w:val="28"/>
        </w:rPr>
      </w:pPr>
      <w:r w:rsidRPr="002B2A41">
        <w:rPr>
          <w:color w:val="000000" w:themeColor="text1"/>
          <w:sz w:val="28"/>
          <w:szCs w:val="28"/>
        </w:rPr>
        <w:t xml:space="preserve">Міністерство фінансів України, вул. Грушевського, 12/2, м. Київ-8, 01008,                  е-mail: </w:t>
      </w:r>
      <w:hyperlink r:id="rId9" w:history="1">
        <w:r w:rsidR="002B2A41" w:rsidRPr="002B2A41">
          <w:rPr>
            <w:rStyle w:val="a3"/>
            <w:sz w:val="28"/>
            <w:szCs w:val="28"/>
            <w:lang w:val="en-US"/>
          </w:rPr>
          <w:t>infomf</w:t>
        </w:r>
        <w:r w:rsidR="002B2A41" w:rsidRPr="002B2A41">
          <w:rPr>
            <w:rStyle w:val="a3"/>
            <w:sz w:val="28"/>
            <w:szCs w:val="28"/>
          </w:rPr>
          <w:t>@</w:t>
        </w:r>
        <w:r w:rsidR="002B2A41" w:rsidRPr="002B2A41">
          <w:rPr>
            <w:rStyle w:val="a3"/>
            <w:sz w:val="28"/>
            <w:szCs w:val="28"/>
            <w:lang w:val="en-US"/>
          </w:rPr>
          <w:t>minfin</w:t>
        </w:r>
        <w:r w:rsidR="002B2A41" w:rsidRPr="002B2A41">
          <w:rPr>
            <w:rStyle w:val="a3"/>
            <w:sz w:val="28"/>
            <w:szCs w:val="28"/>
          </w:rPr>
          <w:t>.</w:t>
        </w:r>
        <w:r w:rsidR="002B2A41" w:rsidRPr="002B2A41">
          <w:rPr>
            <w:rStyle w:val="a3"/>
            <w:sz w:val="28"/>
            <w:szCs w:val="28"/>
            <w:lang w:val="en-US"/>
          </w:rPr>
          <w:t>gov</w:t>
        </w:r>
        <w:r w:rsidR="002B2A41" w:rsidRPr="002B2A41">
          <w:rPr>
            <w:rStyle w:val="a3"/>
            <w:sz w:val="28"/>
            <w:szCs w:val="28"/>
          </w:rPr>
          <w:t>.</w:t>
        </w:r>
        <w:r w:rsidR="002B2A41" w:rsidRPr="002B2A41">
          <w:rPr>
            <w:rStyle w:val="a3"/>
            <w:sz w:val="28"/>
            <w:szCs w:val="28"/>
            <w:lang w:val="en-US"/>
          </w:rPr>
          <w:t>ua</w:t>
        </w:r>
      </w:hyperlink>
      <w:r w:rsidRPr="002B2A41">
        <w:rPr>
          <w:color w:val="000000" w:themeColor="text1"/>
          <w:sz w:val="28"/>
          <w:szCs w:val="28"/>
        </w:rPr>
        <w:t>.</w:t>
      </w:r>
      <w:r w:rsidR="002B2A41" w:rsidRPr="002B2A41">
        <w:rPr>
          <w:sz w:val="28"/>
          <w:szCs w:val="28"/>
        </w:rPr>
        <w:t xml:space="preserve">та </w:t>
      </w:r>
      <w:r w:rsidR="00B6726B" w:rsidRPr="00B6726B">
        <w:rPr>
          <w:rStyle w:val="a3"/>
          <w:sz w:val="28"/>
          <w:szCs w:val="28"/>
          <w:lang w:val="en-US"/>
        </w:rPr>
        <w:t>kornytskyi@minfin.gov.ua</w:t>
      </w:r>
      <w:r w:rsidR="002B2A41" w:rsidRPr="00B6726B">
        <w:rPr>
          <w:rStyle w:val="a3"/>
          <w:lang w:val="en-US"/>
        </w:rPr>
        <w:t>.</w:t>
      </w:r>
    </w:p>
    <w:p w:rsidR="00855B2F" w:rsidRPr="002B2A41" w:rsidRDefault="00855B2F" w:rsidP="00855B2F">
      <w:pPr>
        <w:widowControl w:val="0"/>
        <w:spacing w:before="120" w:after="120"/>
        <w:ind w:firstLine="567"/>
        <w:jc w:val="both"/>
        <w:rPr>
          <w:color w:val="000000" w:themeColor="text1"/>
          <w:sz w:val="28"/>
          <w:szCs w:val="28"/>
          <w:lang w:val="ru-RU"/>
        </w:rPr>
      </w:pPr>
      <w:r w:rsidRPr="002B2A41">
        <w:rPr>
          <w:color w:val="000000" w:themeColor="text1"/>
          <w:sz w:val="28"/>
          <w:szCs w:val="28"/>
        </w:rPr>
        <w:t xml:space="preserve">Державна регуляторна служба України, вул. </w:t>
      </w:r>
      <w:r w:rsidRPr="002B2A41">
        <w:rPr>
          <w:color w:val="000000" w:themeColor="text1"/>
          <w:sz w:val="28"/>
          <w:szCs w:val="28"/>
          <w:lang w:val="ru-RU"/>
        </w:rPr>
        <w:t>Арсенальна, буд. 9/11</w:t>
      </w:r>
      <w:r w:rsidRPr="002B2A41">
        <w:rPr>
          <w:color w:val="000000" w:themeColor="text1"/>
          <w:sz w:val="28"/>
          <w:szCs w:val="28"/>
        </w:rPr>
        <w:t>, м. Київ, 01011, е</w:t>
      </w:r>
      <w:r w:rsidRPr="002B2A41">
        <w:rPr>
          <w:color w:val="000000" w:themeColor="text1"/>
          <w:sz w:val="28"/>
          <w:szCs w:val="28"/>
          <w:lang w:val="ru-RU"/>
        </w:rPr>
        <w:t xml:space="preserve">-mail: </w:t>
      </w:r>
      <w:r w:rsidRPr="002B2A41">
        <w:rPr>
          <w:rStyle w:val="a3"/>
          <w:sz w:val="28"/>
          <w:szCs w:val="28"/>
          <w:lang w:val="en-US"/>
        </w:rPr>
        <w:t>inform@dkrp.gov.ua.</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p w:rsidR="00855B2F" w:rsidRDefault="00855B2F" w:rsidP="00855B2F">
      <w:pPr>
        <w:rPr>
          <w:color w:val="000000" w:themeColor="text1"/>
          <w:sz w:val="28"/>
          <w:szCs w:val="28"/>
        </w:rPr>
      </w:pPr>
    </w:p>
    <w:p w:rsidR="00092502" w:rsidRPr="00105958" w:rsidRDefault="00092502">
      <w:pPr>
        <w:rPr>
          <w:color w:val="000000" w:themeColor="text1"/>
          <w:sz w:val="28"/>
          <w:szCs w:val="28"/>
        </w:rPr>
      </w:pPr>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8E" w:rsidRDefault="00550A8E" w:rsidP="00283F5D">
      <w:r>
        <w:separator/>
      </w:r>
    </w:p>
  </w:endnote>
  <w:endnote w:type="continuationSeparator" w:id="0">
    <w:p w:rsidR="00550A8E" w:rsidRDefault="00550A8E"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8E" w:rsidRDefault="00550A8E" w:rsidP="00283F5D">
      <w:r>
        <w:separator/>
      </w:r>
    </w:p>
  </w:footnote>
  <w:footnote w:type="continuationSeparator" w:id="0">
    <w:p w:rsidR="00550A8E" w:rsidRDefault="00550A8E"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D67B9"/>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0A8E"/>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710E62"/>
    <w:rsid w:val="00722C70"/>
    <w:rsid w:val="00746DD5"/>
    <w:rsid w:val="00750A55"/>
    <w:rsid w:val="0075213D"/>
    <w:rsid w:val="007813ED"/>
    <w:rsid w:val="007C1328"/>
    <w:rsid w:val="007D79C6"/>
    <w:rsid w:val="007E368C"/>
    <w:rsid w:val="007E3C30"/>
    <w:rsid w:val="007E4374"/>
    <w:rsid w:val="007E739A"/>
    <w:rsid w:val="008509FC"/>
    <w:rsid w:val="00853C9A"/>
    <w:rsid w:val="00855B2F"/>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4389E"/>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127D7"/>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6726B"/>
    <w:rsid w:val="00B75F01"/>
    <w:rsid w:val="00BB1376"/>
    <w:rsid w:val="00BF74B3"/>
    <w:rsid w:val="00C05307"/>
    <w:rsid w:val="00C057E3"/>
    <w:rsid w:val="00C34B00"/>
    <w:rsid w:val="00C43B6E"/>
    <w:rsid w:val="00C52EF2"/>
    <w:rsid w:val="00C674D5"/>
    <w:rsid w:val="00C7191C"/>
    <w:rsid w:val="00C7303B"/>
    <w:rsid w:val="00CA1AC8"/>
    <w:rsid w:val="00CA1DCA"/>
    <w:rsid w:val="00CA74E8"/>
    <w:rsid w:val="00CB20D2"/>
    <w:rsid w:val="00CC7183"/>
    <w:rsid w:val="00CC71F2"/>
    <w:rsid w:val="00CE6484"/>
    <w:rsid w:val="00D14615"/>
    <w:rsid w:val="00D31540"/>
    <w:rsid w:val="00D50108"/>
    <w:rsid w:val="00D76D78"/>
    <w:rsid w:val="00D919C6"/>
    <w:rsid w:val="00DD50C8"/>
    <w:rsid w:val="00DE018E"/>
    <w:rsid w:val="00DF00EB"/>
    <w:rsid w:val="00DF0D08"/>
    <w:rsid w:val="00E035FF"/>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2065"/>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FF3A-7D89-4DF1-987F-D30F2526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1736</Words>
  <Characters>990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Корницький Петро Зіновійович</cp:lastModifiedBy>
  <cp:revision>2</cp:revision>
  <cp:lastPrinted>2019-06-07T07:45:00Z</cp:lastPrinted>
  <dcterms:created xsi:type="dcterms:W3CDTF">2020-10-29T16:41:00Z</dcterms:created>
  <dcterms:modified xsi:type="dcterms:W3CDTF">2020-10-29T16:41:00Z</dcterms:modified>
</cp:coreProperties>
</file>