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58D" w:rsidRDefault="00384286">
      <w:pPr>
        <w:pBdr>
          <w:bottom w:val="single" w:sz="12" w:space="0" w:color="auto"/>
        </w:pBdr>
        <w:jc w:val="center"/>
        <w:rPr>
          <w:rFonts w:ascii="Times" w:hAnsi="Times"/>
          <w:b/>
          <w:bCs/>
          <w:sz w:val="28"/>
          <w:szCs w:val="22"/>
          <w:lang w:val="uk-UA"/>
        </w:rPr>
      </w:pPr>
      <w:r>
        <w:rPr>
          <w:rFonts w:ascii="Times" w:hAnsi="Times"/>
          <w:b/>
          <w:bCs/>
          <w:sz w:val="28"/>
          <w:szCs w:val="22"/>
          <w:lang w:val="uk-UA"/>
        </w:rPr>
        <w:t xml:space="preserve">Повідомлення про оприлюднення </w:t>
      </w:r>
    </w:p>
    <w:p w:rsidR="00C9758D" w:rsidRDefault="00384286">
      <w:pPr>
        <w:pBdr>
          <w:bottom w:val="single" w:sz="12" w:space="0" w:color="auto"/>
        </w:pBdr>
        <w:jc w:val="center"/>
        <w:rPr>
          <w:rFonts w:ascii="Times" w:hAnsi="Times"/>
          <w:b/>
          <w:bCs/>
          <w:sz w:val="28"/>
          <w:szCs w:val="22"/>
          <w:lang w:val="uk-UA"/>
        </w:rPr>
      </w:pPr>
      <w:r>
        <w:rPr>
          <w:rFonts w:ascii="Times" w:hAnsi="Times"/>
          <w:b/>
          <w:bCs/>
          <w:sz w:val="28"/>
          <w:szCs w:val="22"/>
          <w:lang w:val="uk-UA"/>
        </w:rPr>
        <w:t xml:space="preserve">проекту постанови Кабінету Міністрів України  </w:t>
      </w:r>
      <w:r w:rsidR="00EF5D40" w:rsidRPr="00EF5D40">
        <w:rPr>
          <w:rFonts w:ascii="Times" w:hAnsi="Times"/>
          <w:b/>
          <w:bCs/>
          <w:sz w:val="28"/>
          <w:szCs w:val="22"/>
          <w:lang w:val="uk-UA"/>
        </w:rPr>
        <w:t>«Про внесення змін до порядків, затверджених постановою Кабінету Міністрів України від 11 грудня 2019 р. № 1165»</w:t>
      </w:r>
    </w:p>
    <w:p w:rsidR="00C9758D" w:rsidRPr="00D75E73" w:rsidRDefault="00C9758D">
      <w:pPr>
        <w:spacing w:line="17" w:lineRule="atLeast"/>
        <w:jc w:val="both"/>
        <w:rPr>
          <w:lang w:val="uk-UA"/>
        </w:rPr>
      </w:pPr>
    </w:p>
    <w:p w:rsidR="00C9758D" w:rsidRDefault="00384286">
      <w:pPr>
        <w:spacing w:after="120"/>
        <w:ind w:firstLine="851"/>
        <w:jc w:val="both"/>
        <w:rPr>
          <w:rFonts w:ascii="Times" w:hAnsi="Times"/>
          <w:sz w:val="28"/>
          <w:szCs w:val="22"/>
          <w:lang w:val="uk-UA"/>
        </w:rPr>
      </w:pPr>
      <w:r>
        <w:rPr>
          <w:rFonts w:ascii="Times" w:hAnsi="Times"/>
          <w:sz w:val="28"/>
          <w:szCs w:val="22"/>
          <w:lang w:val="uk-UA"/>
        </w:rPr>
        <w:t>Міністерство фінансів України відповідно до вимог Закону України «Про доступ до публічної інформації</w:t>
      </w:r>
      <w:r>
        <w:rPr>
          <w:rFonts w:ascii="Times" w:hAnsi="Times"/>
          <w:szCs w:val="22"/>
          <w:lang w:val="uk-UA"/>
        </w:rPr>
        <w:t>»</w:t>
      </w:r>
      <w:r>
        <w:rPr>
          <w:rFonts w:ascii="Times" w:hAnsi="Times"/>
          <w:sz w:val="28"/>
          <w:szCs w:val="22"/>
          <w:lang w:val="uk-UA"/>
        </w:rPr>
        <w:t xml:space="preserve"> повідомляє про оприлюднення проекту постанови Кабінету Міністрів України </w:t>
      </w:r>
      <w:r w:rsidR="00EF5D40" w:rsidRPr="00EF5D40">
        <w:rPr>
          <w:rFonts w:ascii="Times" w:hAnsi="Times"/>
          <w:sz w:val="28"/>
          <w:szCs w:val="22"/>
          <w:lang w:val="uk-UA"/>
        </w:rPr>
        <w:t>«Про внесення змін до порядків, затверджених постановою Кабінету Міністрів України від 11 грудня 2019 р. №</w:t>
      </w:r>
      <w:r w:rsidR="00285C2B">
        <w:rPr>
          <w:rFonts w:ascii="Times" w:hAnsi="Times"/>
          <w:sz w:val="28"/>
          <w:szCs w:val="22"/>
          <w:lang w:val="uk-UA"/>
        </w:rPr>
        <w:t> </w:t>
      </w:r>
      <w:r w:rsidR="00EF5D40" w:rsidRPr="00EF5D40">
        <w:rPr>
          <w:rFonts w:ascii="Times" w:hAnsi="Times"/>
          <w:sz w:val="28"/>
          <w:szCs w:val="22"/>
          <w:lang w:val="uk-UA"/>
        </w:rPr>
        <w:t>1165»</w:t>
      </w:r>
      <w:r>
        <w:rPr>
          <w:rFonts w:ascii="Times" w:hAnsi="Times"/>
          <w:sz w:val="28"/>
          <w:szCs w:val="22"/>
          <w:lang w:val="uk-UA"/>
        </w:rPr>
        <w:t xml:space="preserve"> (далі – проект  постанови).</w:t>
      </w:r>
    </w:p>
    <w:p w:rsidR="00D22196" w:rsidRPr="00D22196" w:rsidRDefault="00EF5D40" w:rsidP="00F11CAE">
      <w:pPr>
        <w:spacing w:after="120"/>
        <w:ind w:firstLine="851"/>
        <w:jc w:val="both"/>
        <w:rPr>
          <w:color w:val="000000"/>
          <w:sz w:val="28"/>
          <w:szCs w:val="28"/>
          <w:lang w:val="uk-UA"/>
        </w:rPr>
      </w:pPr>
      <w:r w:rsidRPr="00FA7A6D">
        <w:rPr>
          <w:rFonts w:ascii="Times" w:hAnsi="Times"/>
          <w:sz w:val="28"/>
          <w:szCs w:val="22"/>
          <w:lang w:val="uk-UA"/>
        </w:rPr>
        <w:t>У зв’язку з прийняттям Закону України</w:t>
      </w:r>
      <w:r w:rsidR="00F11CAE">
        <w:rPr>
          <w:rFonts w:ascii="Times" w:hAnsi="Times"/>
          <w:sz w:val="28"/>
          <w:szCs w:val="22"/>
          <w:lang w:val="uk-UA"/>
        </w:rPr>
        <w:t xml:space="preserve"> від </w:t>
      </w:r>
      <w:r w:rsidR="00F11CAE" w:rsidRPr="00EF5D40">
        <w:rPr>
          <w:color w:val="000000"/>
          <w:sz w:val="28"/>
          <w:szCs w:val="28"/>
          <w:lang w:val="uk-UA"/>
        </w:rPr>
        <w:t>30</w:t>
      </w:r>
      <w:r w:rsidR="00F11CAE">
        <w:rPr>
          <w:color w:val="000000"/>
          <w:sz w:val="28"/>
          <w:szCs w:val="28"/>
          <w:lang w:val="uk-UA"/>
        </w:rPr>
        <w:t>.06.</w:t>
      </w:r>
      <w:r w:rsidR="00F11CAE" w:rsidRPr="00EF5D40">
        <w:rPr>
          <w:color w:val="000000"/>
          <w:sz w:val="28"/>
          <w:szCs w:val="28"/>
          <w:lang w:val="uk-UA"/>
        </w:rPr>
        <w:t>2023</w:t>
      </w:r>
      <w:r w:rsidR="00F11CAE">
        <w:rPr>
          <w:color w:val="000000"/>
          <w:sz w:val="28"/>
          <w:szCs w:val="28"/>
          <w:lang w:val="uk-UA"/>
        </w:rPr>
        <w:t xml:space="preserve"> </w:t>
      </w:r>
      <w:r w:rsidRPr="00EF5D40">
        <w:rPr>
          <w:color w:val="000000"/>
          <w:sz w:val="28"/>
          <w:szCs w:val="28"/>
          <w:lang w:val="uk-UA"/>
        </w:rPr>
        <w:t xml:space="preserve">№ 3219-ІХ «Про внесення змін до Податкового кодексу України та інших законів України щодо особливостей оподаткування у період дії воєнного стану» </w:t>
      </w:r>
      <w:r w:rsidR="00F11CAE" w:rsidRPr="00EF5D40">
        <w:rPr>
          <w:color w:val="000000"/>
          <w:sz w:val="28"/>
          <w:szCs w:val="28"/>
          <w:lang w:val="uk-UA"/>
        </w:rPr>
        <w:t>абзац</w:t>
      </w:r>
      <w:r w:rsidR="00F11CAE">
        <w:rPr>
          <w:color w:val="000000"/>
          <w:sz w:val="28"/>
          <w:szCs w:val="28"/>
          <w:lang w:val="uk-UA"/>
        </w:rPr>
        <w:t>ом</w:t>
      </w:r>
      <w:r w:rsidR="00F11CAE" w:rsidRPr="00EF5D40">
        <w:rPr>
          <w:color w:val="000000"/>
          <w:sz w:val="28"/>
          <w:szCs w:val="28"/>
          <w:lang w:val="uk-UA"/>
        </w:rPr>
        <w:t xml:space="preserve"> сьом</w:t>
      </w:r>
      <w:r w:rsidR="00D22196">
        <w:rPr>
          <w:color w:val="000000"/>
          <w:sz w:val="28"/>
          <w:szCs w:val="28"/>
          <w:lang w:val="uk-UA"/>
        </w:rPr>
        <w:t>им</w:t>
      </w:r>
      <w:r w:rsidR="00F11CAE" w:rsidRPr="00EF5D40">
        <w:rPr>
          <w:color w:val="000000"/>
          <w:sz w:val="28"/>
          <w:szCs w:val="28"/>
          <w:lang w:val="uk-UA"/>
        </w:rPr>
        <w:t xml:space="preserve"> пункту 5</w:t>
      </w:r>
      <w:r w:rsidR="00D22196">
        <w:rPr>
          <w:color w:val="000000"/>
          <w:sz w:val="28"/>
          <w:szCs w:val="28"/>
          <w:lang w:val="uk-UA"/>
        </w:rPr>
        <w:t xml:space="preserve"> розділу ІІ</w:t>
      </w:r>
      <w:r w:rsidR="0022745A">
        <w:rPr>
          <w:color w:val="000000"/>
          <w:sz w:val="28"/>
          <w:szCs w:val="28"/>
          <w:lang w:val="uk-UA"/>
        </w:rPr>
        <w:t xml:space="preserve"> «</w:t>
      </w:r>
      <w:r w:rsidR="0022745A" w:rsidRPr="0022745A">
        <w:rPr>
          <w:color w:val="000000"/>
          <w:sz w:val="28"/>
          <w:szCs w:val="28"/>
          <w:lang w:val="uk-UA"/>
        </w:rPr>
        <w:t>Прикінцеві та перехідні положення»</w:t>
      </w:r>
      <w:r w:rsidR="0022745A">
        <w:rPr>
          <w:color w:val="000000"/>
          <w:sz w:val="28"/>
          <w:szCs w:val="28"/>
          <w:lang w:val="uk-UA"/>
        </w:rPr>
        <w:t xml:space="preserve"> </w:t>
      </w:r>
      <w:r w:rsidR="00F11CAE" w:rsidRPr="00EF5D4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як</w:t>
      </w:r>
      <w:r w:rsidR="00F11CAE">
        <w:rPr>
          <w:color w:val="000000"/>
          <w:sz w:val="28"/>
          <w:szCs w:val="28"/>
          <w:lang w:val="uk-UA"/>
        </w:rPr>
        <w:t xml:space="preserve">ого </w:t>
      </w:r>
      <w:r>
        <w:rPr>
          <w:color w:val="000000"/>
          <w:sz w:val="28"/>
          <w:szCs w:val="28"/>
          <w:lang w:val="uk-UA"/>
        </w:rPr>
        <w:t xml:space="preserve">передбачено </w:t>
      </w:r>
      <w:r w:rsidR="00D22196" w:rsidRPr="00D22196">
        <w:rPr>
          <w:color w:val="333333"/>
          <w:sz w:val="28"/>
          <w:szCs w:val="28"/>
          <w:shd w:val="clear" w:color="auto" w:fill="FFFFFF"/>
          <w:lang w:val="uk-UA"/>
        </w:rPr>
        <w:t>забезпечити вдосконалення критеріїв ризиковості платника податку на додану вартість у системі моніторингу критеріїв оцінки ризиків (СМКОР) з урахуванням обсягу та питомої ваги його ризикових операцій з метою запобігання набуттю доброчесним платником податку на додану вартість статусу ризикового</w:t>
      </w:r>
      <w:r w:rsidR="0022745A">
        <w:rPr>
          <w:color w:val="333333"/>
          <w:sz w:val="28"/>
          <w:szCs w:val="28"/>
          <w:shd w:val="clear" w:color="auto" w:fill="FFFFFF"/>
          <w:lang w:val="uk-UA"/>
        </w:rPr>
        <w:t xml:space="preserve"> та з метою </w:t>
      </w:r>
      <w:r w:rsidR="0022745A" w:rsidRPr="0022745A">
        <w:rPr>
          <w:color w:val="000000"/>
          <w:sz w:val="28"/>
          <w:szCs w:val="28"/>
          <w:lang w:val="uk-UA"/>
        </w:rPr>
        <w:t xml:space="preserve"> </w:t>
      </w:r>
      <w:r w:rsidR="0022745A" w:rsidRPr="00EF5D40">
        <w:rPr>
          <w:color w:val="000000"/>
          <w:sz w:val="28"/>
          <w:szCs w:val="28"/>
          <w:lang w:val="uk-UA"/>
        </w:rPr>
        <w:t>удосконалення автоматизованого моніторингу відповідності податкових накладних</w:t>
      </w:r>
      <w:r w:rsidR="0022745A" w:rsidRPr="00A70561">
        <w:rPr>
          <w:color w:val="000000"/>
          <w:sz w:val="28"/>
          <w:szCs w:val="28"/>
        </w:rPr>
        <w:t> </w:t>
      </w:r>
      <w:r w:rsidR="0022745A" w:rsidRPr="00EF5D40">
        <w:rPr>
          <w:color w:val="000000"/>
          <w:sz w:val="28"/>
          <w:szCs w:val="28"/>
          <w:lang w:val="uk-UA"/>
        </w:rPr>
        <w:t>/</w:t>
      </w:r>
      <w:r w:rsidR="0022745A" w:rsidRPr="00A70561">
        <w:rPr>
          <w:color w:val="000000"/>
          <w:sz w:val="28"/>
          <w:szCs w:val="28"/>
        </w:rPr>
        <w:t> </w:t>
      </w:r>
      <w:r w:rsidR="0022745A" w:rsidRPr="00EF5D40">
        <w:rPr>
          <w:color w:val="000000"/>
          <w:sz w:val="28"/>
          <w:szCs w:val="28"/>
          <w:lang w:val="uk-UA"/>
        </w:rPr>
        <w:t>розрахунків коригування критеріям оцінки ступеня ризиків, в частині доопрацювання положень щодо ознаки безумовної реєстрації та показників, за якими визначається позитивна податкова історія платника податку, передбачена у додатку 3 до Порядку зупинення реєстрації податкової накладної</w:t>
      </w:r>
      <w:r w:rsidR="00D75E73">
        <w:rPr>
          <w:color w:val="000000"/>
          <w:sz w:val="28"/>
          <w:szCs w:val="28"/>
          <w:lang w:val="uk-UA"/>
        </w:rPr>
        <w:t> </w:t>
      </w:r>
      <w:r w:rsidR="0022745A" w:rsidRPr="00EF5D40">
        <w:rPr>
          <w:color w:val="000000"/>
          <w:sz w:val="28"/>
          <w:szCs w:val="28"/>
          <w:lang w:val="uk-UA"/>
        </w:rPr>
        <w:t>/</w:t>
      </w:r>
      <w:r w:rsidR="00D75E73">
        <w:rPr>
          <w:color w:val="000000"/>
          <w:sz w:val="28"/>
          <w:szCs w:val="28"/>
          <w:lang w:val="uk-UA"/>
        </w:rPr>
        <w:t> </w:t>
      </w:r>
      <w:r w:rsidR="0022745A" w:rsidRPr="00EF5D40">
        <w:rPr>
          <w:color w:val="000000"/>
          <w:sz w:val="28"/>
          <w:szCs w:val="28"/>
          <w:lang w:val="uk-UA"/>
        </w:rPr>
        <w:t xml:space="preserve">розрахунку коригування в Єдиному реєстрі податкових накладних, затвердженого постановою </w:t>
      </w:r>
      <w:r w:rsidR="0022745A" w:rsidRPr="00F11CAE">
        <w:rPr>
          <w:color w:val="000000"/>
          <w:sz w:val="28"/>
          <w:szCs w:val="28"/>
          <w:lang w:val="uk-UA"/>
        </w:rPr>
        <w:t>Кабінету Міністрів України від 11 грудня 2019 р. №</w:t>
      </w:r>
      <w:r w:rsidR="00D75E73">
        <w:rPr>
          <w:color w:val="000000"/>
          <w:sz w:val="28"/>
          <w:szCs w:val="28"/>
          <w:lang w:val="uk-UA"/>
        </w:rPr>
        <w:t> </w:t>
      </w:r>
      <w:bookmarkStart w:id="0" w:name="_GoBack"/>
      <w:bookmarkEnd w:id="0"/>
      <w:r w:rsidR="0022745A" w:rsidRPr="00F11CAE">
        <w:rPr>
          <w:color w:val="000000"/>
          <w:sz w:val="28"/>
          <w:szCs w:val="28"/>
          <w:lang w:val="uk-UA"/>
        </w:rPr>
        <w:t>1165</w:t>
      </w:r>
      <w:r w:rsidR="00D75E73">
        <w:rPr>
          <w:color w:val="000000"/>
          <w:sz w:val="28"/>
          <w:szCs w:val="28"/>
          <w:lang w:val="uk-UA"/>
        </w:rPr>
        <w:t>,</w:t>
      </w:r>
      <w:r w:rsidR="0022745A">
        <w:rPr>
          <w:color w:val="000000"/>
          <w:sz w:val="28"/>
          <w:szCs w:val="28"/>
          <w:lang w:val="uk-UA"/>
        </w:rPr>
        <w:t xml:space="preserve">  </w:t>
      </w:r>
      <w:r w:rsidR="0022745A" w:rsidRPr="00F11CAE">
        <w:rPr>
          <w:color w:val="000000"/>
          <w:sz w:val="28"/>
          <w:szCs w:val="28"/>
          <w:lang w:val="uk-UA"/>
        </w:rPr>
        <w:t>виникла необхідність внесення змін до порядків, затверджених постановою Кабінету Міністрів України від 11 грудня 2019 р. № 1165</w:t>
      </w:r>
      <w:r w:rsidR="00D75E73">
        <w:rPr>
          <w:color w:val="000000"/>
          <w:sz w:val="28"/>
          <w:szCs w:val="28"/>
          <w:lang w:val="uk-UA"/>
        </w:rPr>
        <w:t>.</w:t>
      </w:r>
      <w:r w:rsidR="0022745A">
        <w:rPr>
          <w:rFonts w:ascii="Times" w:hAnsi="Times"/>
          <w:b/>
          <w:bCs/>
          <w:sz w:val="28"/>
          <w:szCs w:val="22"/>
          <w:lang w:val="uk-UA"/>
        </w:rPr>
        <w:t xml:space="preserve"> </w:t>
      </w:r>
    </w:p>
    <w:p w:rsidR="00F11CAE" w:rsidRPr="00325F2D" w:rsidRDefault="00F11CAE" w:rsidP="00F11CAE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ascii="Times" w:hAnsi="Times"/>
          <w:sz w:val="28"/>
          <w:szCs w:val="22"/>
        </w:rPr>
        <w:t>М</w:t>
      </w:r>
      <w:r w:rsidRPr="00FA7A6D">
        <w:rPr>
          <w:rFonts w:ascii="Times" w:hAnsi="Times"/>
          <w:sz w:val="28"/>
          <w:szCs w:val="22"/>
        </w:rPr>
        <w:t xml:space="preserve">етою прийняття проекту </w:t>
      </w:r>
      <w:r>
        <w:rPr>
          <w:rFonts w:ascii="Times" w:hAnsi="Times"/>
          <w:sz w:val="28"/>
          <w:szCs w:val="22"/>
        </w:rPr>
        <w:t xml:space="preserve"> постанови</w:t>
      </w:r>
      <w:r w:rsidR="0022745A">
        <w:rPr>
          <w:rFonts w:ascii="Times" w:hAnsi="Times"/>
          <w:sz w:val="28"/>
          <w:szCs w:val="22"/>
        </w:rPr>
        <w:t xml:space="preserve"> </w:t>
      </w:r>
      <w:r>
        <w:rPr>
          <w:rFonts w:ascii="Times" w:hAnsi="Times"/>
          <w:sz w:val="28"/>
          <w:szCs w:val="22"/>
        </w:rPr>
        <w:t xml:space="preserve">є </w:t>
      </w:r>
      <w:r w:rsidRPr="00325F2D">
        <w:rPr>
          <w:sz w:val="28"/>
          <w:szCs w:val="28"/>
        </w:rPr>
        <w:t>удосконалення механізму зупинення реєстрації податкової накладної / розрахунку коригування в Єдиному реєстрі податкових накладних, визначеного Порядком зупинення з метою забезпечення сприятливих умов для сумлінних платників податку на додану вартість щодо реєстрації податкових накладних / розрахунків коригування в Єдиному реєстрі податкових накладних.</w:t>
      </w:r>
    </w:p>
    <w:p w:rsidR="00C9758D" w:rsidRDefault="00384286">
      <w:pPr>
        <w:spacing w:after="240" w:line="19" w:lineRule="atLeast"/>
        <w:ind w:firstLine="579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z w:val="28"/>
          <w:szCs w:val="22"/>
          <w:lang w:val="uk-UA"/>
        </w:rPr>
        <w:t xml:space="preserve">Із проектом постанови можна ознайомитися на офіційній сторінці Міністерства фінансів України в мережі Інтернет за адресою: </w:t>
      </w:r>
      <w:hyperlink r:id="rId6">
        <w:r>
          <w:rPr>
            <w:rStyle w:val="aa"/>
            <w:color w:val="000000"/>
            <w:sz w:val="28"/>
            <w:szCs w:val="22"/>
            <w:lang w:val="uk-UA"/>
          </w:rPr>
          <w:t>https://www.mof.gov.ua/uk</w:t>
        </w:r>
      </w:hyperlink>
      <w:r>
        <w:rPr>
          <w:color w:val="000000"/>
          <w:sz w:val="28"/>
          <w:szCs w:val="22"/>
          <w:u w:val="single"/>
          <w:lang w:val="uk-UA"/>
        </w:rPr>
        <w:t xml:space="preserve"> </w:t>
      </w:r>
      <w:r>
        <w:rPr>
          <w:color w:val="000000"/>
          <w:sz w:val="28"/>
          <w:szCs w:val="22"/>
          <w:lang w:val="uk-UA"/>
        </w:rPr>
        <w:t xml:space="preserve">у рубриці «Законодавство / </w:t>
      </w:r>
      <w:r>
        <w:rPr>
          <w:color w:val="000000"/>
          <w:sz w:val="28"/>
          <w:szCs w:val="22"/>
          <w:shd w:val="clear" w:color="auto" w:fill="FFFFFF"/>
          <w:lang w:val="uk-UA"/>
        </w:rPr>
        <w:t>Проекти регуляторних актів для обговорення</w:t>
      </w:r>
      <w:r>
        <w:rPr>
          <w:color w:val="000000"/>
          <w:sz w:val="28"/>
          <w:szCs w:val="22"/>
          <w:lang w:val="uk-UA"/>
        </w:rPr>
        <w:t xml:space="preserve"> / </w:t>
      </w:r>
      <w:r>
        <w:rPr>
          <w:color w:val="000000"/>
          <w:sz w:val="28"/>
          <w:szCs w:val="22"/>
          <w:shd w:val="clear" w:color="auto" w:fill="FFFFFF"/>
          <w:lang w:val="uk-UA"/>
        </w:rPr>
        <w:t>Проекти регуляторних актів для обговорення</w:t>
      </w:r>
      <w:r>
        <w:rPr>
          <w:color w:val="000000"/>
          <w:sz w:val="28"/>
          <w:szCs w:val="22"/>
          <w:lang w:val="uk-UA"/>
        </w:rPr>
        <w:t xml:space="preserve"> у 202</w:t>
      </w:r>
      <w:r w:rsidR="00F11CAE">
        <w:rPr>
          <w:color w:val="000000"/>
          <w:sz w:val="28"/>
          <w:szCs w:val="22"/>
          <w:lang w:val="uk-UA"/>
        </w:rPr>
        <w:t>3</w:t>
      </w:r>
      <w:r>
        <w:rPr>
          <w:color w:val="000000"/>
          <w:sz w:val="28"/>
          <w:szCs w:val="22"/>
          <w:lang w:val="uk-UA"/>
        </w:rPr>
        <w:t xml:space="preserve"> р.». </w:t>
      </w:r>
    </w:p>
    <w:p w:rsidR="00C9758D" w:rsidRDefault="00384286">
      <w:pPr>
        <w:spacing w:after="120"/>
        <w:ind w:firstLine="709"/>
        <w:jc w:val="both"/>
        <w:rPr>
          <w:rFonts w:ascii="Times" w:hAnsi="Times"/>
          <w:sz w:val="28"/>
          <w:szCs w:val="22"/>
          <w:lang w:val="uk-UA"/>
        </w:rPr>
      </w:pPr>
      <w:r>
        <w:rPr>
          <w:rFonts w:ascii="Times" w:hAnsi="Times"/>
          <w:sz w:val="28"/>
          <w:szCs w:val="22"/>
          <w:lang w:val="uk-UA"/>
        </w:rPr>
        <w:t xml:space="preserve">Зауваження та пропозиції до проекту постанови просимо надавати протягом 30 робочих днів з дня її оприлюднення на офіційній сторінці Міністерства фінансів України в мережі Інтернет у письмовій та/або електронній формі за адресою: Міністерство фінансів України, 01008, м. Київ-8, вул. Грушевського, 12/2 або 04071, м. Київ, вул. Межигірська, 11, e-mail: </w:t>
      </w:r>
      <w:r w:rsidR="00F11CAE" w:rsidRPr="00F11CAE">
        <w:rPr>
          <w:rFonts w:ascii="Times" w:hAnsi="Times"/>
          <w:color w:val="0000FF"/>
          <w:sz w:val="28"/>
          <w:szCs w:val="22"/>
          <w:u w:val="single"/>
          <w:lang w:val="uk-UA"/>
        </w:rPr>
        <w:t>oliakh@minfin.gov.ua</w:t>
      </w:r>
      <w:r w:rsidR="00F11CAE">
        <w:rPr>
          <w:rFonts w:ascii="Times" w:hAnsi="Times"/>
          <w:color w:val="0000FF"/>
          <w:sz w:val="28"/>
          <w:szCs w:val="22"/>
          <w:u w:val="single"/>
          <w:lang w:val="uk-UA"/>
        </w:rPr>
        <w:t xml:space="preserve"> </w:t>
      </w:r>
      <w:r>
        <w:rPr>
          <w:rFonts w:ascii="Times" w:hAnsi="Times"/>
          <w:sz w:val="28"/>
          <w:szCs w:val="22"/>
          <w:lang w:val="uk-UA"/>
        </w:rPr>
        <w:t>.</w:t>
      </w:r>
    </w:p>
    <w:p w:rsidR="00C9758D" w:rsidRDefault="00384286">
      <w:pPr>
        <w:jc w:val="center"/>
        <w:rPr>
          <w:rFonts w:ascii="Times" w:hAnsi="Times"/>
          <w:sz w:val="28"/>
          <w:szCs w:val="22"/>
          <w:lang w:val="uk-UA"/>
        </w:rPr>
      </w:pPr>
      <w:r>
        <w:rPr>
          <w:rFonts w:ascii="Times" w:hAnsi="Times"/>
          <w:sz w:val="28"/>
          <w:szCs w:val="22"/>
          <w:lang w:val="uk-UA"/>
        </w:rPr>
        <w:t>____________________________________</w:t>
      </w:r>
    </w:p>
    <w:p w:rsidR="00C9758D" w:rsidRDefault="00C9758D"/>
    <w:sectPr w:rsidR="00C9758D">
      <w:headerReference w:type="even" r:id="rId7"/>
      <w:pgSz w:w="11906" w:h="16838"/>
      <w:pgMar w:top="1276" w:right="424" w:bottom="568" w:left="1701" w:header="425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68E" w:rsidRDefault="008A668E"/>
  </w:endnote>
  <w:endnote w:type="continuationSeparator" w:id="0">
    <w:p w:rsidR="008A668E" w:rsidRDefault="008A66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68E" w:rsidRDefault="008A668E"/>
  </w:footnote>
  <w:footnote w:type="continuationSeparator" w:id="0">
    <w:p w:rsidR="008A668E" w:rsidRDefault="008A66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58D" w:rsidRDefault="00384286">
    <w:pPr>
      <w:pStyle w:val="a3"/>
      <w:framePr w:wrap="around" w:vAnchor="text" w:hAnchor="margin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t>#</w:t>
    </w:r>
    <w:r>
      <w:rPr>
        <w:rStyle w:val="ab"/>
      </w:rPr>
      <w:fldChar w:fldCharType="end"/>
    </w:r>
  </w:p>
  <w:p w:rsidR="00C9758D" w:rsidRDefault="00C975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8D"/>
    <w:rsid w:val="001F5456"/>
    <w:rsid w:val="0022745A"/>
    <w:rsid w:val="00285C2B"/>
    <w:rsid w:val="00384286"/>
    <w:rsid w:val="008777D8"/>
    <w:rsid w:val="008A668E"/>
    <w:rsid w:val="00C9758D"/>
    <w:rsid w:val="00D22196"/>
    <w:rsid w:val="00D75E73"/>
    <w:rsid w:val="00EF5D40"/>
    <w:rsid w:val="00F11CAE"/>
    <w:rsid w:val="00F47EBD"/>
    <w:rsid w:val="00FA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7E94"/>
  <w15:docId w15:val="{63C7DFEF-DEA5-405F-BDD0-4EA7D686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footnote text"/>
    <w:link w:val="a6"/>
    <w:semiHidden/>
    <w:rPr>
      <w:sz w:val="20"/>
      <w:szCs w:val="20"/>
    </w:rPr>
  </w:style>
  <w:style w:type="paragraph" w:styleId="a7">
    <w:name w:val="endnote text"/>
    <w:link w:val="a8"/>
    <w:semiHidden/>
    <w:rPr>
      <w:sz w:val="20"/>
      <w:szCs w:val="20"/>
    </w:rPr>
  </w:style>
  <w:style w:type="character" w:styleId="a9">
    <w:name w:val="line number"/>
    <w:basedOn w:val="a0"/>
    <w:semiHidden/>
  </w:style>
  <w:style w:type="character" w:styleId="aa">
    <w:name w:val="Hyperlink"/>
    <w:basedOn w:val="a0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  <w:rPr>
      <w:rFonts w:ascii="Times New Roman" w:hAnsi="Times New Roman"/>
      <w:sz w:val="24"/>
      <w:szCs w:val="24"/>
      <w:lang w:val="ru-RU" w:eastAsia="ru-RU"/>
    </w:rPr>
  </w:style>
  <w:style w:type="character" w:styleId="ab">
    <w:name w:val="page number"/>
    <w:basedOn w:val="a0"/>
  </w:style>
  <w:style w:type="character" w:customStyle="1" w:styleId="ac">
    <w:name w:val="Немає"/>
  </w:style>
  <w:style w:type="character" w:styleId="ad">
    <w:name w:val="footnote reference"/>
    <w:semiHidden/>
    <w:rPr>
      <w:vertAlign w:val="superscript"/>
    </w:rPr>
  </w:style>
  <w:style w:type="character" w:customStyle="1" w:styleId="a6">
    <w:name w:val="Текст виноски Знак"/>
    <w:link w:val="a5"/>
    <w:semiHidden/>
    <w:rPr>
      <w:sz w:val="20"/>
      <w:szCs w:val="20"/>
    </w:rPr>
  </w:style>
  <w:style w:type="character" w:styleId="ae">
    <w:name w:val="endnote reference"/>
    <w:semiHidden/>
    <w:rPr>
      <w:vertAlign w:val="superscript"/>
    </w:rPr>
  </w:style>
  <w:style w:type="character" w:customStyle="1" w:styleId="a8">
    <w:name w:val="Текст кінцевої виноски Знак"/>
    <w:link w:val="a7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rmal (Web)"/>
    <w:aliases w:val="Обычный (Web)"/>
    <w:basedOn w:val="a"/>
    <w:uiPriority w:val="99"/>
    <w:unhideWhenUsed/>
    <w:qFormat/>
    <w:rsid w:val="00F11CAE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f.gov.ua/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1829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Кондратенко Тамара Миколаївна</dc:creator>
  <cp:lastModifiedBy>Лях Ольга Володимирівна</cp:lastModifiedBy>
  <cp:revision>5</cp:revision>
  <cp:lastPrinted>2021-04-21T11:44:00Z</cp:lastPrinted>
  <dcterms:created xsi:type="dcterms:W3CDTF">2023-08-15T09:13:00Z</dcterms:created>
  <dcterms:modified xsi:type="dcterms:W3CDTF">2023-08-15T09:51:00Z</dcterms:modified>
</cp:coreProperties>
</file>