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 xml:space="preserve">Повідомлення про оприлюднення </w:t>
      </w:r>
    </w:p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b/>
          <w:bCs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 xml:space="preserve">проекту постанови Кабінету Міністрів України  </w:t>
      </w:r>
    </w:p>
    <w:p w:rsidR="00C9758D" w:rsidRDefault="00384286">
      <w:pPr>
        <w:pBdr>
          <w:bottom w:val="single" w:sz="12" w:space="0" w:color="auto"/>
        </w:pBdr>
        <w:jc w:val="center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b/>
          <w:bCs/>
          <w:sz w:val="28"/>
          <w:szCs w:val="22"/>
          <w:lang w:val="uk-UA"/>
        </w:rPr>
        <w:t>«Про внесення змін до Порядку зупинення реєстрації податкової накладної / розрахунку коригування в Єдиному реєстрі податкових накладних»</w:t>
      </w:r>
      <w:r>
        <w:rPr>
          <w:rFonts w:ascii="Times" w:hAnsi="Times"/>
          <w:sz w:val="28"/>
          <w:szCs w:val="22"/>
          <w:lang w:val="uk-UA"/>
        </w:rPr>
        <w:t xml:space="preserve"> </w:t>
      </w:r>
    </w:p>
    <w:p w:rsidR="00C9758D" w:rsidRDefault="00C9758D">
      <w:pPr>
        <w:spacing w:line="17" w:lineRule="atLeast"/>
        <w:jc w:val="both"/>
      </w:pPr>
    </w:p>
    <w:p w:rsidR="00C9758D" w:rsidRDefault="00384286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 xml:space="preserve">Міністерство фінансів України </w:t>
      </w:r>
      <w:r>
        <w:rPr>
          <w:rFonts w:ascii="Times" w:hAnsi="Times"/>
          <w:sz w:val="28"/>
          <w:szCs w:val="22"/>
          <w:lang w:val="uk-UA"/>
        </w:rPr>
        <w:t>відповідно до вимог Закону України «Про доступ до публічної інформації</w:t>
      </w:r>
      <w:r>
        <w:rPr>
          <w:rFonts w:ascii="Times" w:hAnsi="Times"/>
          <w:szCs w:val="22"/>
          <w:lang w:val="uk-UA"/>
        </w:rPr>
        <w:t>»</w:t>
      </w:r>
      <w:r>
        <w:rPr>
          <w:rFonts w:ascii="Times" w:hAnsi="Times"/>
          <w:sz w:val="28"/>
          <w:szCs w:val="22"/>
          <w:lang w:val="uk-UA"/>
        </w:rPr>
        <w:t xml:space="preserve"> повідомляє про оприлюднення проекту постанови Кабінету Міністрів України «Про внесення змін до Порядку зупинення реєстрації податкової накладної / розрахунку коригування в Єдиному реєс</w:t>
      </w:r>
      <w:r>
        <w:rPr>
          <w:rFonts w:ascii="Times" w:hAnsi="Times"/>
          <w:sz w:val="28"/>
          <w:szCs w:val="22"/>
          <w:lang w:val="uk-UA"/>
        </w:rPr>
        <w:t>трі податкових накладних» (далі – проект  постанови).</w:t>
      </w:r>
    </w:p>
    <w:p w:rsidR="00C9758D" w:rsidRDefault="00FA7A6D" w:rsidP="00FA7A6D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FA7A6D">
        <w:rPr>
          <w:rFonts w:ascii="Times" w:hAnsi="Times"/>
          <w:sz w:val="28"/>
          <w:szCs w:val="22"/>
          <w:lang w:val="uk-UA"/>
        </w:rPr>
        <w:t>У зв’язку з прийняттям Закону України від 12.05.2022 № 2260-ІХ «Про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внесення змін до Податкового кодексу України та інших законів України щодо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особливостей податкового адміністрування податків, зборів та єдиного внеску під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час дії воєнного, надзвичайного стану», яким передбачено відновлення реєстрації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податкових накладних / розрахунків коригування в Єдиному реєстрі податкових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накладних (далі – Реєстр), та постанови Кабінету Міністрів України від 12.10.2022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№ 1154 «Про внесення змін до Порядку зупинення реєстрації податкової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накладної/розрахунку коригування в Єдиному реєстрі податкових накладних»,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якою внесено зміни до безумовної реєстрації розрахунків коригування та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критерію ризиковості здійснення операцій, виникла необхідність внесення змін до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Порядку зупинення реєстрації податкової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накладної / розрахунку коригування в Єдиному реєстрі податкових накладних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(далі – Порядок зупинення), затвердженого постановою Кабінету Міністрів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України від 11.12.2019 № 1165 (далі – постанова № 1165).</w:t>
      </w:r>
    </w:p>
    <w:p w:rsidR="00C9758D" w:rsidRDefault="00FA7A6D" w:rsidP="00FA7A6D">
      <w:pPr>
        <w:spacing w:after="120"/>
        <w:ind w:firstLine="851"/>
        <w:jc w:val="both"/>
        <w:rPr>
          <w:rFonts w:ascii="Times" w:hAnsi="Times"/>
          <w:sz w:val="28"/>
          <w:szCs w:val="22"/>
          <w:lang w:val="uk-UA"/>
        </w:rPr>
      </w:pPr>
      <w:r w:rsidRPr="00FA7A6D">
        <w:rPr>
          <w:rFonts w:ascii="Times" w:hAnsi="Times"/>
          <w:sz w:val="28"/>
          <w:szCs w:val="22"/>
          <w:lang w:val="uk-UA"/>
        </w:rPr>
        <w:t xml:space="preserve">Метою прийняття проекту постанови є удосконалення </w:t>
      </w:r>
      <w:bookmarkStart w:id="0" w:name="_GoBack"/>
      <w:bookmarkEnd w:id="0"/>
      <w:r w:rsidRPr="00FA7A6D">
        <w:rPr>
          <w:color w:val="000000"/>
          <w:sz w:val="28"/>
          <w:szCs w:val="28"/>
          <w:lang w:val="uk-UA"/>
        </w:rPr>
        <w:t xml:space="preserve">автоматизованого моніторингу відповідності податкової накладної/розрахунку коригування критеріям оцінки ступеня ризиків </w:t>
      </w:r>
      <w:r w:rsidRPr="00FA7A6D">
        <w:rPr>
          <w:rFonts w:ascii="Times" w:hAnsi="Times"/>
          <w:sz w:val="28"/>
          <w:szCs w:val="22"/>
          <w:lang w:val="uk-UA"/>
        </w:rPr>
        <w:t>спрямоване на створення сприятливих умов для реєстрації податкових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накладних / розрахунків коригування в Реєстрі, усунення непорозумінь між</w:t>
      </w:r>
      <w:r>
        <w:rPr>
          <w:rFonts w:ascii="Times" w:hAnsi="Times"/>
          <w:sz w:val="28"/>
          <w:szCs w:val="22"/>
          <w:lang w:val="uk-UA"/>
        </w:rPr>
        <w:t xml:space="preserve"> </w:t>
      </w:r>
      <w:r w:rsidRPr="00FA7A6D">
        <w:rPr>
          <w:rFonts w:ascii="Times" w:hAnsi="Times"/>
          <w:sz w:val="28"/>
          <w:szCs w:val="22"/>
          <w:lang w:val="uk-UA"/>
        </w:rPr>
        <w:t>платниками податку та контролюючими органами</w:t>
      </w:r>
    </w:p>
    <w:p w:rsidR="00C9758D" w:rsidRDefault="00384286">
      <w:pPr>
        <w:spacing w:after="240" w:line="19" w:lineRule="atLeast"/>
        <w:ind w:firstLine="579"/>
        <w:jc w:val="both"/>
        <w:rPr>
          <w:color w:val="000000"/>
          <w:sz w:val="28"/>
          <w:szCs w:val="22"/>
          <w:lang w:val="uk-UA"/>
        </w:rPr>
      </w:pPr>
      <w:r>
        <w:rPr>
          <w:color w:val="000000"/>
          <w:sz w:val="28"/>
          <w:szCs w:val="22"/>
          <w:lang w:val="uk-UA"/>
        </w:rPr>
        <w:t>Із проектом постанови можна озна</w:t>
      </w:r>
      <w:r>
        <w:rPr>
          <w:color w:val="000000"/>
          <w:sz w:val="28"/>
          <w:szCs w:val="22"/>
          <w:lang w:val="uk-UA"/>
        </w:rPr>
        <w:t xml:space="preserve">йомитися на офіційній сторінці Міністерства фінансів України в мережі Інтернет за адресою: </w:t>
      </w:r>
      <w:hyperlink r:id="rId6">
        <w:r>
          <w:rPr>
            <w:rStyle w:val="aa"/>
            <w:color w:val="000000"/>
            <w:sz w:val="28"/>
            <w:szCs w:val="22"/>
            <w:lang w:val="uk-UA"/>
          </w:rPr>
          <w:t>https://www.mof.gov.ua/uk</w:t>
        </w:r>
      </w:hyperlink>
      <w:r>
        <w:rPr>
          <w:color w:val="000000"/>
          <w:sz w:val="28"/>
          <w:szCs w:val="22"/>
          <w:u w:val="single"/>
          <w:lang w:val="uk-UA"/>
        </w:rPr>
        <w:t xml:space="preserve"> </w:t>
      </w:r>
      <w:r>
        <w:rPr>
          <w:color w:val="000000"/>
          <w:sz w:val="28"/>
          <w:szCs w:val="22"/>
          <w:lang w:val="uk-UA"/>
        </w:rPr>
        <w:t xml:space="preserve">у рубриці «Законодавство / </w:t>
      </w:r>
      <w:r>
        <w:rPr>
          <w:color w:val="000000"/>
          <w:sz w:val="28"/>
          <w:szCs w:val="22"/>
          <w:shd w:val="clear" w:color="auto" w:fill="FFFFFF"/>
          <w:lang w:val="uk-UA"/>
        </w:rPr>
        <w:t>Проекти регуляторних актів для обговорення</w:t>
      </w:r>
      <w:r>
        <w:rPr>
          <w:color w:val="000000"/>
          <w:sz w:val="28"/>
          <w:szCs w:val="22"/>
          <w:lang w:val="uk-UA"/>
        </w:rPr>
        <w:t xml:space="preserve"> / </w:t>
      </w:r>
      <w:r>
        <w:rPr>
          <w:color w:val="000000"/>
          <w:sz w:val="28"/>
          <w:szCs w:val="22"/>
          <w:shd w:val="clear" w:color="auto" w:fill="FFFFFF"/>
          <w:lang w:val="uk-UA"/>
        </w:rPr>
        <w:t xml:space="preserve">Проекти регуляторних </w:t>
      </w:r>
      <w:r>
        <w:rPr>
          <w:color w:val="000000"/>
          <w:sz w:val="28"/>
          <w:szCs w:val="22"/>
          <w:shd w:val="clear" w:color="auto" w:fill="FFFFFF"/>
          <w:lang w:val="uk-UA"/>
        </w:rPr>
        <w:t>актів для обговорення</w:t>
      </w:r>
      <w:r>
        <w:rPr>
          <w:color w:val="000000"/>
          <w:sz w:val="28"/>
          <w:szCs w:val="22"/>
          <w:lang w:val="uk-UA"/>
        </w:rPr>
        <w:t xml:space="preserve"> у 2022 р.». </w:t>
      </w:r>
    </w:p>
    <w:p w:rsidR="00C9758D" w:rsidRDefault="00384286">
      <w:pPr>
        <w:spacing w:after="120"/>
        <w:ind w:firstLine="709"/>
        <w:jc w:val="both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Зауваження та пропозиції до проекту постанови просимо надавати протягом 30 робочих днів з дня її оприлюднення на офіційній сторінці Міністерства фінансів України в мережі Інтернет у письмовій та/або електронній формі за а</w:t>
      </w:r>
      <w:r>
        <w:rPr>
          <w:rFonts w:ascii="Times" w:hAnsi="Times"/>
          <w:sz w:val="28"/>
          <w:szCs w:val="22"/>
          <w:lang w:val="uk-UA"/>
        </w:rPr>
        <w:t xml:space="preserve">дресою: Міністерство фінансів України, 01008, м. Київ-8, вул. Грушевського, 12/2 або 04071, м. Київ, вул. Межигірська, 11, e-mail: </w:t>
      </w:r>
      <w:r>
        <w:rPr>
          <w:rFonts w:ascii="Times" w:hAnsi="Times"/>
          <w:color w:val="0000FF"/>
          <w:sz w:val="28"/>
          <w:szCs w:val="22"/>
          <w:u w:val="single"/>
          <w:lang w:val="uk-UA"/>
        </w:rPr>
        <w:t>mhaliuk</w:t>
      </w:r>
      <w:hyperlink r:id="rId7">
        <w:r>
          <w:rPr>
            <w:rStyle w:val="aa"/>
            <w:rFonts w:ascii="Times" w:hAnsi="Times"/>
            <w:sz w:val="28"/>
            <w:szCs w:val="22"/>
            <w:lang w:val="uk-UA"/>
          </w:rPr>
          <w:t>@</w:t>
        </w:r>
      </w:hyperlink>
      <w:r>
        <w:rPr>
          <w:rFonts w:ascii="Times" w:hAnsi="Times"/>
          <w:color w:val="0000FF"/>
          <w:sz w:val="28"/>
          <w:szCs w:val="22"/>
          <w:u w:val="single"/>
          <w:lang w:val="uk-UA"/>
        </w:rPr>
        <w:t>minfin.gov.ua</w:t>
      </w:r>
      <w:r>
        <w:rPr>
          <w:rFonts w:ascii="Times" w:hAnsi="Times"/>
          <w:sz w:val="28"/>
          <w:szCs w:val="22"/>
          <w:lang w:val="uk-UA"/>
        </w:rPr>
        <w:t>.</w:t>
      </w:r>
    </w:p>
    <w:p w:rsidR="00C9758D" w:rsidRDefault="00384286">
      <w:pPr>
        <w:jc w:val="center"/>
        <w:rPr>
          <w:rFonts w:ascii="Times" w:hAnsi="Times"/>
          <w:sz w:val="28"/>
          <w:szCs w:val="22"/>
          <w:lang w:val="uk-UA"/>
        </w:rPr>
      </w:pPr>
      <w:r>
        <w:rPr>
          <w:rFonts w:ascii="Times" w:hAnsi="Times"/>
          <w:sz w:val="28"/>
          <w:szCs w:val="22"/>
          <w:lang w:val="uk-UA"/>
        </w:rPr>
        <w:t>____________________________________</w:t>
      </w:r>
    </w:p>
    <w:p w:rsidR="00C9758D" w:rsidRDefault="00C9758D"/>
    <w:sectPr w:rsidR="00C9758D">
      <w:headerReference w:type="even" r:id="rId8"/>
      <w:pgSz w:w="11906" w:h="16838"/>
      <w:pgMar w:top="1276" w:right="424" w:bottom="568" w:left="1701" w:header="425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86" w:rsidRDefault="00384286"/>
  </w:endnote>
  <w:endnote w:type="continuationSeparator" w:id="0">
    <w:p w:rsidR="00384286" w:rsidRDefault="003842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86" w:rsidRDefault="00384286"/>
  </w:footnote>
  <w:footnote w:type="continuationSeparator" w:id="0">
    <w:p w:rsidR="00384286" w:rsidRDefault="003842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8D" w:rsidRDefault="00384286">
    <w:pPr>
      <w:pStyle w:val="a3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C9758D" w:rsidRDefault="00C975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8D"/>
    <w:rsid w:val="00384286"/>
    <w:rsid w:val="00C9758D"/>
    <w:rsid w:val="00FA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54446"/>
  <w15:docId w15:val="{63C7DFEF-DEA5-405F-BDD0-4EA7D68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footnote text"/>
    <w:link w:val="a6"/>
    <w:semiHidden/>
    <w:rPr>
      <w:sz w:val="20"/>
      <w:szCs w:val="20"/>
    </w:rPr>
  </w:style>
  <w:style w:type="paragraph" w:styleId="a7">
    <w:name w:val="endnote text"/>
    <w:link w:val="a8"/>
    <w:semiHidden/>
    <w:rPr>
      <w:sz w:val="20"/>
      <w:szCs w:val="20"/>
    </w:r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b">
    <w:name w:val="page number"/>
    <w:basedOn w:val="a0"/>
  </w:style>
  <w:style w:type="character" w:customStyle="1" w:styleId="ac">
    <w:name w:val="Немає"/>
  </w:style>
  <w:style w:type="character" w:styleId="ad">
    <w:name w:val="footnote reference"/>
    <w:semiHidden/>
    <w:rPr>
      <w:vertAlign w:val="superscript"/>
    </w:rPr>
  </w:style>
  <w:style w:type="character" w:customStyle="1" w:styleId="a6">
    <w:name w:val="Текст виноски Знак"/>
    <w:link w:val="a5"/>
    <w:semiHidden/>
    <w:rPr>
      <w:sz w:val="20"/>
      <w:szCs w:val="20"/>
    </w:rPr>
  </w:style>
  <w:style w:type="character" w:styleId="ae">
    <w:name w:val="endnote reference"/>
    <w:semiHidden/>
    <w:rPr>
      <w:vertAlign w:val="superscript"/>
    </w:rPr>
  </w:style>
  <w:style w:type="character" w:customStyle="1" w:styleId="a8">
    <w:name w:val="Текст кінцевої виноски Знак"/>
    <w:link w:val="a7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zhuk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 Тамара Миколаївна</dc:creator>
  <cp:lastModifiedBy>Жук Маргарита Сергіївна</cp:lastModifiedBy>
  <cp:revision>2</cp:revision>
  <cp:lastPrinted>2021-04-21T11:44:00Z</cp:lastPrinted>
  <dcterms:created xsi:type="dcterms:W3CDTF">2022-12-20T09:16:00Z</dcterms:created>
  <dcterms:modified xsi:type="dcterms:W3CDTF">2022-12-20T09:16:00Z</dcterms:modified>
</cp:coreProperties>
</file>