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754CB8" w:rsidRPr="00754CB8" w:rsidRDefault="00004904" w:rsidP="00754CB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2E71A1">
        <w:rPr>
          <w:rFonts w:ascii="Times New Roman" w:hAnsi="Times New Roman" w:cs="Times New Roman"/>
          <w:b/>
          <w:sz w:val="24"/>
          <w:szCs w:val="24"/>
        </w:rPr>
        <w:t>є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754CB8" w:rsidRPr="00754CB8">
        <w:rPr>
          <w:rFonts w:ascii="Times New Roman" w:hAnsi="Times New Roman" w:cs="Times New Roman"/>
          <w:b/>
          <w:sz w:val="24"/>
          <w:szCs w:val="24"/>
        </w:rPr>
        <w:t xml:space="preserve">Про затвердження </w:t>
      </w:r>
    </w:p>
    <w:p w:rsidR="00004904" w:rsidRPr="003F51AC" w:rsidRDefault="001F266F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Змін до Порядку казначейського обслуговування місцевих бюджетів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2E71A1">
        <w:rPr>
          <w:rFonts w:ascii="Times New Roman" w:hAnsi="Times New Roman" w:cs="Times New Roman"/>
          <w:sz w:val="24"/>
          <w:szCs w:val="24"/>
        </w:rPr>
        <w:t>повідомляє про оприлюднення проє</w:t>
      </w:r>
      <w:r w:rsidRPr="003F51AC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1F266F">
        <w:rPr>
          <w:rFonts w:ascii="Times New Roman" w:hAnsi="Times New Roman" w:cs="Times New Roman"/>
          <w:sz w:val="24"/>
          <w:szCs w:val="24"/>
        </w:rPr>
        <w:t>Про затвердження Змін до Порядку казначейського обслуговування місцевих бюджетів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D5796D">
        <w:rPr>
          <w:rFonts w:ascii="Times New Roman" w:hAnsi="Times New Roman" w:cs="Times New Roman"/>
          <w:sz w:val="24"/>
          <w:szCs w:val="24"/>
        </w:rPr>
        <w:t>є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AB4F9E" w:rsidRDefault="00004904" w:rsidP="00AB4F9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розроблено відповідно</w:t>
      </w:r>
      <w:r w:rsidR="001F266F">
        <w:rPr>
          <w:rFonts w:ascii="Times New Roman" w:hAnsi="Times New Roman" w:cs="Times New Roman"/>
          <w:sz w:val="24"/>
          <w:szCs w:val="24"/>
        </w:rPr>
        <w:t xml:space="preserve"> до статті 78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Бюджетного кодексу України,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пункту 4 Положення про Міністерство фінансів України, затвердженого постановою Кабінету Міністрів України від 20 серпня 2014 року № 375, </w:t>
      </w:r>
      <w:r w:rsidRPr="003F51AC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3F51AC">
        <w:rPr>
          <w:rFonts w:ascii="Times New Roman" w:hAnsi="Times New Roman" w:cs="Times New Roman"/>
          <w:sz w:val="24"/>
          <w:szCs w:val="24"/>
        </w:rPr>
        <w:t xml:space="preserve"> </w:t>
      </w:r>
      <w:r w:rsidR="00AB4F9E" w:rsidRPr="00AB4F9E">
        <w:rPr>
          <w:rFonts w:ascii="Times New Roman" w:hAnsi="Times New Roman" w:cs="Times New Roman"/>
          <w:sz w:val="24"/>
          <w:szCs w:val="24"/>
        </w:rPr>
        <w:t>удосконалення механізму відображення в бухгалтерському обліку даних про надходження коштів до місцевих бюджетів в іноземній валюті та окремих процедур казначейського обслуговування місцевих бюджетів, а також приведення положень наказу Мінфіну від 23.08.2012 № 938 «Про затвердження Порядку казначейського обслуговування місцевих бюджетів» у відповідність до норм Закону України «Про платіжні послуги».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1AC">
        <w:rPr>
          <w:rFonts w:ascii="Times New Roman" w:hAnsi="Times New Roman" w:cs="Times New Roman"/>
          <w:sz w:val="24"/>
          <w:szCs w:val="24"/>
        </w:rPr>
        <w:t xml:space="preserve">Із 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F5FED">
        <w:rPr>
          <w:rFonts w:ascii="Times New Roman" w:hAnsi="Times New Roman" w:cs="Times New Roman"/>
          <w:sz w:val="24"/>
          <w:szCs w:val="24"/>
        </w:rPr>
        <w:t>є</w:t>
      </w:r>
      <w:r w:rsidRPr="003F51AC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 xml:space="preserve">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3F51A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D">
        <w:rPr>
          <w:rFonts w:ascii="Times New Roman" w:hAnsi="Times New Roman" w:cs="Times New Roman"/>
          <w:sz w:val="24"/>
          <w:szCs w:val="24"/>
        </w:rPr>
        <w:t>Проє</w:t>
      </w:r>
      <w:r w:rsidR="007758DF" w:rsidRPr="003F51AC">
        <w:rPr>
          <w:rFonts w:ascii="Times New Roman" w:hAnsi="Times New Roman" w:cs="Times New Roman"/>
          <w:sz w:val="24"/>
          <w:szCs w:val="24"/>
        </w:rPr>
        <w:t>кти</w:t>
      </w:r>
      <w:proofErr w:type="spellEnd"/>
      <w:r w:rsidR="007758DF" w:rsidRPr="003F51AC">
        <w:rPr>
          <w:rFonts w:ascii="Times New Roman" w:hAnsi="Times New Roman" w:cs="Times New Roman"/>
          <w:sz w:val="24"/>
          <w:szCs w:val="24"/>
        </w:rPr>
        <w:t xml:space="preserve">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AB4F9E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F5FED">
        <w:rPr>
          <w:rFonts w:ascii="Times New Roman" w:hAnsi="Times New Roman" w:cs="Times New Roman"/>
          <w:sz w:val="24"/>
          <w:szCs w:val="24"/>
        </w:rPr>
        <w:t>є</w:t>
      </w:r>
      <w:r w:rsidRPr="003F51AC">
        <w:rPr>
          <w:rFonts w:ascii="Times New Roman" w:hAnsi="Times New Roman" w:cs="Times New Roman"/>
          <w:sz w:val="24"/>
          <w:szCs w:val="24"/>
        </w:rPr>
        <w:t>кту нак</w:t>
      </w:r>
      <w:r w:rsidR="001F266F">
        <w:rPr>
          <w:rFonts w:ascii="Times New Roman" w:hAnsi="Times New Roman" w:cs="Times New Roman"/>
          <w:sz w:val="24"/>
          <w:szCs w:val="24"/>
        </w:rPr>
        <w:t>азу просимо надавати протягом 10</w:t>
      </w:r>
      <w:r w:rsidRPr="003F51AC">
        <w:rPr>
          <w:rFonts w:ascii="Times New Roman" w:hAnsi="Times New Roman" w:cs="Times New Roman"/>
          <w:sz w:val="24"/>
          <w:szCs w:val="24"/>
        </w:rPr>
        <w:t xml:space="preserve">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>:</w:t>
      </w:r>
      <w:r w:rsidR="008D1A0E" w:rsidRPr="002E71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sdemydenko</w:t>
        </w:r>
        <w:r w:rsidR="008D1A0E" w:rsidRPr="002E71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minfin</w:t>
        </w:r>
        <w:r w:rsidR="008D1A0E" w:rsidRPr="002E71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D1A0E" w:rsidRPr="002E71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="003C0A2C" w:rsidRPr="001F266F">
        <w:rPr>
          <w:rFonts w:ascii="Times New Roman" w:hAnsi="Times New Roman" w:cs="Times New Roman"/>
          <w:sz w:val="24"/>
          <w:szCs w:val="24"/>
        </w:rPr>
        <w:t>.</w:t>
      </w:r>
    </w:p>
    <w:p w:rsidR="008D1A0E" w:rsidRPr="001F266F" w:rsidRDefault="008D1A0E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F5CCF"/>
    <w:rsid w:val="001F266F"/>
    <w:rsid w:val="002E71A1"/>
    <w:rsid w:val="00300D9E"/>
    <w:rsid w:val="003B283B"/>
    <w:rsid w:val="003C0A2C"/>
    <w:rsid w:val="003F198F"/>
    <w:rsid w:val="003F51AC"/>
    <w:rsid w:val="0043597D"/>
    <w:rsid w:val="004E5A91"/>
    <w:rsid w:val="004F5FED"/>
    <w:rsid w:val="005B427C"/>
    <w:rsid w:val="006714E9"/>
    <w:rsid w:val="006C2E22"/>
    <w:rsid w:val="00754CB8"/>
    <w:rsid w:val="007758DF"/>
    <w:rsid w:val="008B454F"/>
    <w:rsid w:val="008D1A0E"/>
    <w:rsid w:val="008D4080"/>
    <w:rsid w:val="00AB4F9E"/>
    <w:rsid w:val="00BB4065"/>
    <w:rsid w:val="00BF7B90"/>
    <w:rsid w:val="00D5796D"/>
    <w:rsid w:val="00E02D9F"/>
    <w:rsid w:val="00EE651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299A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emydenko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Світлана</cp:lastModifiedBy>
  <cp:revision>8</cp:revision>
  <dcterms:created xsi:type="dcterms:W3CDTF">2021-02-03T08:10:00Z</dcterms:created>
  <dcterms:modified xsi:type="dcterms:W3CDTF">2022-07-20T14:48:00Z</dcterms:modified>
</cp:coreProperties>
</file>