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28" w:rsidRDefault="00A24E28" w:rsidP="001256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28" w:rsidRPr="00DB33C0" w:rsidRDefault="00A24E28" w:rsidP="0012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125615" w:rsidRDefault="00A24E28" w:rsidP="0012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наказу </w:t>
      </w:r>
    </w:p>
    <w:p w:rsidR="00125615" w:rsidRPr="00251567" w:rsidRDefault="00125615" w:rsidP="0012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Міністерства фінансів України «</w:t>
      </w:r>
      <w:r w:rsidRPr="007F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 затвердження Методичних рекомендацій щодо формування Державною казначейською службою України загальної консолідованої фінансової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4E28" w:rsidRDefault="00A24E28" w:rsidP="00A2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E28" w:rsidRPr="00DB33C0" w:rsidRDefault="00A24E28" w:rsidP="00A2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E28" w:rsidRPr="00DB33C0" w:rsidRDefault="00A24E28" w:rsidP="001256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 відповідно до Закону України «Про доступ до публічної інформації» повідомляє про оприлюднення </w:t>
      </w:r>
      <w:r w:rsidR="00125615" w:rsidRPr="0012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наказу Міністерства фінансів України «Про затвердження Методичних рекомендацій щодо формування Державною казначейською службою України загальної консолідованої фінансової звітності»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25615" w:rsidRDefault="00A24E28" w:rsidP="00125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12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 w:rsidR="00125615" w:rsidRPr="00700A83">
        <w:rPr>
          <w:rFonts w:ascii="Times New Roman" w:eastAsia="Times New Roman" w:hAnsi="Times New Roman"/>
          <w:sz w:val="28"/>
          <w:szCs w:val="28"/>
          <w:lang w:eastAsia="ru-RU"/>
        </w:rPr>
        <w:t>передбачено</w:t>
      </w:r>
      <w:r w:rsidR="00125615" w:rsidRPr="0037018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Методичних рекомендацій щодо формування </w:t>
      </w:r>
      <w:r w:rsidR="00125615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Державною казначейською службою </w:t>
      </w:r>
      <w:r w:rsidR="00125615" w:rsidRPr="00370185">
        <w:rPr>
          <w:rFonts w:ascii="Times New Roman" w:eastAsia="Times New Roman" w:hAnsi="Times New Roman"/>
          <w:sz w:val="28"/>
          <w:szCs w:val="28"/>
          <w:lang w:eastAsia="ru-RU"/>
        </w:rPr>
        <w:t>України загальної консолідованої фінансової звітності</w:t>
      </w:r>
      <w:r w:rsidR="001256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формами, визначеними</w:t>
      </w:r>
      <w:r w:rsidR="00125615" w:rsidRPr="003701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Національним положенням (стандартом) бухгалтерського обліку в державному секторі 102 «Консолідована фінансова звітність», затвердженим наказом Міністерства фінансів України від 24 грудня 2010 року № 1629</w:t>
      </w:r>
      <w:r w:rsidR="001256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5615" w:rsidRPr="00125615" w:rsidRDefault="00125615" w:rsidP="00125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Формування Державною казначейською службою </w:t>
      </w:r>
      <w:r w:rsidRPr="0037018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загальної</w:t>
      </w:r>
      <w:r w:rsidRPr="003701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консолі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дованої фінансової звітності суб’</w:t>
      </w:r>
      <w:r w:rsidRPr="00370185">
        <w:rPr>
          <w:rFonts w:ascii="Times New Roman" w:eastAsia="Times New Roman" w:hAnsi="Times New Roman"/>
          <w:sz w:val="28"/>
          <w:szCs w:val="28"/>
          <w:lang w:eastAsia="ru-RU"/>
        </w:rPr>
        <w:t xml:space="preserve">єктів державного сектору </w:t>
      </w:r>
      <w:r w:rsidRPr="00125615">
        <w:rPr>
          <w:rFonts w:ascii="Times New Roman" w:eastAsia="Times New Roman" w:hAnsi="Times New Roman"/>
          <w:sz w:val="28"/>
          <w:szCs w:val="28"/>
          <w:lang w:eastAsia="ru-RU"/>
        </w:rPr>
        <w:t>дозволить отримувати інформацію про загальний майновий стан та результати діяльності суб’єктів державного сектору та бюджетів.</w:t>
      </w:r>
    </w:p>
    <w:p w:rsidR="00A24E28" w:rsidRPr="00DB33C0" w:rsidRDefault="00A24E28" w:rsidP="001256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зазначеними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www.minfin.gov.ua у рубриці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«Законодавство/ Проекти документів/ Проекти нормативно-правових актів» розділу «Аспекти роботи»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4E28" w:rsidRPr="00DB33C0" w:rsidRDefault="00A24E28" w:rsidP="00A24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Зауваження та пропозиції до проект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постанови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надавати протягом 20 днів з дня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Міністерство фінансів України,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Грушевського, 12/2, м. Київ-8, 01008 або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12561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Межигірська, 11, м. Київ, 04071,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730D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tokareva</w:t>
        </w:r>
        <w:r w:rsidRPr="00A24E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30D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minfin</w:t>
        </w:r>
        <w:r w:rsidRPr="00A24E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30D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A24E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30D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615" w:rsidRDefault="00125615" w:rsidP="00A24E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24E28" w:rsidRPr="00DB33C0" w:rsidRDefault="00A24E28" w:rsidP="00A24E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 w:rsidRPr="00DB33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</w:t>
      </w:r>
    </w:p>
    <w:p w:rsidR="00A24E28" w:rsidRPr="00DB33C0" w:rsidRDefault="00A24E28" w:rsidP="00A24E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D23BB" w:rsidRDefault="002D23BB"/>
    <w:sectPr w:rsidR="002D23BB" w:rsidSect="000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8"/>
    <w:rsid w:val="00125615"/>
    <w:rsid w:val="002D23BB"/>
    <w:rsid w:val="00A24E28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E187D-DDC5-4344-84B7-9CD6387B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arev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Ященко Антоніна Володимирівна</cp:lastModifiedBy>
  <cp:revision>3</cp:revision>
  <dcterms:created xsi:type="dcterms:W3CDTF">2019-05-17T08:38:00Z</dcterms:created>
  <dcterms:modified xsi:type="dcterms:W3CDTF">2019-05-17T08:44:00Z</dcterms:modified>
</cp:coreProperties>
</file>