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F8" w:rsidRPr="00130DF1" w:rsidRDefault="002E6EF8" w:rsidP="005D67D8">
      <w:pPr>
        <w:spacing w:after="0" w:line="240" w:lineRule="auto"/>
        <w:jc w:val="center"/>
        <w:rPr>
          <w:rFonts w:ascii="Times New Roman" w:hAnsi="Times New Roman" w:cs="Times New Roman"/>
          <w:b/>
          <w:spacing w:val="-10"/>
          <w:sz w:val="26"/>
          <w:szCs w:val="26"/>
        </w:rPr>
      </w:pPr>
      <w:r w:rsidRPr="00130DF1">
        <w:rPr>
          <w:rFonts w:ascii="Times New Roman" w:hAnsi="Times New Roman" w:cs="Times New Roman"/>
          <w:b/>
          <w:spacing w:val="-10"/>
          <w:sz w:val="26"/>
          <w:szCs w:val="26"/>
        </w:rPr>
        <w:t>Повідомлення</w:t>
      </w:r>
    </w:p>
    <w:p w:rsidR="005D67D8" w:rsidRPr="00130DF1" w:rsidRDefault="002E6EF8" w:rsidP="00AB407B">
      <w:pPr>
        <w:spacing w:after="0" w:line="240" w:lineRule="auto"/>
        <w:jc w:val="center"/>
        <w:rPr>
          <w:rFonts w:ascii="Times New Roman" w:hAnsi="Times New Roman" w:cs="Times New Roman"/>
          <w:b/>
          <w:spacing w:val="-10"/>
          <w:sz w:val="26"/>
          <w:szCs w:val="26"/>
        </w:rPr>
      </w:pPr>
      <w:r w:rsidRPr="00130DF1">
        <w:rPr>
          <w:rFonts w:ascii="Times New Roman" w:hAnsi="Times New Roman" w:cs="Times New Roman"/>
          <w:b/>
          <w:spacing w:val="-10"/>
          <w:sz w:val="26"/>
          <w:szCs w:val="26"/>
        </w:rPr>
        <w:t xml:space="preserve">про оприлюднення </w:t>
      </w:r>
      <w:r w:rsidR="005D67D8" w:rsidRPr="00130DF1">
        <w:rPr>
          <w:rFonts w:ascii="Times New Roman" w:hAnsi="Times New Roman" w:cs="Times New Roman"/>
          <w:b/>
          <w:spacing w:val="-10"/>
          <w:sz w:val="26"/>
          <w:szCs w:val="26"/>
        </w:rPr>
        <w:t xml:space="preserve">проекту </w:t>
      </w:r>
      <w:r w:rsidR="00AB407B" w:rsidRPr="00130DF1">
        <w:rPr>
          <w:rFonts w:ascii="Times New Roman" w:hAnsi="Times New Roman" w:cs="Times New Roman"/>
          <w:b/>
          <w:spacing w:val="-10"/>
          <w:sz w:val="26"/>
          <w:szCs w:val="26"/>
        </w:rPr>
        <w:t>постанови Кабінету Міністрів України і Національного банку України «Про затвердження Методології визначення юридичною особою кінцевог</w:t>
      </w:r>
      <w:bookmarkStart w:id="0" w:name="_GoBack"/>
      <w:bookmarkEnd w:id="0"/>
      <w:r w:rsidR="00AB407B" w:rsidRPr="00130DF1">
        <w:rPr>
          <w:rFonts w:ascii="Times New Roman" w:hAnsi="Times New Roman" w:cs="Times New Roman"/>
          <w:b/>
          <w:spacing w:val="-10"/>
          <w:sz w:val="26"/>
          <w:szCs w:val="26"/>
        </w:rPr>
        <w:t xml:space="preserve">о </w:t>
      </w:r>
      <w:proofErr w:type="spellStart"/>
      <w:r w:rsidR="00AB407B" w:rsidRPr="00130DF1">
        <w:rPr>
          <w:rFonts w:ascii="Times New Roman" w:hAnsi="Times New Roman" w:cs="Times New Roman"/>
          <w:b/>
          <w:spacing w:val="-10"/>
          <w:sz w:val="26"/>
          <w:szCs w:val="26"/>
        </w:rPr>
        <w:t>бенефіціарного</w:t>
      </w:r>
      <w:proofErr w:type="spellEnd"/>
      <w:r w:rsidR="00AB407B" w:rsidRPr="00130DF1">
        <w:rPr>
          <w:rFonts w:ascii="Times New Roman" w:hAnsi="Times New Roman" w:cs="Times New Roman"/>
          <w:b/>
          <w:spacing w:val="-10"/>
          <w:sz w:val="26"/>
          <w:szCs w:val="26"/>
        </w:rPr>
        <w:t xml:space="preserve"> власника»</w:t>
      </w:r>
    </w:p>
    <w:p w:rsidR="00AB407B" w:rsidRPr="00130DF1" w:rsidRDefault="00AB407B" w:rsidP="00AB407B">
      <w:pPr>
        <w:spacing w:after="0" w:line="240" w:lineRule="auto"/>
        <w:jc w:val="center"/>
        <w:rPr>
          <w:rFonts w:ascii="Times New Roman" w:hAnsi="Times New Roman" w:cs="Times New Roman"/>
          <w:spacing w:val="-10"/>
          <w:sz w:val="26"/>
          <w:szCs w:val="26"/>
        </w:rPr>
      </w:pPr>
    </w:p>
    <w:p w:rsidR="005D67D8" w:rsidRPr="00130DF1" w:rsidRDefault="00F75ADB" w:rsidP="00F75ADB">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 xml:space="preserve">Міністерство фінансів України відповідно до вимог Закону України </w:t>
      </w:r>
      <w:r w:rsidR="00D46EE9" w:rsidRPr="00130DF1">
        <w:rPr>
          <w:rFonts w:ascii="Times New Roman" w:hAnsi="Times New Roman" w:cs="Times New Roman"/>
          <w:spacing w:val="-10"/>
          <w:sz w:val="26"/>
          <w:szCs w:val="26"/>
        </w:rPr>
        <w:t>«</w:t>
      </w:r>
      <w:r w:rsidRPr="00130DF1">
        <w:rPr>
          <w:rFonts w:ascii="Times New Roman" w:hAnsi="Times New Roman" w:cs="Times New Roman"/>
          <w:spacing w:val="-10"/>
          <w:sz w:val="26"/>
          <w:szCs w:val="26"/>
        </w:rPr>
        <w:t>Про доступ до публічної інформації</w:t>
      </w:r>
      <w:r w:rsidR="00D46EE9" w:rsidRPr="00130DF1">
        <w:rPr>
          <w:rFonts w:ascii="Times New Roman" w:hAnsi="Times New Roman" w:cs="Times New Roman"/>
          <w:spacing w:val="-10"/>
          <w:sz w:val="26"/>
          <w:szCs w:val="26"/>
        </w:rPr>
        <w:t>»</w:t>
      </w:r>
      <w:r w:rsidRPr="00130DF1">
        <w:rPr>
          <w:rFonts w:ascii="Times New Roman" w:hAnsi="Times New Roman" w:cs="Times New Roman"/>
          <w:spacing w:val="-10"/>
          <w:sz w:val="26"/>
          <w:szCs w:val="26"/>
        </w:rPr>
        <w:t xml:space="preserve"> повідомляє про оприлюднення </w:t>
      </w:r>
      <w:r w:rsidR="00AB407B" w:rsidRPr="00130DF1">
        <w:rPr>
          <w:rFonts w:ascii="Times New Roman" w:hAnsi="Times New Roman" w:cs="Times New Roman"/>
          <w:spacing w:val="-10"/>
          <w:sz w:val="26"/>
          <w:szCs w:val="26"/>
        </w:rPr>
        <w:t xml:space="preserve">проекту постанови Кабінету Міністрів України і Національного банку України «Про затвердження Методології визначення юридичною особою кінцевого </w:t>
      </w:r>
      <w:proofErr w:type="spellStart"/>
      <w:r w:rsidR="00AB407B" w:rsidRPr="00130DF1">
        <w:rPr>
          <w:rFonts w:ascii="Times New Roman" w:hAnsi="Times New Roman" w:cs="Times New Roman"/>
          <w:spacing w:val="-10"/>
          <w:sz w:val="26"/>
          <w:szCs w:val="26"/>
        </w:rPr>
        <w:t>бенефіціарного</w:t>
      </w:r>
      <w:proofErr w:type="spellEnd"/>
      <w:r w:rsidR="00AB407B" w:rsidRPr="00130DF1">
        <w:rPr>
          <w:rFonts w:ascii="Times New Roman" w:hAnsi="Times New Roman" w:cs="Times New Roman"/>
          <w:spacing w:val="-10"/>
          <w:sz w:val="26"/>
          <w:szCs w:val="26"/>
        </w:rPr>
        <w:t xml:space="preserve"> власника»</w:t>
      </w:r>
      <w:r w:rsidR="005D67D8" w:rsidRPr="00130DF1">
        <w:rPr>
          <w:rFonts w:ascii="Times New Roman" w:hAnsi="Times New Roman" w:cs="Times New Roman"/>
          <w:spacing w:val="-10"/>
          <w:sz w:val="26"/>
          <w:szCs w:val="26"/>
        </w:rPr>
        <w:t xml:space="preserve"> </w:t>
      </w:r>
      <w:r w:rsidR="002E6EF8" w:rsidRPr="00130DF1">
        <w:rPr>
          <w:rFonts w:ascii="Times New Roman" w:hAnsi="Times New Roman" w:cs="Times New Roman"/>
          <w:spacing w:val="-10"/>
          <w:sz w:val="26"/>
          <w:szCs w:val="26"/>
        </w:rPr>
        <w:t xml:space="preserve">(далі – проект </w:t>
      </w:r>
      <w:r w:rsidR="005D67D8" w:rsidRPr="00130DF1">
        <w:rPr>
          <w:rFonts w:ascii="Times New Roman" w:hAnsi="Times New Roman" w:cs="Times New Roman"/>
          <w:spacing w:val="-10"/>
          <w:sz w:val="26"/>
          <w:szCs w:val="26"/>
        </w:rPr>
        <w:t>постанови</w:t>
      </w:r>
      <w:r w:rsidR="002E6EF8" w:rsidRPr="00130DF1">
        <w:rPr>
          <w:rFonts w:ascii="Times New Roman" w:hAnsi="Times New Roman" w:cs="Times New Roman"/>
          <w:spacing w:val="-10"/>
          <w:sz w:val="26"/>
          <w:szCs w:val="26"/>
        </w:rPr>
        <w:t xml:space="preserve">). </w:t>
      </w:r>
    </w:p>
    <w:p w:rsidR="005D67D8" w:rsidRPr="00130DF1" w:rsidRDefault="002E6EF8" w:rsidP="00F75ADB">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 xml:space="preserve">Проект </w:t>
      </w:r>
      <w:r w:rsidR="005D67D8" w:rsidRPr="00130DF1">
        <w:rPr>
          <w:rFonts w:ascii="Times New Roman" w:hAnsi="Times New Roman" w:cs="Times New Roman"/>
          <w:spacing w:val="-10"/>
          <w:sz w:val="26"/>
          <w:szCs w:val="26"/>
        </w:rPr>
        <w:t>постанови</w:t>
      </w:r>
      <w:r w:rsidRPr="00130DF1">
        <w:rPr>
          <w:rFonts w:ascii="Times New Roman" w:hAnsi="Times New Roman" w:cs="Times New Roman"/>
          <w:spacing w:val="-10"/>
          <w:sz w:val="26"/>
          <w:szCs w:val="26"/>
        </w:rPr>
        <w:t xml:space="preserve"> розроблено</w:t>
      </w:r>
      <w:r w:rsidR="00562CE2" w:rsidRPr="00130DF1">
        <w:rPr>
          <w:rFonts w:ascii="Times New Roman" w:hAnsi="Times New Roman" w:cs="Times New Roman"/>
          <w:spacing w:val="-10"/>
          <w:sz w:val="26"/>
          <w:szCs w:val="26"/>
        </w:rPr>
        <w:t xml:space="preserve"> </w:t>
      </w:r>
      <w:r w:rsidR="00562CE2" w:rsidRPr="00130DF1">
        <w:rPr>
          <w:rFonts w:ascii="Times New Roman" w:hAnsi="Times New Roman" w:cs="Times New Roman"/>
          <w:spacing w:val="-10"/>
          <w:sz w:val="26"/>
          <w:szCs w:val="26"/>
        </w:rPr>
        <w:t>з метою приведення нормативно-правових актів у відповідність до статті 5</w:t>
      </w:r>
      <w:r w:rsidR="00562CE2" w:rsidRPr="00130DF1">
        <w:rPr>
          <w:rFonts w:ascii="Times New Roman" w:hAnsi="Times New Roman" w:cs="Times New Roman"/>
          <w:spacing w:val="-10"/>
          <w:sz w:val="26"/>
          <w:szCs w:val="26"/>
          <w:vertAlign w:val="superscript"/>
        </w:rPr>
        <w:t>1</w:t>
      </w:r>
      <w:r w:rsidR="00562CE2" w:rsidRPr="00130DF1">
        <w:rPr>
          <w:rFonts w:ascii="Times New Roman" w:hAnsi="Times New Roman" w:cs="Times New Roman"/>
          <w:spacing w:val="-10"/>
          <w:sz w:val="26"/>
          <w:szCs w:val="26"/>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AB407B" w:rsidRPr="00130DF1">
        <w:rPr>
          <w:rFonts w:ascii="Times New Roman" w:hAnsi="Times New Roman" w:cs="Times New Roman"/>
          <w:spacing w:val="-10"/>
          <w:sz w:val="26"/>
          <w:szCs w:val="26"/>
        </w:rPr>
        <w:t>.</w:t>
      </w:r>
      <w:r w:rsidRPr="00130DF1">
        <w:rPr>
          <w:rFonts w:ascii="Times New Roman" w:hAnsi="Times New Roman" w:cs="Times New Roman"/>
          <w:spacing w:val="-10"/>
          <w:sz w:val="26"/>
          <w:szCs w:val="26"/>
        </w:rPr>
        <w:t xml:space="preserve"> </w:t>
      </w:r>
    </w:p>
    <w:p w:rsidR="00AB407B" w:rsidRPr="00130DF1" w:rsidRDefault="00AB407B" w:rsidP="00F75ADB">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 xml:space="preserve">Проектом постанови закріплюються механізми дослідження інформації про фізичних осіб, які здійснюють вирішальний вплив на діяльність юридичної особи та визначення </w:t>
      </w:r>
      <w:r w:rsidR="00510264" w:rsidRPr="00130DF1">
        <w:rPr>
          <w:rFonts w:ascii="Times New Roman" w:hAnsi="Times New Roman" w:cs="Times New Roman"/>
          <w:spacing w:val="-10"/>
          <w:sz w:val="26"/>
          <w:szCs w:val="26"/>
        </w:rPr>
        <w:t xml:space="preserve">кінцевого </w:t>
      </w:r>
      <w:proofErr w:type="spellStart"/>
      <w:r w:rsidR="00510264" w:rsidRPr="00130DF1">
        <w:rPr>
          <w:rFonts w:ascii="Times New Roman" w:hAnsi="Times New Roman" w:cs="Times New Roman"/>
          <w:spacing w:val="-10"/>
          <w:sz w:val="26"/>
          <w:szCs w:val="26"/>
        </w:rPr>
        <w:t>бен</w:t>
      </w:r>
      <w:r w:rsidR="00CA69B7" w:rsidRPr="00130DF1">
        <w:rPr>
          <w:rFonts w:ascii="Times New Roman" w:hAnsi="Times New Roman" w:cs="Times New Roman"/>
          <w:spacing w:val="-10"/>
          <w:sz w:val="26"/>
          <w:szCs w:val="26"/>
        </w:rPr>
        <w:t>ефіціарного</w:t>
      </w:r>
      <w:proofErr w:type="spellEnd"/>
      <w:r w:rsidR="00CA69B7" w:rsidRPr="00130DF1">
        <w:rPr>
          <w:rFonts w:ascii="Times New Roman" w:hAnsi="Times New Roman" w:cs="Times New Roman"/>
          <w:spacing w:val="-10"/>
          <w:sz w:val="26"/>
          <w:szCs w:val="26"/>
        </w:rPr>
        <w:t xml:space="preserve"> власника (далі – КБВ)</w:t>
      </w:r>
      <w:r w:rsidR="00510264" w:rsidRPr="00130DF1">
        <w:rPr>
          <w:rFonts w:ascii="Times New Roman" w:hAnsi="Times New Roman" w:cs="Times New Roman"/>
          <w:spacing w:val="-10"/>
          <w:sz w:val="26"/>
          <w:szCs w:val="26"/>
        </w:rPr>
        <w:t>,</w:t>
      </w:r>
      <w:r w:rsidRPr="00130DF1">
        <w:rPr>
          <w:rFonts w:ascii="Times New Roman" w:hAnsi="Times New Roman" w:cs="Times New Roman"/>
          <w:spacing w:val="-10"/>
          <w:sz w:val="26"/>
          <w:szCs w:val="26"/>
        </w:rPr>
        <w:t xml:space="preserve"> </w:t>
      </w:r>
      <w:r w:rsidR="00130DF1" w:rsidRPr="00130DF1">
        <w:rPr>
          <w:rFonts w:ascii="Times New Roman" w:hAnsi="Times New Roman" w:cs="Times New Roman"/>
          <w:spacing w:val="-10"/>
          <w:sz w:val="26"/>
          <w:szCs w:val="26"/>
        </w:rPr>
        <w:t xml:space="preserve">які </w:t>
      </w:r>
      <w:r w:rsidRPr="00130DF1">
        <w:rPr>
          <w:rFonts w:ascii="Times New Roman" w:hAnsi="Times New Roman" w:cs="Times New Roman"/>
          <w:spacing w:val="-10"/>
          <w:sz w:val="26"/>
          <w:szCs w:val="26"/>
        </w:rPr>
        <w:t>дозволять створити ефективну систему розкриття інформації про КБВ та удосконалити проц</w:t>
      </w:r>
      <w:r w:rsidR="00510264" w:rsidRPr="00130DF1">
        <w:rPr>
          <w:rFonts w:ascii="Times New Roman" w:hAnsi="Times New Roman" w:cs="Times New Roman"/>
          <w:spacing w:val="-10"/>
          <w:sz w:val="26"/>
          <w:szCs w:val="26"/>
        </w:rPr>
        <w:t>ес визначення юридичними особам</w:t>
      </w:r>
      <w:r w:rsidR="00130DF1" w:rsidRPr="00130DF1">
        <w:rPr>
          <w:rFonts w:ascii="Times New Roman" w:hAnsi="Times New Roman" w:cs="Times New Roman"/>
          <w:spacing w:val="-10"/>
          <w:sz w:val="26"/>
          <w:szCs w:val="26"/>
        </w:rPr>
        <w:t xml:space="preserve"> своїх</w:t>
      </w:r>
      <w:r w:rsidR="00510264" w:rsidRPr="00130DF1">
        <w:rPr>
          <w:rFonts w:ascii="Times New Roman" w:hAnsi="Times New Roman" w:cs="Times New Roman"/>
          <w:spacing w:val="-10"/>
          <w:sz w:val="26"/>
          <w:szCs w:val="26"/>
        </w:rPr>
        <w:t xml:space="preserve"> реальних власників</w:t>
      </w:r>
      <w:r w:rsidRPr="00130DF1">
        <w:rPr>
          <w:rFonts w:ascii="Times New Roman" w:hAnsi="Times New Roman" w:cs="Times New Roman"/>
          <w:spacing w:val="-10"/>
          <w:sz w:val="26"/>
          <w:szCs w:val="26"/>
        </w:rPr>
        <w:t>.</w:t>
      </w:r>
    </w:p>
    <w:p w:rsidR="00F75ADB" w:rsidRPr="00130DF1" w:rsidRDefault="00F75ADB" w:rsidP="00F75ADB">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 xml:space="preserve">Водночас проектом постанови визначаються методи, способи, шляхи з’ясування інформації на наявність ознак вирішального впливу на діяльність юридичної особи, принципи процесу визначення юридичною особою КБВ, проведення моніторингу та актуалізації (оновлення) інформації про КБВ. </w:t>
      </w:r>
    </w:p>
    <w:p w:rsidR="00AB407B" w:rsidRPr="00130DF1" w:rsidRDefault="00F75ADB" w:rsidP="00F75ADB">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Крім того, нормами проекту постанови передбачено особливості визначення КБВ для неприбуткових організацій, інститутів спільного інвестування – корпоративного, пайового інвестиційного та недержавного пенсійного фонду, партнерства, створеного відповідно до законодавства іноземної юрисдикції на підставі або відповідно до договору для ведення діяльності з метою отримання прибутку або досягнення іншої спільної мети, повного та командитного товариства.</w:t>
      </w:r>
    </w:p>
    <w:p w:rsidR="00646CB1" w:rsidRPr="00130DF1" w:rsidRDefault="00646CB1" w:rsidP="00F75ADB">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 xml:space="preserve">Запровадження ефективної процедури розкриття юридичними особами інформації про КБВ та структуру власності є складовою міжнародних зобов’язань України, зокрема </w:t>
      </w:r>
      <w:r w:rsidR="00130DF1" w:rsidRPr="00130DF1">
        <w:rPr>
          <w:rFonts w:ascii="Times New Roman" w:hAnsi="Times New Roman" w:cs="Times New Roman"/>
          <w:spacing w:val="-10"/>
          <w:sz w:val="26"/>
          <w:szCs w:val="26"/>
        </w:rPr>
        <w:t>в рамках</w:t>
      </w:r>
      <w:r w:rsidRPr="00130DF1">
        <w:rPr>
          <w:rFonts w:ascii="Times New Roman" w:hAnsi="Times New Roman" w:cs="Times New Roman"/>
          <w:spacing w:val="-10"/>
          <w:sz w:val="26"/>
          <w:szCs w:val="26"/>
        </w:rPr>
        <w:t xml:space="preserve"> гармонізації національного законодавства з вимогами Директиви Європейського Парламенту і Ради (ЄС) 2015/849 від 20 травня 2015 року «Про запобігання використанню фінансової системи для цілей відмивання грошей або фінансування тероризму, про внесення змін до Регламенту Європейського Парламенту і Ради (ЄС) № 648/2012 та про скасування Директиви Європейського Парламенту і Ради 2005/60/ЄС та Директиви Комісії 2006/70/ЄС», двадцять четвертої та двадцять п’ятої рекомендацій Групи з розробки фінансових заходів боротьби з відмиванням грошей та фінансуванням те</w:t>
      </w:r>
      <w:r w:rsidR="00D30FF0" w:rsidRPr="00130DF1">
        <w:rPr>
          <w:rFonts w:ascii="Times New Roman" w:hAnsi="Times New Roman" w:cs="Times New Roman"/>
          <w:spacing w:val="-10"/>
          <w:sz w:val="26"/>
          <w:szCs w:val="26"/>
        </w:rPr>
        <w:t>роризму (FATF),</w:t>
      </w:r>
      <w:r w:rsidRPr="00130DF1">
        <w:rPr>
          <w:rFonts w:ascii="Times New Roman" w:hAnsi="Times New Roman" w:cs="Times New Roman"/>
          <w:spacing w:val="-10"/>
          <w:sz w:val="26"/>
          <w:szCs w:val="26"/>
        </w:rPr>
        <w:t xml:space="preserve"> рекомендаці</w:t>
      </w:r>
      <w:r w:rsidR="00D30FF0" w:rsidRPr="00130DF1">
        <w:rPr>
          <w:rFonts w:ascii="Times New Roman" w:hAnsi="Times New Roman" w:cs="Times New Roman"/>
          <w:spacing w:val="-10"/>
          <w:sz w:val="26"/>
          <w:szCs w:val="26"/>
        </w:rPr>
        <w:t>ї</w:t>
      </w:r>
      <w:r w:rsidRPr="00130DF1">
        <w:rPr>
          <w:rFonts w:ascii="Times New Roman" w:hAnsi="Times New Roman" w:cs="Times New Roman"/>
          <w:spacing w:val="-10"/>
          <w:sz w:val="26"/>
          <w:szCs w:val="26"/>
        </w:rPr>
        <w:t xml:space="preserve"> Висновку Європейської Комісії щодо заявки України на членство в Європейському Союзі стосовно забезпечення відповідності законодавства у сфері боротьби з відмиванням грошей стандартам FATF.</w:t>
      </w:r>
    </w:p>
    <w:p w:rsidR="00F75ADB" w:rsidRPr="00130DF1" w:rsidRDefault="00F75ADB" w:rsidP="002849DE">
      <w:pPr>
        <w:spacing w:after="0" w:line="240" w:lineRule="auto"/>
        <w:ind w:firstLine="567"/>
        <w:jc w:val="both"/>
        <w:rPr>
          <w:rFonts w:ascii="Times New Roman" w:eastAsia="Times New Roman" w:hAnsi="Times New Roman" w:cs="Times New Roman"/>
          <w:spacing w:val="-10"/>
          <w:sz w:val="26"/>
          <w:szCs w:val="26"/>
          <w:lang w:eastAsia="uk-UA"/>
        </w:rPr>
      </w:pPr>
      <w:r w:rsidRPr="00130DF1">
        <w:rPr>
          <w:rFonts w:ascii="Times New Roman" w:eastAsia="Times New Roman" w:hAnsi="Times New Roman" w:cs="Times New Roman"/>
          <w:bCs/>
          <w:spacing w:val="-10"/>
          <w:sz w:val="26"/>
          <w:szCs w:val="26"/>
          <w:lang w:eastAsia="ru-RU"/>
        </w:rPr>
        <w:t xml:space="preserve">Із проектом постанови можна ознайомитися на офіційному веб-сайті Міністерства фінансів України за </w:t>
      </w:r>
      <w:proofErr w:type="spellStart"/>
      <w:r w:rsidRPr="00130DF1">
        <w:rPr>
          <w:rFonts w:ascii="Times New Roman" w:eastAsia="Times New Roman" w:hAnsi="Times New Roman" w:cs="Times New Roman"/>
          <w:bCs/>
          <w:spacing w:val="-10"/>
          <w:sz w:val="26"/>
          <w:szCs w:val="26"/>
          <w:lang w:eastAsia="ru-RU"/>
        </w:rPr>
        <w:t>адресою</w:t>
      </w:r>
      <w:proofErr w:type="spellEnd"/>
      <w:r w:rsidRPr="00130DF1">
        <w:rPr>
          <w:rFonts w:ascii="Times New Roman" w:eastAsia="Times New Roman" w:hAnsi="Times New Roman" w:cs="Times New Roman"/>
          <w:bCs/>
          <w:spacing w:val="-10"/>
          <w:sz w:val="26"/>
          <w:szCs w:val="26"/>
          <w:lang w:eastAsia="ru-RU"/>
        </w:rPr>
        <w:t xml:space="preserve">: </w:t>
      </w:r>
      <w:hyperlink r:id="rId4" w:history="1">
        <w:r w:rsidRPr="00130DF1">
          <w:rPr>
            <w:rFonts w:ascii="Times New Roman" w:eastAsia="Times New Roman" w:hAnsi="Times New Roman" w:cs="Times New Roman"/>
            <w:bCs/>
            <w:spacing w:val="-10"/>
            <w:sz w:val="26"/>
            <w:szCs w:val="26"/>
            <w:lang w:eastAsia="ru-RU"/>
          </w:rPr>
          <w:t>https://mof.gov.ua/uk</w:t>
        </w:r>
      </w:hyperlink>
      <w:r w:rsidRPr="00130DF1">
        <w:rPr>
          <w:rFonts w:ascii="Times New Roman" w:eastAsia="Times New Roman" w:hAnsi="Times New Roman" w:cs="Times New Roman"/>
          <w:bCs/>
          <w:spacing w:val="-10"/>
          <w:sz w:val="26"/>
          <w:szCs w:val="26"/>
          <w:lang w:eastAsia="ru-RU"/>
        </w:rPr>
        <w:t xml:space="preserve"> у рубриці «Законодавство</w:t>
      </w:r>
      <w:r w:rsidRPr="00130DF1">
        <w:rPr>
          <w:rFonts w:ascii="Times New Roman" w:eastAsia="Times New Roman" w:hAnsi="Times New Roman" w:cs="Times New Roman"/>
          <w:spacing w:val="-10"/>
          <w:sz w:val="26"/>
          <w:szCs w:val="26"/>
          <w:lang w:eastAsia="uk-UA"/>
        </w:rPr>
        <w:t>/Проекти нормативно-правових актів/</w:t>
      </w:r>
      <w:hyperlink r:id="rId5" w:history="1">
        <w:r w:rsidRPr="00130DF1">
          <w:rPr>
            <w:rFonts w:ascii="Times New Roman" w:eastAsia="Times New Roman" w:hAnsi="Times New Roman" w:cs="Times New Roman"/>
            <w:spacing w:val="-10"/>
            <w:sz w:val="26"/>
            <w:szCs w:val="26"/>
            <w:u w:val="single"/>
            <w:lang w:eastAsia="uk-UA"/>
          </w:rPr>
          <w:t>Проекти нормативно-правових актів у 2023 р.</w:t>
        </w:r>
      </w:hyperlink>
      <w:r w:rsidRPr="00130DF1">
        <w:rPr>
          <w:rFonts w:ascii="Times New Roman" w:eastAsia="Times New Roman" w:hAnsi="Times New Roman" w:cs="Times New Roman"/>
          <w:spacing w:val="-10"/>
          <w:sz w:val="26"/>
          <w:szCs w:val="26"/>
          <w:lang w:eastAsia="uk-UA"/>
        </w:rPr>
        <w:t>».</w:t>
      </w:r>
    </w:p>
    <w:p w:rsidR="001F4931" w:rsidRPr="00130DF1" w:rsidRDefault="002E6EF8" w:rsidP="001F4931">
      <w:pPr>
        <w:spacing w:after="0" w:line="240" w:lineRule="auto"/>
        <w:ind w:firstLine="567"/>
        <w:jc w:val="both"/>
        <w:rPr>
          <w:rFonts w:ascii="Times New Roman" w:hAnsi="Times New Roman" w:cs="Times New Roman"/>
          <w:spacing w:val="-10"/>
          <w:sz w:val="26"/>
          <w:szCs w:val="26"/>
        </w:rPr>
      </w:pPr>
      <w:r w:rsidRPr="00130DF1">
        <w:rPr>
          <w:rFonts w:ascii="Times New Roman" w:hAnsi="Times New Roman" w:cs="Times New Roman"/>
          <w:spacing w:val="-10"/>
          <w:sz w:val="26"/>
          <w:szCs w:val="26"/>
        </w:rPr>
        <w:t xml:space="preserve">Зауваження та пропозиції щодо змісту проекту </w:t>
      </w:r>
      <w:r w:rsidR="00F75ADB" w:rsidRPr="00130DF1">
        <w:rPr>
          <w:rFonts w:ascii="Times New Roman" w:hAnsi="Times New Roman" w:cs="Times New Roman"/>
          <w:spacing w:val="-10"/>
          <w:sz w:val="26"/>
          <w:szCs w:val="26"/>
        </w:rPr>
        <w:t>постанови</w:t>
      </w:r>
      <w:r w:rsidRPr="00130DF1">
        <w:rPr>
          <w:rFonts w:ascii="Times New Roman" w:hAnsi="Times New Roman" w:cs="Times New Roman"/>
          <w:spacing w:val="-10"/>
          <w:sz w:val="26"/>
          <w:szCs w:val="26"/>
        </w:rPr>
        <w:t xml:space="preserve"> просимо надавати </w:t>
      </w:r>
      <w:r w:rsidR="00D46EE9" w:rsidRPr="00130DF1">
        <w:rPr>
          <w:rFonts w:ascii="Times New Roman" w:eastAsia="Times New Roman" w:hAnsi="Times New Roman" w:cs="Times New Roman"/>
          <w:spacing w:val="-10"/>
          <w:sz w:val="26"/>
          <w:szCs w:val="26"/>
          <w:lang w:eastAsia="uk-UA"/>
        </w:rPr>
        <w:t xml:space="preserve">на офіційному </w:t>
      </w:r>
      <w:proofErr w:type="spellStart"/>
      <w:r w:rsidR="00D46EE9" w:rsidRPr="00130DF1">
        <w:rPr>
          <w:rFonts w:ascii="Times New Roman" w:eastAsia="Times New Roman" w:hAnsi="Times New Roman" w:cs="Times New Roman"/>
          <w:spacing w:val="-10"/>
          <w:sz w:val="26"/>
          <w:szCs w:val="26"/>
          <w:lang w:eastAsia="uk-UA"/>
        </w:rPr>
        <w:t>вебсайті</w:t>
      </w:r>
      <w:proofErr w:type="spellEnd"/>
      <w:r w:rsidR="00D46EE9" w:rsidRPr="00130DF1">
        <w:rPr>
          <w:rFonts w:ascii="Times New Roman" w:eastAsia="Times New Roman" w:hAnsi="Times New Roman" w:cs="Times New Roman"/>
          <w:spacing w:val="-10"/>
          <w:sz w:val="26"/>
          <w:szCs w:val="26"/>
          <w:lang w:eastAsia="uk-UA"/>
        </w:rPr>
        <w:t xml:space="preserve"> Міністерства фінансів України у письмовій та/або електронній формі за </w:t>
      </w:r>
      <w:proofErr w:type="spellStart"/>
      <w:r w:rsidR="00D46EE9" w:rsidRPr="00130DF1">
        <w:rPr>
          <w:rFonts w:ascii="Times New Roman" w:eastAsia="Times New Roman" w:hAnsi="Times New Roman" w:cs="Times New Roman"/>
          <w:spacing w:val="-10"/>
          <w:sz w:val="26"/>
          <w:szCs w:val="26"/>
          <w:lang w:eastAsia="uk-UA"/>
        </w:rPr>
        <w:t>адресою</w:t>
      </w:r>
      <w:proofErr w:type="spellEnd"/>
      <w:r w:rsidR="00D46EE9" w:rsidRPr="00130DF1">
        <w:rPr>
          <w:rFonts w:ascii="Times New Roman" w:eastAsia="Times New Roman" w:hAnsi="Times New Roman" w:cs="Times New Roman"/>
          <w:spacing w:val="-10"/>
          <w:sz w:val="26"/>
          <w:szCs w:val="26"/>
          <w:lang w:eastAsia="uk-UA"/>
        </w:rPr>
        <w:t xml:space="preserve">: Міністерство фінансів України, 04071, м. Київ, вул. Межигірська, 11; </w:t>
      </w:r>
      <w:r w:rsidR="001F4931" w:rsidRPr="00130DF1">
        <w:rPr>
          <w:rFonts w:ascii="Times New Roman" w:hAnsi="Times New Roman" w:cs="Times New Roman"/>
          <w:spacing w:val="-10"/>
          <w:sz w:val="26"/>
          <w:szCs w:val="26"/>
        </w:rPr>
        <w:t xml:space="preserve">на електронну адресу: </w:t>
      </w:r>
      <w:hyperlink r:id="rId6" w:history="1">
        <w:r w:rsidR="001F4931" w:rsidRPr="00130DF1">
          <w:rPr>
            <w:rStyle w:val="a3"/>
            <w:rFonts w:ascii="Times New Roman" w:hAnsi="Times New Roman" w:cs="Times New Roman"/>
            <w:spacing w:val="-10"/>
            <w:sz w:val="26"/>
            <w:szCs w:val="26"/>
          </w:rPr>
          <w:t>aml@minfin.gov.ua</w:t>
        </w:r>
      </w:hyperlink>
      <w:r w:rsidR="00166E86" w:rsidRPr="00130DF1">
        <w:rPr>
          <w:rFonts w:ascii="Times New Roman" w:hAnsi="Times New Roman" w:cs="Times New Roman"/>
          <w:spacing w:val="-10"/>
          <w:sz w:val="26"/>
          <w:szCs w:val="26"/>
        </w:rPr>
        <w:t xml:space="preserve">., </w:t>
      </w:r>
      <w:hyperlink r:id="rId7" w:history="1">
        <w:r w:rsidR="001F4931" w:rsidRPr="00130DF1">
          <w:rPr>
            <w:rStyle w:val="a3"/>
            <w:rFonts w:ascii="Times New Roman" w:hAnsi="Times New Roman" w:cs="Times New Roman"/>
            <w:spacing w:val="-10"/>
            <w:sz w:val="26"/>
            <w:szCs w:val="26"/>
          </w:rPr>
          <w:t>rmartyniv@minfin.gov.ua</w:t>
        </w:r>
      </w:hyperlink>
      <w:r w:rsidR="001F4931" w:rsidRPr="00130DF1">
        <w:rPr>
          <w:rFonts w:ascii="Times New Roman" w:hAnsi="Times New Roman" w:cs="Times New Roman"/>
          <w:spacing w:val="-10"/>
          <w:sz w:val="26"/>
          <w:szCs w:val="26"/>
        </w:rPr>
        <w:t>.</w:t>
      </w:r>
    </w:p>
    <w:p w:rsidR="001F4931" w:rsidRPr="00562CE2" w:rsidRDefault="001F4931" w:rsidP="001F4931">
      <w:pPr>
        <w:spacing w:after="0" w:line="240" w:lineRule="auto"/>
        <w:ind w:firstLine="567"/>
        <w:jc w:val="both"/>
        <w:rPr>
          <w:rFonts w:ascii="Times New Roman" w:hAnsi="Times New Roman" w:cs="Times New Roman"/>
          <w:spacing w:val="-10"/>
          <w:sz w:val="24"/>
          <w:szCs w:val="24"/>
        </w:rPr>
      </w:pPr>
    </w:p>
    <w:p w:rsidR="00FC280E" w:rsidRPr="00562CE2" w:rsidRDefault="002E6EF8" w:rsidP="001F4931">
      <w:pPr>
        <w:spacing w:after="0" w:line="240" w:lineRule="auto"/>
        <w:ind w:firstLine="567"/>
        <w:jc w:val="center"/>
        <w:rPr>
          <w:spacing w:val="-10"/>
          <w:sz w:val="24"/>
          <w:szCs w:val="24"/>
        </w:rPr>
      </w:pPr>
      <w:r w:rsidRPr="00562CE2">
        <w:rPr>
          <w:spacing w:val="-10"/>
          <w:sz w:val="24"/>
          <w:szCs w:val="24"/>
        </w:rPr>
        <w:t>__________________________</w:t>
      </w:r>
    </w:p>
    <w:p w:rsidR="002849DE" w:rsidRPr="00562CE2" w:rsidRDefault="002849DE" w:rsidP="002849DE">
      <w:pPr>
        <w:spacing w:after="0" w:line="240" w:lineRule="auto"/>
        <w:ind w:firstLine="567"/>
        <w:jc w:val="both"/>
        <w:rPr>
          <w:spacing w:val="-10"/>
          <w:sz w:val="24"/>
          <w:szCs w:val="24"/>
        </w:rPr>
      </w:pPr>
    </w:p>
    <w:p w:rsidR="002849DE" w:rsidRPr="00562CE2" w:rsidRDefault="002849DE" w:rsidP="002849DE">
      <w:pPr>
        <w:spacing w:after="0" w:line="240" w:lineRule="auto"/>
        <w:ind w:firstLine="567"/>
        <w:jc w:val="both"/>
        <w:rPr>
          <w:spacing w:val="-10"/>
          <w:sz w:val="24"/>
          <w:szCs w:val="24"/>
        </w:rPr>
      </w:pPr>
    </w:p>
    <w:sectPr w:rsidR="002849DE" w:rsidRPr="00562CE2" w:rsidSect="00130DF1">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F8"/>
    <w:rsid w:val="00130DF1"/>
    <w:rsid w:val="00166E86"/>
    <w:rsid w:val="001F4931"/>
    <w:rsid w:val="00276424"/>
    <w:rsid w:val="00281E72"/>
    <w:rsid w:val="002849DE"/>
    <w:rsid w:val="002E6EF8"/>
    <w:rsid w:val="00510264"/>
    <w:rsid w:val="00562CE2"/>
    <w:rsid w:val="005D67D8"/>
    <w:rsid w:val="00646CB1"/>
    <w:rsid w:val="009E1CCB"/>
    <w:rsid w:val="00A274A5"/>
    <w:rsid w:val="00AB407B"/>
    <w:rsid w:val="00C67AC8"/>
    <w:rsid w:val="00CA69B7"/>
    <w:rsid w:val="00D30FF0"/>
    <w:rsid w:val="00D46EE9"/>
    <w:rsid w:val="00F75ADB"/>
    <w:rsid w:val="00FC28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3699"/>
  <w15:chartTrackingRefBased/>
  <w15:docId w15:val="{0F30AE02-3E62-4237-B0D6-DD2643EE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4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martyniv@minfi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l@minfin.gov.ua" TargetMode="External"/><Relationship Id="rId5" Type="http://schemas.openxmlformats.org/officeDocument/2006/relationships/hyperlink" Target="https://mof.gov.ua/uk/legal_acts_drafts_2020-410" TargetMode="External"/><Relationship Id="rId4" Type="http://schemas.openxmlformats.org/officeDocument/2006/relationships/hyperlink" Target="https://mof.gov.ua/u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2299</Words>
  <Characters>1311</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Апанасенко Віолетта В'ячеславівна</dc:creator>
  <cp:keywords/>
  <dc:description/>
  <cp:lastModifiedBy>Хохлов Денис Миколайович</cp:lastModifiedBy>
  <cp:revision>15</cp:revision>
  <dcterms:created xsi:type="dcterms:W3CDTF">2023-07-26T12:15:00Z</dcterms:created>
  <dcterms:modified xsi:type="dcterms:W3CDTF">2023-09-12T10:13:00Z</dcterms:modified>
</cp:coreProperties>
</file>