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0E6" w:rsidRDefault="00A620E6" w:rsidP="00A620E6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b/>
          <w:bCs/>
          <w:color w:val="000000"/>
        </w:rPr>
        <w:t xml:space="preserve">Повідомлення про оприлюднення </w:t>
      </w:r>
    </w:p>
    <w:p w:rsidR="00A620E6" w:rsidRDefault="00A620E6" w:rsidP="00A620E6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 xml:space="preserve">проєкту наказу Міністерства фінансів України </w:t>
      </w:r>
    </w:p>
    <w:p w:rsidR="00A620E6" w:rsidRDefault="00A620E6" w:rsidP="00A620E6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 xml:space="preserve">«Про затвердження Змін до деяких нормативно-правових актів </w:t>
      </w:r>
    </w:p>
    <w:p w:rsidR="00A620E6" w:rsidRDefault="00A620E6" w:rsidP="00A620E6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 xml:space="preserve">Міністерства фінансів України </w:t>
      </w:r>
      <w:r>
        <w:rPr>
          <w:b/>
          <w:bCs/>
          <w:color w:val="000000"/>
          <w:shd w:val="clear" w:color="auto" w:fill="FFFFFF"/>
        </w:rPr>
        <w:t xml:space="preserve">та втрату чинності наказу </w:t>
      </w:r>
      <w:r>
        <w:rPr>
          <w:b/>
          <w:bCs/>
          <w:color w:val="000000"/>
        </w:rPr>
        <w:t>Міністерства фінансів України від 21 липня 2022 року № 208»</w:t>
      </w:r>
      <w:r>
        <w:rPr>
          <w:color w:val="000000"/>
        </w:rPr>
        <w:t xml:space="preserve"> _______________________________________________________________________</w:t>
      </w:r>
    </w:p>
    <w:p w:rsidR="00A620E6" w:rsidRDefault="00A620E6" w:rsidP="00A620E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A620E6" w:rsidRDefault="00A620E6" w:rsidP="00A620E6">
      <w:pPr>
        <w:pStyle w:val="a3"/>
        <w:spacing w:before="0" w:beforeAutospacing="0" w:after="0" w:afterAutospacing="0"/>
        <w:ind w:firstLine="579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проєкту наказу Міністерства фінансів України «Про затвердження Змін до деяких нормативно-правових актів Міністерства фінансів України та втрату чинності наказу Міністерства фінансів України від 21 липня 2022 року № 208» (далі – </w:t>
      </w: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наказу). </w:t>
      </w:r>
    </w:p>
    <w:p w:rsidR="00A620E6" w:rsidRDefault="00A620E6" w:rsidP="00A620E6">
      <w:pPr>
        <w:pStyle w:val="a3"/>
        <w:spacing w:before="0" w:beforeAutospacing="0" w:after="0" w:afterAutospacing="0"/>
        <w:ind w:firstLine="579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Із проєктом наказу можна ознайомитися на офіційному сайті Міністерства фінансів України за </w:t>
      </w:r>
      <w:proofErr w:type="spellStart"/>
      <w:r>
        <w:rPr>
          <w:color w:val="000000"/>
        </w:rPr>
        <w:t>адресою</w:t>
      </w:r>
      <w:proofErr w:type="spellEnd"/>
      <w:r>
        <w:rPr>
          <w:color w:val="000000"/>
        </w:rPr>
        <w:t xml:space="preserve">: www.mof.gov.ua у рубриці «Законодавство / Проєкти нормативно-правових актів / Проєкти нормативно-правових актів у 2025 р.». </w:t>
      </w:r>
    </w:p>
    <w:p w:rsidR="00A620E6" w:rsidRDefault="00A620E6" w:rsidP="00A620E6">
      <w:pPr>
        <w:pStyle w:val="a3"/>
        <w:spacing w:before="0" w:beforeAutospacing="0" w:after="0" w:afterAutospacing="0"/>
        <w:ind w:firstLine="579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наказу розроблено відповідно до Бюджетного кодексу України, Положення про Міністерство фінансів України, затвердженого постановою Кабінету Міністрів України </w:t>
      </w:r>
      <w:r>
        <w:rPr>
          <w:color w:val="000000"/>
        </w:rPr>
        <w:br/>
        <w:t xml:space="preserve">від 20.08.2014 № 375, з метою приведення наказів Міністерства фінансів України у відповідність до норм Бюджетного кодексу України зі змінами, внесеними Законом України </w:t>
      </w:r>
      <w:r>
        <w:rPr>
          <w:color w:val="000000"/>
        </w:rPr>
        <w:br/>
        <w:t>від 16.01.2025 № 4225-IX, а також задля удосконалення програмно-цільового методу у бюджетному процесі, у тому числі підходів до бюджетного планування.</w:t>
      </w:r>
    </w:p>
    <w:p w:rsidR="00A620E6" w:rsidRDefault="00A620E6" w:rsidP="00A620E6">
      <w:pPr>
        <w:pStyle w:val="a3"/>
        <w:spacing w:before="0" w:beforeAutospacing="0" w:after="0" w:afterAutospacing="0"/>
        <w:ind w:firstLine="579"/>
        <w:jc w:val="both"/>
        <w:rPr>
          <w:color w:val="000000"/>
        </w:rPr>
      </w:pPr>
      <w:r>
        <w:rPr>
          <w:color w:val="000000"/>
        </w:rPr>
        <w:t> </w:t>
      </w:r>
    </w:p>
    <w:p w:rsidR="00A620E6" w:rsidRDefault="00A620E6" w:rsidP="00A620E6">
      <w:pPr>
        <w:pStyle w:val="a3"/>
        <w:spacing w:before="0" w:beforeAutospacing="0" w:after="0" w:afterAutospacing="0"/>
        <w:ind w:firstLine="579"/>
        <w:jc w:val="both"/>
        <w:rPr>
          <w:color w:val="000000"/>
          <w:sz w:val="27"/>
          <w:szCs w:val="27"/>
        </w:rPr>
      </w:pPr>
      <w:r>
        <w:rPr>
          <w:color w:val="000000"/>
        </w:rPr>
        <w:t>Проєктом наказу передбачено внесення змін до:</w:t>
      </w:r>
    </w:p>
    <w:p w:rsidR="00A620E6" w:rsidRDefault="00A620E6" w:rsidP="00A620E6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Правил складання паспортів бюджетних програм та звітів про їх виконання, затверджених наказом Міністерства фінансів України від 29 грудня 2002 року </w:t>
      </w:r>
      <w:r>
        <w:rPr>
          <w:color w:val="000000"/>
        </w:rPr>
        <w:br/>
        <w:t>№ 1098;</w:t>
      </w:r>
    </w:p>
    <w:p w:rsidR="00A620E6" w:rsidRDefault="00A620E6" w:rsidP="00A620E6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Загальних вимог до визначення результативних показників бюджетних програм, затверджених наказом Міністерства фінансів України від 10 грудня 2010 року </w:t>
      </w:r>
      <w:r>
        <w:rPr>
          <w:color w:val="000000"/>
        </w:rPr>
        <w:br/>
        <w:t>№ 1536;</w:t>
      </w:r>
    </w:p>
    <w:p w:rsidR="00A620E6" w:rsidRDefault="00A620E6" w:rsidP="00A620E6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>Порядку здійснення оцінки ефективності бюджетних програм головними розпорядниками коштів державного бюджету, затвердженого наказом Міністерства фінансів України від 19 травня 2020 року № 223;</w:t>
      </w:r>
    </w:p>
    <w:p w:rsidR="00A620E6" w:rsidRDefault="00A620E6" w:rsidP="00A620E6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>Інструкції з підготовки пропозицій до Бюджетної декларації, затвердженої наказом Міністерства фінансів України від 21 липня 2022 року № 207;</w:t>
      </w:r>
    </w:p>
    <w:p w:rsidR="00A620E6" w:rsidRDefault="00A620E6" w:rsidP="00A620E6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>Інструкції з підготовки бюджетних запитів, затвердженої наказом Міністерства фінансів України від 21 грудня 2022 року № 450.</w:t>
      </w:r>
    </w:p>
    <w:p w:rsidR="00A620E6" w:rsidRDefault="00A620E6" w:rsidP="00A620E6">
      <w:pPr>
        <w:pStyle w:val="a3"/>
        <w:spacing w:before="0" w:beforeAutospacing="0" w:after="0" w:afterAutospacing="0"/>
        <w:ind w:firstLine="579"/>
        <w:jc w:val="both"/>
        <w:rPr>
          <w:color w:val="000000"/>
          <w:sz w:val="27"/>
          <w:szCs w:val="27"/>
        </w:rPr>
      </w:pPr>
      <w:r>
        <w:rPr>
          <w:color w:val="000000"/>
        </w:rPr>
        <w:t>Крім того, проєктом наказу передбачено визнати таким, що втратив чинність, наказ Міністерства фінансів України від 21 липня 2022 року № 208 «Про особливості подання бюджетних запитів у період дії воєнного стану», зареєстрований у Міністерстві юстиції України 01 серпня 2022 року за № 861/38197.</w:t>
      </w:r>
    </w:p>
    <w:p w:rsidR="00A620E6" w:rsidRDefault="00A620E6" w:rsidP="00A620E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 </w:t>
      </w:r>
    </w:p>
    <w:p w:rsidR="003152C5" w:rsidRDefault="003152C5"/>
    <w:sectPr w:rsidR="003152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60D7"/>
    <w:multiLevelType w:val="multilevel"/>
    <w:tmpl w:val="CB3A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C719E"/>
    <w:multiLevelType w:val="multilevel"/>
    <w:tmpl w:val="32F4222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E6"/>
    <w:rsid w:val="003152C5"/>
    <w:rsid w:val="009E2622"/>
    <w:rsid w:val="00A6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FA9B-1DDC-4093-8F59-07A90B8A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cp:keywords/>
  <dc:description/>
  <cp:lastModifiedBy>РАЧОК Ірина Миколаївна</cp:lastModifiedBy>
  <cp:revision>2</cp:revision>
  <dcterms:created xsi:type="dcterms:W3CDTF">2025-09-26T09:31:00Z</dcterms:created>
  <dcterms:modified xsi:type="dcterms:W3CDTF">2025-09-26T09:31:00Z</dcterms:modified>
</cp:coreProperties>
</file>