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26" w:rsidRPr="00E81181" w:rsidRDefault="009D4526" w:rsidP="009D4526">
      <w:pPr>
        <w:jc w:val="center"/>
        <w:rPr>
          <w:b/>
          <w:sz w:val="28"/>
          <w:szCs w:val="28"/>
        </w:rPr>
      </w:pPr>
      <w:r w:rsidRPr="00E81181">
        <w:rPr>
          <w:b/>
          <w:sz w:val="28"/>
          <w:szCs w:val="28"/>
        </w:rPr>
        <w:t xml:space="preserve">Повідомлення про оприлюднення </w:t>
      </w:r>
    </w:p>
    <w:p w:rsidR="009D4526" w:rsidRPr="00E81181" w:rsidRDefault="009D4526" w:rsidP="009D4526">
      <w:pPr>
        <w:jc w:val="center"/>
        <w:rPr>
          <w:b/>
          <w:sz w:val="28"/>
          <w:szCs w:val="28"/>
        </w:rPr>
      </w:pPr>
      <w:r w:rsidRPr="00E81181"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9D4526" w:rsidRDefault="009D4526" w:rsidP="009D4526">
      <w:pPr>
        <w:ind w:firstLine="709"/>
        <w:jc w:val="center"/>
        <w:rPr>
          <w:b/>
          <w:bCs/>
          <w:sz w:val="28"/>
          <w:szCs w:val="28"/>
        </w:rPr>
      </w:pPr>
      <w:r w:rsidRPr="00767866">
        <w:rPr>
          <w:b/>
          <w:bCs/>
          <w:sz w:val="28"/>
          <w:szCs w:val="28"/>
        </w:rPr>
        <w:t>«Про затвердження форм заяви про застосування спрощеної системи оподаткування,  розрахунку доходу за попередній календарний рік, запиту про отримання витягу з реєстру платників єдиного податку, витягу з реєстру платників єдиного податку та Порядку застосування спрощеної системи оподаткування»</w:t>
      </w:r>
    </w:p>
    <w:p w:rsidR="009D4526" w:rsidRPr="00E81181" w:rsidRDefault="009D4526" w:rsidP="009D4526">
      <w:pPr>
        <w:ind w:firstLine="709"/>
        <w:jc w:val="center"/>
        <w:rPr>
          <w:b/>
          <w:sz w:val="28"/>
          <w:szCs w:val="28"/>
        </w:rPr>
      </w:pPr>
    </w:p>
    <w:p w:rsidR="009D4526" w:rsidRPr="00E81181" w:rsidRDefault="009D4526" w:rsidP="009D4526">
      <w:pPr>
        <w:ind w:firstLine="709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Міністерство фінансів України відповідно до пункту 2 частини першої статті 15 Закону України </w:t>
      </w:r>
      <w:r>
        <w:rPr>
          <w:sz w:val="28"/>
          <w:szCs w:val="28"/>
        </w:rPr>
        <w:t>«</w:t>
      </w:r>
      <w:r w:rsidRPr="00E81181">
        <w:rPr>
          <w:sz w:val="28"/>
          <w:szCs w:val="28"/>
        </w:rPr>
        <w:t>Про</w:t>
      </w:r>
      <w:r>
        <w:rPr>
          <w:sz w:val="28"/>
          <w:szCs w:val="28"/>
        </w:rPr>
        <w:t xml:space="preserve"> доступ до публічної інформації»</w:t>
      </w:r>
      <w:r w:rsidRPr="00E81181">
        <w:rPr>
          <w:sz w:val="28"/>
          <w:szCs w:val="28"/>
        </w:rPr>
        <w:t xml:space="preserve"> повідомляє про оприлюднення проекту наказу Міністерства фінансів України </w:t>
      </w:r>
      <w:r w:rsidRPr="00767866">
        <w:rPr>
          <w:sz w:val="28"/>
          <w:szCs w:val="28"/>
        </w:rPr>
        <w:t>«Про затвердження форм заяви про застосування спрощеної системи оподаткування,  розрахунку доходу за попередній календарний рік, запиту про отримання витягу з реєстру платників єдиного податку, витягу з реєстру платників єдиного податку та Порядку застосування спрощеної системи оподаткування»</w:t>
      </w:r>
      <w:r w:rsidRPr="00E81181">
        <w:rPr>
          <w:sz w:val="28"/>
          <w:szCs w:val="28"/>
        </w:rPr>
        <w:t xml:space="preserve">. </w:t>
      </w:r>
    </w:p>
    <w:p w:rsidR="009D4526" w:rsidRPr="004E11CD" w:rsidRDefault="009D4526" w:rsidP="009D4526">
      <w:pPr>
        <w:ind w:firstLine="709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Проект </w:t>
      </w:r>
      <w:proofErr w:type="spellStart"/>
      <w:r w:rsidRPr="00E81181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Pr="00E81181">
        <w:rPr>
          <w:sz w:val="28"/>
          <w:szCs w:val="28"/>
        </w:rPr>
        <w:t xml:space="preserve"> розроблений Мінфіном з метою </w:t>
      </w:r>
      <w:r w:rsidRPr="004E11CD">
        <w:rPr>
          <w:sz w:val="28"/>
          <w:szCs w:val="28"/>
        </w:rPr>
        <w:t xml:space="preserve">забезпечення реалізації норм статті 299 </w:t>
      </w:r>
      <w:r>
        <w:rPr>
          <w:sz w:val="28"/>
          <w:szCs w:val="28"/>
        </w:rPr>
        <w:t xml:space="preserve">Податкового кодексу України </w:t>
      </w:r>
      <w:r w:rsidRPr="004E11CD">
        <w:rPr>
          <w:sz w:val="28"/>
          <w:szCs w:val="28"/>
        </w:rPr>
        <w:t>та реалізації суб’єктами господарювання законодавчого права щодо реєстрації платниками спрощеної системи оподаткування, отримання витягу з реєстру платників єдиного податку тощо.</w:t>
      </w:r>
    </w:p>
    <w:p w:rsidR="009D4526" w:rsidRPr="004E11CD" w:rsidRDefault="009D4526" w:rsidP="009D4526">
      <w:pPr>
        <w:ind w:firstLine="709"/>
        <w:jc w:val="both"/>
        <w:rPr>
          <w:sz w:val="28"/>
          <w:szCs w:val="28"/>
        </w:rPr>
      </w:pPr>
      <w:r w:rsidRPr="004E11CD">
        <w:rPr>
          <w:sz w:val="28"/>
          <w:szCs w:val="28"/>
        </w:rPr>
        <w:t xml:space="preserve">Прийняття проекту наказу, зокрема, забезпечить єдиний порядок ведення органами доходів і зборів реєстру платників єдиного податку, реєстрації та анулювання реєстрації платників єдиного  податку, формування і надання Витягів з реєстру платників єдиного податку.  </w:t>
      </w:r>
    </w:p>
    <w:p w:rsidR="009D4526" w:rsidRPr="004E11CD" w:rsidRDefault="009D4526" w:rsidP="009D4526">
      <w:pPr>
        <w:ind w:firstLine="709"/>
        <w:jc w:val="both"/>
        <w:rPr>
          <w:sz w:val="28"/>
          <w:szCs w:val="28"/>
        </w:rPr>
      </w:pPr>
      <w:r w:rsidRPr="004E11CD">
        <w:rPr>
          <w:sz w:val="28"/>
          <w:szCs w:val="28"/>
        </w:rPr>
        <w:t>Запропоновані проектом наказу зміни спрямовані на врегулювання  окремих питань застосування спрощеної системи оподаткування суб’єктами господарювання (юридичними та фізичними особами), в тому числі  платниками  четвертої групи.</w:t>
      </w:r>
    </w:p>
    <w:p w:rsidR="009D4526" w:rsidRPr="00E81181" w:rsidRDefault="009D4526" w:rsidP="009D4526">
      <w:pPr>
        <w:ind w:firstLine="567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Проект </w:t>
      </w:r>
      <w:proofErr w:type="spellStart"/>
      <w:r w:rsidRPr="00E81181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Pr="00E81181">
        <w:rPr>
          <w:sz w:val="28"/>
          <w:szCs w:val="28"/>
        </w:rPr>
        <w:t xml:space="preserve"> оприлюднений на офіційній сторінці Міністерства фінансів України в мережі Інтернет (</w:t>
      </w:r>
      <w:hyperlink r:id="rId4" w:history="1">
        <w:r w:rsidRPr="00E81181">
          <w:rPr>
            <w:color w:val="0000FF"/>
            <w:sz w:val="28"/>
            <w:szCs w:val="28"/>
            <w:u w:val="single"/>
          </w:rPr>
          <w:t>www.minfin.gov.ua</w:t>
        </w:r>
      </w:hyperlink>
      <w:r w:rsidRPr="00E81181">
        <w:rPr>
          <w:sz w:val="28"/>
          <w:szCs w:val="28"/>
        </w:rPr>
        <w:t xml:space="preserve">). </w:t>
      </w:r>
    </w:p>
    <w:p w:rsidR="009D4526" w:rsidRPr="00E81181" w:rsidRDefault="009D4526" w:rsidP="009D4526">
      <w:pPr>
        <w:ind w:firstLine="567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Зауваження та пропозиції стосовно змісту проекту </w:t>
      </w:r>
      <w:proofErr w:type="spellStart"/>
      <w:r w:rsidRPr="00E81181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proofErr w:type="spellEnd"/>
      <w:r w:rsidRPr="00E81181">
        <w:rPr>
          <w:sz w:val="28"/>
          <w:szCs w:val="28"/>
        </w:rPr>
        <w:t xml:space="preserve"> просимо надавати у письмовій та електронній формі протягом місяця з дня публікації цього оголошення за наступними адресами:</w:t>
      </w:r>
    </w:p>
    <w:p w:rsidR="009D4526" w:rsidRPr="00E81181" w:rsidRDefault="009D4526" w:rsidP="009D4526">
      <w:pPr>
        <w:ind w:firstLine="708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Міністерство фінансів України, 01008, м. Київ-8, вул. Грушевського, 12/2, </w:t>
      </w:r>
      <w:r w:rsidRPr="00E81181">
        <w:rPr>
          <w:sz w:val="28"/>
          <w:szCs w:val="28"/>
        </w:rPr>
        <w:br/>
        <w:t>Е-</w:t>
      </w:r>
      <w:proofErr w:type="spellStart"/>
      <w:r w:rsidRPr="00E81181">
        <w:rPr>
          <w:sz w:val="28"/>
          <w:szCs w:val="28"/>
        </w:rPr>
        <w:t>mail</w:t>
      </w:r>
      <w:proofErr w:type="spellEnd"/>
      <w:r w:rsidRPr="00E81181">
        <w:rPr>
          <w:sz w:val="28"/>
          <w:szCs w:val="28"/>
        </w:rPr>
        <w:t xml:space="preserve">: </w:t>
      </w:r>
      <w:hyperlink r:id="rId5" w:history="1">
        <w:r w:rsidRPr="00E81181">
          <w:rPr>
            <w:color w:val="0000FF"/>
            <w:sz w:val="28"/>
            <w:szCs w:val="28"/>
            <w:u w:val="single"/>
            <w:lang w:val="en-US"/>
          </w:rPr>
          <w:t>apar</w:t>
        </w:r>
        <w:r w:rsidRPr="00E81181">
          <w:rPr>
            <w:color w:val="0000FF"/>
            <w:sz w:val="28"/>
            <w:szCs w:val="28"/>
            <w:u w:val="single"/>
            <w:lang w:val="ru-RU"/>
          </w:rPr>
          <w:t>@minfin.gov.ua</w:t>
        </w:r>
      </w:hyperlink>
    </w:p>
    <w:p w:rsidR="009D4526" w:rsidRPr="00E81181" w:rsidRDefault="009D4526" w:rsidP="009D4526">
      <w:pPr>
        <w:ind w:firstLine="708"/>
        <w:jc w:val="both"/>
        <w:rPr>
          <w:sz w:val="28"/>
          <w:szCs w:val="28"/>
        </w:rPr>
      </w:pPr>
      <w:r w:rsidRPr="00E81181">
        <w:rPr>
          <w:sz w:val="28"/>
          <w:szCs w:val="28"/>
        </w:rPr>
        <w:t>Державна регуляторна служба України, 01001, м. Київ-11, вул. Арсенальна, 9/11,</w:t>
      </w:r>
    </w:p>
    <w:p w:rsidR="009D4526" w:rsidRPr="00E81181" w:rsidRDefault="009D4526" w:rsidP="009D4526">
      <w:pPr>
        <w:ind w:firstLine="708"/>
        <w:jc w:val="both"/>
        <w:rPr>
          <w:sz w:val="28"/>
          <w:szCs w:val="28"/>
        </w:rPr>
      </w:pPr>
      <w:r w:rsidRPr="00E81181">
        <w:rPr>
          <w:sz w:val="28"/>
          <w:szCs w:val="28"/>
        </w:rPr>
        <w:t xml:space="preserve">адреса </w:t>
      </w:r>
      <w:proofErr w:type="spellStart"/>
      <w:r w:rsidRPr="00E81181">
        <w:rPr>
          <w:sz w:val="28"/>
          <w:szCs w:val="28"/>
        </w:rPr>
        <w:t>web</w:t>
      </w:r>
      <w:proofErr w:type="spellEnd"/>
      <w:r w:rsidRPr="00E81181">
        <w:rPr>
          <w:sz w:val="28"/>
          <w:szCs w:val="28"/>
        </w:rPr>
        <w:t>-сайту Служби: </w:t>
      </w:r>
      <w:hyperlink r:id="rId6" w:history="1">
        <w:r w:rsidRPr="00E81181">
          <w:rPr>
            <w:sz w:val="28"/>
            <w:szCs w:val="28"/>
          </w:rPr>
          <w:t>www.dkrp.gov.ua</w:t>
        </w:r>
      </w:hyperlink>
    </w:p>
    <w:p w:rsidR="009D4526" w:rsidRPr="00E81181" w:rsidRDefault="009D4526" w:rsidP="009D4526">
      <w:pPr>
        <w:shd w:val="clear" w:color="auto" w:fill="FFFFFF"/>
        <w:ind w:firstLine="708"/>
        <w:jc w:val="both"/>
        <w:rPr>
          <w:sz w:val="28"/>
          <w:szCs w:val="28"/>
        </w:rPr>
      </w:pPr>
      <w:r w:rsidRPr="00E81181">
        <w:rPr>
          <w:sz w:val="28"/>
          <w:szCs w:val="28"/>
        </w:rPr>
        <w:t>E-</w:t>
      </w:r>
      <w:proofErr w:type="spellStart"/>
      <w:r w:rsidRPr="00E81181">
        <w:rPr>
          <w:sz w:val="28"/>
          <w:szCs w:val="28"/>
        </w:rPr>
        <w:t>mail</w:t>
      </w:r>
      <w:proofErr w:type="spellEnd"/>
      <w:r w:rsidRPr="00E81181">
        <w:rPr>
          <w:sz w:val="28"/>
          <w:szCs w:val="28"/>
        </w:rPr>
        <w:t xml:space="preserve"> загальний: </w:t>
      </w:r>
      <w:hyperlink r:id="rId7" w:history="1">
        <w:r w:rsidRPr="00E81181">
          <w:rPr>
            <w:sz w:val="28"/>
            <w:szCs w:val="28"/>
          </w:rPr>
          <w:t>inform@dkrp.gov.ua</w:t>
        </w:r>
      </w:hyperlink>
    </w:p>
    <w:p w:rsidR="009D4526" w:rsidRPr="00E81181" w:rsidRDefault="009D4526" w:rsidP="009D4526">
      <w:pPr>
        <w:shd w:val="clear" w:color="auto" w:fill="FFFFFF"/>
        <w:ind w:firstLine="708"/>
        <w:jc w:val="both"/>
        <w:rPr>
          <w:sz w:val="28"/>
          <w:szCs w:val="28"/>
        </w:rPr>
      </w:pPr>
      <w:r w:rsidRPr="00E81181">
        <w:rPr>
          <w:sz w:val="28"/>
          <w:szCs w:val="28"/>
        </w:rPr>
        <w:t>E-</w:t>
      </w:r>
      <w:proofErr w:type="spellStart"/>
      <w:r w:rsidRPr="00E81181">
        <w:rPr>
          <w:sz w:val="28"/>
          <w:szCs w:val="28"/>
        </w:rPr>
        <w:t>mail</w:t>
      </w:r>
      <w:proofErr w:type="spellEnd"/>
      <w:r w:rsidRPr="00E81181">
        <w:rPr>
          <w:sz w:val="28"/>
          <w:szCs w:val="28"/>
        </w:rPr>
        <w:t xml:space="preserve"> прес-служби: </w:t>
      </w:r>
      <w:hyperlink r:id="rId8" w:history="1">
        <w:r w:rsidRPr="00E81181">
          <w:rPr>
            <w:sz w:val="28"/>
            <w:szCs w:val="28"/>
          </w:rPr>
          <w:t>pres@dkrp.gov.ua</w:t>
        </w:r>
      </w:hyperlink>
    </w:p>
    <w:p w:rsidR="009D4526" w:rsidRDefault="009D4526" w:rsidP="009D4526">
      <w:pPr>
        <w:tabs>
          <w:tab w:val="left" w:pos="7800"/>
        </w:tabs>
        <w:rPr>
          <w:b/>
          <w:sz w:val="28"/>
          <w:szCs w:val="28"/>
        </w:rPr>
      </w:pPr>
    </w:p>
    <w:p w:rsidR="009D4526" w:rsidRPr="004E11CD" w:rsidRDefault="009D4526" w:rsidP="009D4526">
      <w:pPr>
        <w:tabs>
          <w:tab w:val="left" w:pos="7800"/>
        </w:tabs>
        <w:rPr>
          <w:b/>
          <w:sz w:val="28"/>
          <w:szCs w:val="28"/>
        </w:rPr>
      </w:pPr>
      <w:r w:rsidRPr="004E11CD">
        <w:rPr>
          <w:b/>
          <w:sz w:val="28"/>
          <w:szCs w:val="28"/>
        </w:rPr>
        <w:t xml:space="preserve">В. о. директора Департаменту </w:t>
      </w:r>
    </w:p>
    <w:p w:rsidR="009D4526" w:rsidRPr="00E81181" w:rsidRDefault="009D4526" w:rsidP="009D4526">
      <w:pPr>
        <w:tabs>
          <w:tab w:val="left" w:pos="7800"/>
        </w:tabs>
        <w:rPr>
          <w:b/>
          <w:sz w:val="28"/>
          <w:szCs w:val="28"/>
        </w:rPr>
      </w:pPr>
      <w:r w:rsidRPr="004E11CD">
        <w:rPr>
          <w:b/>
          <w:sz w:val="28"/>
          <w:szCs w:val="28"/>
        </w:rPr>
        <w:t>податкової політики                                                                 Л. П. Максименко</w:t>
      </w:r>
    </w:p>
    <w:p w:rsidR="009D4526" w:rsidRDefault="009D4526" w:rsidP="009D4526">
      <w:pPr>
        <w:tabs>
          <w:tab w:val="left" w:pos="7800"/>
        </w:tabs>
        <w:rPr>
          <w:sz w:val="16"/>
          <w:szCs w:val="28"/>
        </w:rPr>
      </w:pPr>
    </w:p>
    <w:p w:rsidR="009D4526" w:rsidRDefault="009D4526" w:rsidP="009D4526">
      <w:pPr>
        <w:tabs>
          <w:tab w:val="left" w:pos="7800"/>
        </w:tabs>
        <w:rPr>
          <w:sz w:val="16"/>
          <w:szCs w:val="28"/>
        </w:rPr>
      </w:pPr>
    </w:p>
    <w:p w:rsidR="00CF6037" w:rsidRDefault="00CF6037">
      <w:bookmarkStart w:id="0" w:name="_GoBack"/>
      <w:bookmarkEnd w:id="0"/>
    </w:p>
    <w:sectPr w:rsidR="00CF6037" w:rsidSect="009D4526">
      <w:pgSz w:w="11906" w:h="16838"/>
      <w:pgMar w:top="426" w:right="566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6"/>
    <w:rsid w:val="00494625"/>
    <w:rsid w:val="00754583"/>
    <w:rsid w:val="00755806"/>
    <w:rsid w:val="009D4526"/>
    <w:rsid w:val="00CB3183"/>
    <w:rsid w:val="00C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81D6-43A1-4CF5-805C-0E28518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@dkr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rp.gov.ua/" TargetMode="External"/><Relationship Id="rId5" Type="http://schemas.openxmlformats.org/officeDocument/2006/relationships/hyperlink" Target="mailto:apar@minfin.gov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infin.gov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 Олена Миколаївна</dc:creator>
  <cp:keywords/>
  <dc:description/>
  <cp:lastModifiedBy>Отич Олеся Юріївна</cp:lastModifiedBy>
  <cp:revision>2</cp:revision>
  <dcterms:created xsi:type="dcterms:W3CDTF">2019-05-07T07:00:00Z</dcterms:created>
  <dcterms:modified xsi:type="dcterms:W3CDTF">2019-05-07T09:16:00Z</dcterms:modified>
</cp:coreProperties>
</file>