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C0" w:rsidRPr="0079452E" w:rsidRDefault="008F62C0" w:rsidP="0079452E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9452E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BE6AF4" w:rsidRDefault="00CB14AD" w:rsidP="00BE6AF4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</w:t>
      </w:r>
      <w:r w:rsidR="00622ECD">
        <w:rPr>
          <w:rFonts w:ascii="Times New Roman" w:hAnsi="Times New Roman"/>
          <w:b/>
          <w:bCs/>
          <w:iCs/>
          <w:sz w:val="28"/>
          <w:szCs w:val="28"/>
          <w:lang w:eastAsia="ru-RU"/>
        </w:rPr>
        <w:t>є</w:t>
      </w:r>
      <w:r w:rsidRPr="0079452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кту </w:t>
      </w:r>
      <w:r w:rsidR="00BE6AF4" w:rsidRPr="00BE6AF4">
        <w:rPr>
          <w:rFonts w:ascii="Times New Roman" w:hAnsi="Times New Roman"/>
          <w:b/>
          <w:bCs/>
          <w:sz w:val="28"/>
          <w:szCs w:val="28"/>
        </w:rPr>
        <w:t xml:space="preserve">наказу Міністерства фінансів України </w:t>
      </w:r>
    </w:p>
    <w:p w:rsidR="00611922" w:rsidRDefault="001B60BC" w:rsidP="00BE6AF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B60BC">
        <w:rPr>
          <w:rFonts w:ascii="Times New Roman" w:hAnsi="Times New Roman"/>
          <w:b/>
          <w:bCs/>
          <w:sz w:val="28"/>
          <w:szCs w:val="28"/>
        </w:rPr>
        <w:t>«</w:t>
      </w:r>
      <w:r w:rsidR="002127DE" w:rsidRPr="002127DE">
        <w:rPr>
          <w:rFonts w:ascii="Times New Roman" w:hAnsi="Times New Roman"/>
          <w:b/>
          <w:bCs/>
          <w:sz w:val="28"/>
          <w:szCs w:val="28"/>
        </w:rPr>
        <w:t>Про затвердження Порядку застосування заходів щодо сприяння захисту прав інтелектуальної власності та взаємодії митних органів з правовласниками, декларантами та іншими заінтересованими особами та Змін до деяких нормативно-правових актів Міністерства фінансів України</w:t>
      </w:r>
      <w:r w:rsidRPr="001B60BC">
        <w:rPr>
          <w:rFonts w:ascii="Times New Roman" w:hAnsi="Times New Roman"/>
          <w:b/>
          <w:bCs/>
          <w:sz w:val="28"/>
          <w:szCs w:val="28"/>
        </w:rPr>
        <w:t>»</w:t>
      </w:r>
    </w:p>
    <w:p w:rsidR="00412616" w:rsidRPr="00EC0600" w:rsidRDefault="00412616" w:rsidP="00412616">
      <w:pPr>
        <w:pStyle w:val="Style8"/>
        <w:spacing w:before="0" w:line="240" w:lineRule="auto"/>
        <w:jc w:val="center"/>
      </w:pPr>
    </w:p>
    <w:p w:rsidR="000A4832" w:rsidRDefault="00C37E39" w:rsidP="00BE6AF4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E39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відповідно до вимог Закону України </w:t>
      </w:r>
      <w:r w:rsidR="009A7D39">
        <w:rPr>
          <w:rFonts w:ascii="Times New Roman" w:hAnsi="Times New Roman"/>
          <w:sz w:val="28"/>
          <w:szCs w:val="28"/>
          <w:lang w:eastAsia="ru-RU"/>
        </w:rPr>
        <w:t>«</w:t>
      </w:r>
      <w:r w:rsidRPr="00C37E39">
        <w:rPr>
          <w:rFonts w:ascii="Times New Roman" w:hAnsi="Times New Roman"/>
          <w:sz w:val="28"/>
          <w:szCs w:val="28"/>
          <w:lang w:eastAsia="ru-RU"/>
        </w:rPr>
        <w:t>Про доступ до публічної інформації</w:t>
      </w:r>
      <w:r w:rsidR="009A7D39">
        <w:rPr>
          <w:rFonts w:ascii="Times New Roman" w:hAnsi="Times New Roman"/>
          <w:sz w:val="28"/>
          <w:szCs w:val="28"/>
          <w:lang w:eastAsia="ru-RU"/>
        </w:rPr>
        <w:t>»</w:t>
      </w:r>
      <w:r w:rsidRPr="00C37E39">
        <w:rPr>
          <w:rFonts w:ascii="Times New Roman" w:hAnsi="Times New Roman"/>
          <w:sz w:val="28"/>
          <w:szCs w:val="28"/>
          <w:lang w:eastAsia="ru-RU"/>
        </w:rPr>
        <w:t xml:space="preserve"> повідомляє про оприлюднення про</w:t>
      </w:r>
      <w:r w:rsidR="0003486E">
        <w:rPr>
          <w:rFonts w:ascii="Times New Roman" w:hAnsi="Times New Roman"/>
          <w:sz w:val="28"/>
          <w:szCs w:val="28"/>
          <w:lang w:eastAsia="ru-RU"/>
        </w:rPr>
        <w:t>є</w:t>
      </w:r>
      <w:r w:rsidRPr="00C37E39">
        <w:rPr>
          <w:rFonts w:ascii="Times New Roman" w:hAnsi="Times New Roman"/>
          <w:sz w:val="28"/>
          <w:szCs w:val="28"/>
          <w:lang w:eastAsia="ru-RU"/>
        </w:rPr>
        <w:t xml:space="preserve">кту </w:t>
      </w:r>
      <w:r w:rsidR="00BE6AF4" w:rsidRPr="00BE6AF4">
        <w:rPr>
          <w:rFonts w:ascii="Times New Roman" w:hAnsi="Times New Roman"/>
          <w:sz w:val="28"/>
          <w:szCs w:val="28"/>
          <w:lang w:eastAsia="ru-RU"/>
        </w:rPr>
        <w:t xml:space="preserve">наказу Міністерства фінансів України </w:t>
      </w:r>
      <w:r w:rsidR="001B60BC" w:rsidRPr="001B60BC">
        <w:rPr>
          <w:rFonts w:ascii="Times New Roman" w:hAnsi="Times New Roman"/>
          <w:sz w:val="28"/>
          <w:szCs w:val="28"/>
          <w:lang w:eastAsia="ru-RU"/>
        </w:rPr>
        <w:t>«</w:t>
      </w:r>
      <w:r w:rsidR="002127DE" w:rsidRPr="002127DE">
        <w:rPr>
          <w:rFonts w:ascii="Times New Roman" w:hAnsi="Times New Roman"/>
          <w:sz w:val="28"/>
          <w:szCs w:val="28"/>
          <w:lang w:eastAsia="ru-RU"/>
        </w:rPr>
        <w:t>Про затвердження Порядку застосування заходів щодо сприяння захисту прав інтелектуальної власності та взаємодії митних органів з правовласниками, декларантами та іншими заінтересованими особами та Змін до деяких нормативно-правових актів Міністерства фінансів України</w:t>
      </w:r>
      <w:r w:rsidR="001B60BC" w:rsidRPr="001B60B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(далі – про</w:t>
      </w:r>
      <w:r w:rsidR="00622ECD">
        <w:rPr>
          <w:rFonts w:ascii="Times New Roman" w:hAnsi="Times New Roman"/>
          <w:sz w:val="28"/>
          <w:szCs w:val="28"/>
          <w:lang w:eastAsia="ru-RU"/>
        </w:rPr>
        <w:t>є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 xml:space="preserve">кт </w:t>
      </w:r>
      <w:r w:rsidR="00BE6AF4">
        <w:rPr>
          <w:rFonts w:ascii="Times New Roman" w:hAnsi="Times New Roman"/>
          <w:sz w:val="28"/>
          <w:szCs w:val="28"/>
          <w:lang w:eastAsia="ru-RU"/>
        </w:rPr>
        <w:t>наказу</w:t>
      </w:r>
      <w:r w:rsidR="000A4832" w:rsidRPr="0079452E">
        <w:rPr>
          <w:rFonts w:ascii="Times New Roman" w:hAnsi="Times New Roman"/>
          <w:sz w:val="28"/>
          <w:szCs w:val="28"/>
          <w:lang w:eastAsia="ru-RU"/>
        </w:rPr>
        <w:t>)</w:t>
      </w:r>
      <w:r w:rsidR="000A4832" w:rsidRPr="007945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023A9" w:rsidRDefault="00EF11F3" w:rsidP="00FD2A9D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>Прийняття цього про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 xml:space="preserve">кту </w:t>
      </w:r>
      <w:r w:rsidR="00BE6AF4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наказу 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забезпечить приведення </w:t>
      </w:r>
      <w:r w:rsidR="003023A9" w:rsidRPr="003023A9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3023A9" w:rsidRP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3023A9" w:rsidRP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 у відповідність до </w:t>
      </w:r>
      <w:r w:rsidR="00FD2A9D">
        <w:rPr>
          <w:rFonts w:ascii="Times New Roman" w:eastAsia="Times New Roman" w:hAnsi="Times New Roman"/>
          <w:sz w:val="28"/>
          <w:szCs w:val="28"/>
          <w:lang w:eastAsia="ru-RU"/>
        </w:rPr>
        <w:t>положень</w:t>
      </w:r>
      <w:r w:rsidR="003023A9" w:rsidRP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A9D" w:rsidRPr="00FD2A9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від 17 жовтня 2019 року № 202 «Про внесення змін до Митного кодексу України щодо захисту прав </w:t>
      </w:r>
      <w:r w:rsidR="00FD2A9D" w:rsidRPr="00C007D0">
        <w:rPr>
          <w:rFonts w:ascii="Times New Roman" w:eastAsia="Times New Roman" w:hAnsi="Times New Roman"/>
          <w:sz w:val="28"/>
          <w:szCs w:val="28"/>
          <w:lang w:eastAsia="ru-RU"/>
        </w:rPr>
        <w:t>інтелектуальної власності під час переміщення товарів через митний кордон України»</w:t>
      </w:r>
      <w:r w:rsidR="00C007D0" w:rsidRPr="00C007D0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="00C007D0" w:rsidRPr="00C007D0">
        <w:rPr>
          <w:rFonts w:ascii="Times New Roman" w:hAnsi="Times New Roman"/>
          <w:sz w:val="28"/>
          <w:szCs w:val="28"/>
          <w:shd w:val="clear" w:color="auto" w:fill="FFFFFF"/>
        </w:rPr>
        <w:t>виконання зобов’язань</w:t>
      </w:r>
      <w:r w:rsidR="00C007D0" w:rsidRPr="00C007D0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України, визначених статтями 84, 250 та Додатку XV «Наближення митного законодавства» до Угоди про асоціацію між Україною та ЄС</w:t>
      </w:r>
      <w:r w:rsidR="00C007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7E39" w:rsidRDefault="00C37E39" w:rsidP="00FD2A9D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7616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="00676161">
        <w:rPr>
          <w:rFonts w:ascii="Times New Roman" w:eastAsia="Times New Roman" w:hAnsi="Times New Roman"/>
          <w:sz w:val="28"/>
          <w:szCs w:val="28"/>
          <w:lang w:eastAsia="ru-RU"/>
        </w:rPr>
        <w:t>наказу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оприлюднений на офіційній сторінці Міністерства фінансів України в мережі Інтернет (www.</w:t>
      </w:r>
      <w:r w:rsidR="00D44C7A" w:rsidRPr="00D44C7A">
        <w:rPr>
          <w:rFonts w:ascii="Times New Roman" w:eastAsia="Times New Roman" w:hAnsi="Times New Roman"/>
          <w:sz w:val="28"/>
          <w:szCs w:val="28"/>
          <w:lang w:eastAsia="ru-RU"/>
        </w:rPr>
        <w:t>mof.gov.ua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) у рубриці 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«Законодавство» у розділі «Проекти регуляторних актів для обговорення» підрозділу «Проекти регуляторних актів для обговорення у 20</w:t>
      </w:r>
      <w:r w:rsidR="00FD2A9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р.»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1DA7" w:rsidRPr="000F6EA3" w:rsidRDefault="00921DA7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налагодження всебічного громадського обговорення зауваження і пропозиції стосовно змісту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7616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AF4">
        <w:rPr>
          <w:rFonts w:ascii="Times New Roman" w:eastAsia="Times New Roman" w:hAnsi="Times New Roman"/>
          <w:sz w:val="28"/>
          <w:szCs w:val="28"/>
          <w:lang w:eastAsia="ru-RU"/>
        </w:rPr>
        <w:t>наказу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 надавати у письмовій та електронній формі за наступними адресами:</w:t>
      </w:r>
    </w:p>
    <w:p w:rsidR="00921DA7" w:rsidRDefault="00921DA7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e-mail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FD2A9D" w:rsidRPr="000F60CF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samoylova@minfin.gov.ua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1DA7" w:rsidRPr="00B309F1" w:rsidRDefault="00921DA7" w:rsidP="00E75C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C0"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</w:t>
      </w:r>
    </w:p>
    <w:sectPr w:rsidR="00921DA7" w:rsidRPr="00B309F1" w:rsidSect="006C5B5B">
      <w:headerReference w:type="even" r:id="rId7"/>
      <w:headerReference w:type="default" r:id="rId8"/>
      <w:pgSz w:w="11906" w:h="16838"/>
      <w:pgMar w:top="568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F5" w:rsidRDefault="001455F5">
      <w:pPr>
        <w:spacing w:after="0" w:line="240" w:lineRule="auto"/>
      </w:pPr>
      <w:r>
        <w:separator/>
      </w:r>
    </w:p>
  </w:endnote>
  <w:endnote w:type="continuationSeparator" w:id="0">
    <w:p w:rsidR="001455F5" w:rsidRDefault="0014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F5" w:rsidRDefault="001455F5">
      <w:pPr>
        <w:spacing w:after="0" w:line="240" w:lineRule="auto"/>
      </w:pPr>
      <w:r>
        <w:separator/>
      </w:r>
    </w:p>
  </w:footnote>
  <w:footnote w:type="continuationSeparator" w:id="0">
    <w:p w:rsidR="001455F5" w:rsidRDefault="0014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2ECD" w:rsidRDefault="00622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9AB">
      <w:rPr>
        <w:rStyle w:val="a5"/>
        <w:noProof/>
      </w:rPr>
      <w:t>2</w:t>
    </w:r>
    <w:r>
      <w:rPr>
        <w:rStyle w:val="a5"/>
      </w:rPr>
      <w:fldChar w:fldCharType="end"/>
    </w:r>
  </w:p>
  <w:p w:rsidR="00622ECD" w:rsidRDefault="00622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B"/>
    <w:rsid w:val="00002416"/>
    <w:rsid w:val="0003486E"/>
    <w:rsid w:val="000367B6"/>
    <w:rsid w:val="00045FC7"/>
    <w:rsid w:val="00047BFE"/>
    <w:rsid w:val="00063DB3"/>
    <w:rsid w:val="00064CD1"/>
    <w:rsid w:val="00073E8D"/>
    <w:rsid w:val="00083EA0"/>
    <w:rsid w:val="000A4832"/>
    <w:rsid w:val="000B18D4"/>
    <w:rsid w:val="000B64C2"/>
    <w:rsid w:val="000C1378"/>
    <w:rsid w:val="000D7DF3"/>
    <w:rsid w:val="000E5493"/>
    <w:rsid w:val="000F3BDB"/>
    <w:rsid w:val="000F3DC0"/>
    <w:rsid w:val="000F4FAD"/>
    <w:rsid w:val="000F6EA3"/>
    <w:rsid w:val="0011392A"/>
    <w:rsid w:val="00126C5C"/>
    <w:rsid w:val="001455F5"/>
    <w:rsid w:val="00171330"/>
    <w:rsid w:val="00172163"/>
    <w:rsid w:val="00173BD1"/>
    <w:rsid w:val="00175B9B"/>
    <w:rsid w:val="00184C80"/>
    <w:rsid w:val="00186C12"/>
    <w:rsid w:val="001A10DB"/>
    <w:rsid w:val="001A5525"/>
    <w:rsid w:val="001B60BC"/>
    <w:rsid w:val="001D19E6"/>
    <w:rsid w:val="001E16D9"/>
    <w:rsid w:val="001E305A"/>
    <w:rsid w:val="002127DE"/>
    <w:rsid w:val="00222CE3"/>
    <w:rsid w:val="00237B7E"/>
    <w:rsid w:val="00244808"/>
    <w:rsid w:val="00247666"/>
    <w:rsid w:val="00261647"/>
    <w:rsid w:val="00264D1C"/>
    <w:rsid w:val="0028275D"/>
    <w:rsid w:val="00291139"/>
    <w:rsid w:val="0029207C"/>
    <w:rsid w:val="002A3033"/>
    <w:rsid w:val="002B16A1"/>
    <w:rsid w:val="002D2159"/>
    <w:rsid w:val="002D3911"/>
    <w:rsid w:val="002D4BF0"/>
    <w:rsid w:val="002E6FF8"/>
    <w:rsid w:val="003023A9"/>
    <w:rsid w:val="00325501"/>
    <w:rsid w:val="00347F56"/>
    <w:rsid w:val="00352906"/>
    <w:rsid w:val="003B4AEA"/>
    <w:rsid w:val="003F1BFF"/>
    <w:rsid w:val="004063E0"/>
    <w:rsid w:val="00412616"/>
    <w:rsid w:val="004153D6"/>
    <w:rsid w:val="00415BA4"/>
    <w:rsid w:val="004346CE"/>
    <w:rsid w:val="00457944"/>
    <w:rsid w:val="00461002"/>
    <w:rsid w:val="004A427B"/>
    <w:rsid w:val="004B0F06"/>
    <w:rsid w:val="004D1EC8"/>
    <w:rsid w:val="004E49C8"/>
    <w:rsid w:val="004F19AF"/>
    <w:rsid w:val="005013D8"/>
    <w:rsid w:val="005014C1"/>
    <w:rsid w:val="005126A6"/>
    <w:rsid w:val="00516CDC"/>
    <w:rsid w:val="00545D61"/>
    <w:rsid w:val="00595B94"/>
    <w:rsid w:val="005B60A1"/>
    <w:rsid w:val="005C7F49"/>
    <w:rsid w:val="005F0258"/>
    <w:rsid w:val="00611922"/>
    <w:rsid w:val="00613D53"/>
    <w:rsid w:val="00622ECD"/>
    <w:rsid w:val="00640E46"/>
    <w:rsid w:val="00676161"/>
    <w:rsid w:val="00687BB9"/>
    <w:rsid w:val="006A2A3E"/>
    <w:rsid w:val="006B66E6"/>
    <w:rsid w:val="006C4727"/>
    <w:rsid w:val="006C5B5B"/>
    <w:rsid w:val="006C6195"/>
    <w:rsid w:val="006E2C89"/>
    <w:rsid w:val="00755A11"/>
    <w:rsid w:val="00762B0F"/>
    <w:rsid w:val="007769E9"/>
    <w:rsid w:val="00791678"/>
    <w:rsid w:val="0079452E"/>
    <w:rsid w:val="00794548"/>
    <w:rsid w:val="007969AB"/>
    <w:rsid w:val="007A537B"/>
    <w:rsid w:val="007C44E2"/>
    <w:rsid w:val="007D0B1C"/>
    <w:rsid w:val="00800703"/>
    <w:rsid w:val="00806661"/>
    <w:rsid w:val="00846000"/>
    <w:rsid w:val="00890B74"/>
    <w:rsid w:val="00892DFD"/>
    <w:rsid w:val="008A552F"/>
    <w:rsid w:val="008C229E"/>
    <w:rsid w:val="008C237D"/>
    <w:rsid w:val="008F62C0"/>
    <w:rsid w:val="0090398A"/>
    <w:rsid w:val="00920FEC"/>
    <w:rsid w:val="00921DA7"/>
    <w:rsid w:val="00962CD1"/>
    <w:rsid w:val="00966730"/>
    <w:rsid w:val="00971ACE"/>
    <w:rsid w:val="00985C1E"/>
    <w:rsid w:val="009969F8"/>
    <w:rsid w:val="009A7D39"/>
    <w:rsid w:val="009C195C"/>
    <w:rsid w:val="009C367F"/>
    <w:rsid w:val="009C4922"/>
    <w:rsid w:val="009C7A55"/>
    <w:rsid w:val="009F6020"/>
    <w:rsid w:val="00A50F42"/>
    <w:rsid w:val="00A54C08"/>
    <w:rsid w:val="00A62E68"/>
    <w:rsid w:val="00A76F22"/>
    <w:rsid w:val="00A81039"/>
    <w:rsid w:val="00AA14B7"/>
    <w:rsid w:val="00AA16F3"/>
    <w:rsid w:val="00AB139E"/>
    <w:rsid w:val="00AC6E25"/>
    <w:rsid w:val="00AD6B3F"/>
    <w:rsid w:val="00B2056C"/>
    <w:rsid w:val="00B309F1"/>
    <w:rsid w:val="00B46E96"/>
    <w:rsid w:val="00B50335"/>
    <w:rsid w:val="00B52F2F"/>
    <w:rsid w:val="00B56BB8"/>
    <w:rsid w:val="00B62468"/>
    <w:rsid w:val="00B77180"/>
    <w:rsid w:val="00BB347E"/>
    <w:rsid w:val="00BE6AF4"/>
    <w:rsid w:val="00BF2781"/>
    <w:rsid w:val="00BF28D4"/>
    <w:rsid w:val="00C007D0"/>
    <w:rsid w:val="00C14401"/>
    <w:rsid w:val="00C147EE"/>
    <w:rsid w:val="00C37E39"/>
    <w:rsid w:val="00C37F9B"/>
    <w:rsid w:val="00C42FEA"/>
    <w:rsid w:val="00C51DB8"/>
    <w:rsid w:val="00C55F7B"/>
    <w:rsid w:val="00C834D5"/>
    <w:rsid w:val="00C9132C"/>
    <w:rsid w:val="00CB14AD"/>
    <w:rsid w:val="00CD6BFB"/>
    <w:rsid w:val="00CE7DF7"/>
    <w:rsid w:val="00CF0E62"/>
    <w:rsid w:val="00D3524D"/>
    <w:rsid w:val="00D44C7A"/>
    <w:rsid w:val="00D666E3"/>
    <w:rsid w:val="00D80803"/>
    <w:rsid w:val="00DA1237"/>
    <w:rsid w:val="00DB506F"/>
    <w:rsid w:val="00DF7869"/>
    <w:rsid w:val="00E05DA6"/>
    <w:rsid w:val="00E10B9B"/>
    <w:rsid w:val="00E75CC6"/>
    <w:rsid w:val="00E827B6"/>
    <w:rsid w:val="00E83569"/>
    <w:rsid w:val="00EC0600"/>
    <w:rsid w:val="00EC691A"/>
    <w:rsid w:val="00EE783F"/>
    <w:rsid w:val="00EF11F3"/>
    <w:rsid w:val="00EF3F34"/>
    <w:rsid w:val="00F03651"/>
    <w:rsid w:val="00F04992"/>
    <w:rsid w:val="00F273F1"/>
    <w:rsid w:val="00F32F6E"/>
    <w:rsid w:val="00F64AC4"/>
    <w:rsid w:val="00F8254A"/>
    <w:rsid w:val="00FA113B"/>
    <w:rsid w:val="00FD2A9D"/>
    <w:rsid w:val="00FE1062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CC574F-29C0-4BF1-AE02-2F235EE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  <w:style w:type="paragraph" w:customStyle="1" w:styleId="ac">
    <w:name w:val="Знак Знак"/>
    <w:basedOn w:val="a"/>
    <w:uiPriority w:val="99"/>
    <w:rsid w:val="00C147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5pt0pt">
    <w:name w:val="Основной текст + 9;5 pt;Интервал 0 pt"/>
    <w:basedOn w:val="a0"/>
    <w:rsid w:val="007945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d">
    <w:name w:val="Strong"/>
    <w:basedOn w:val="a0"/>
    <w:uiPriority w:val="22"/>
    <w:qFormat/>
    <w:rsid w:val="00B309F1"/>
    <w:rPr>
      <w:b/>
      <w:bCs/>
    </w:rPr>
  </w:style>
  <w:style w:type="character" w:customStyle="1" w:styleId="CharStyle9">
    <w:name w:val="Char Style 9"/>
    <w:basedOn w:val="a0"/>
    <w:link w:val="Style8"/>
    <w:rsid w:val="00412616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rsid w:val="00412616"/>
    <w:pPr>
      <w:widowControl w:val="0"/>
      <w:shd w:val="clear" w:color="auto" w:fill="FFFFFF"/>
      <w:spacing w:before="600" w:after="0" w:line="475" w:lineRule="exact"/>
      <w:outlineLvl w:val="2"/>
    </w:pPr>
    <w:rPr>
      <w:sz w:val="26"/>
      <w:szCs w:val="26"/>
      <w:lang w:eastAsia="uk-UA"/>
    </w:rPr>
  </w:style>
  <w:style w:type="character" w:styleId="ae">
    <w:name w:val="Emphasis"/>
    <w:basedOn w:val="a0"/>
    <w:uiPriority w:val="20"/>
    <w:qFormat/>
    <w:rsid w:val="00892D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ylova@minfin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1890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Ганнисик Людмила Василівна</cp:lastModifiedBy>
  <cp:revision>2</cp:revision>
  <cp:lastPrinted>2018-08-01T09:59:00Z</cp:lastPrinted>
  <dcterms:created xsi:type="dcterms:W3CDTF">2020-02-04T15:51:00Z</dcterms:created>
  <dcterms:modified xsi:type="dcterms:W3CDTF">2020-02-04T15:51:00Z</dcterms:modified>
</cp:coreProperties>
</file>