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19" w:rsidRDefault="00F60119" w:rsidP="00F601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34DA2">
        <w:rPr>
          <w:rFonts w:ascii="Times New Roman" w:hAnsi="Times New Roman"/>
          <w:b/>
          <w:sz w:val="24"/>
          <w:szCs w:val="24"/>
        </w:rPr>
        <w:t xml:space="preserve">Повідомлення про оприлюднення </w:t>
      </w:r>
      <w:proofErr w:type="spellStart"/>
      <w:r w:rsidRPr="00234DA2">
        <w:rPr>
          <w:rFonts w:ascii="Times New Roman" w:eastAsia="Times New Roman" w:hAnsi="Times New Roman"/>
          <w:b/>
          <w:sz w:val="24"/>
          <w:szCs w:val="24"/>
          <w:lang w:eastAsia="ru-RU"/>
        </w:rPr>
        <w:t>проєкту</w:t>
      </w:r>
      <w:proofErr w:type="spellEnd"/>
      <w:r w:rsidRPr="00234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постанови Кабінету Міністрів України «</w:t>
      </w:r>
      <w:r w:rsidRPr="00234DA2">
        <w:rPr>
          <w:rFonts w:ascii="Times New Roman" w:hAnsi="Times New Roman"/>
          <w:b/>
          <w:sz w:val="24"/>
          <w:szCs w:val="24"/>
        </w:rPr>
        <w:t xml:space="preserve">Про </w:t>
      </w:r>
      <w:r w:rsidR="00960685" w:rsidRPr="00234DA2">
        <w:rPr>
          <w:rFonts w:ascii="Times New Roman" w:hAnsi="Times New Roman"/>
          <w:b/>
          <w:sz w:val="24"/>
          <w:szCs w:val="24"/>
        </w:rPr>
        <w:t>внесення змін до Порядку передачі бюджетних призначень, перерозподілу видатків бюджету і надання кредитів з бюджету</w:t>
      </w:r>
      <w:r w:rsidRPr="00234DA2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__________________________________________________________________</w:t>
      </w:r>
    </w:p>
    <w:p w:rsidR="00F60119" w:rsidRDefault="00F60119" w:rsidP="00F601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685" w:rsidRPr="009669C5" w:rsidRDefault="00960685" w:rsidP="00234DA2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9C5">
        <w:rPr>
          <w:rFonts w:ascii="Times New Roman" w:eastAsia="Calibri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 w:rsidRPr="009669C5">
        <w:rPr>
          <w:rFonts w:ascii="Times New Roman" w:eastAsia="Calibri" w:hAnsi="Times New Roman" w:cs="Times New Roman"/>
          <w:sz w:val="24"/>
          <w:szCs w:val="24"/>
        </w:rPr>
        <w:t>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9669C5">
        <w:rPr>
          <w:rFonts w:ascii="Times New Roman" w:eastAsia="Calibri" w:hAnsi="Times New Roman" w:cs="Times New Roman"/>
          <w:sz w:val="24"/>
          <w:szCs w:val="24"/>
        </w:rPr>
        <w:t>кту</w:t>
      </w:r>
      <w:proofErr w:type="spellEnd"/>
      <w:r w:rsidRPr="009669C5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«Про внесення змін до Порядку передачі бюджетних призначень, перерозподілу видатків бюджету і надання кредитів з бюджету» (далі – </w:t>
      </w:r>
      <w:proofErr w:type="spellStart"/>
      <w:r w:rsidRPr="009669C5">
        <w:rPr>
          <w:rFonts w:ascii="Times New Roman" w:eastAsia="Calibri" w:hAnsi="Times New Roman" w:cs="Times New Roman"/>
          <w:sz w:val="24"/>
          <w:szCs w:val="24"/>
        </w:rPr>
        <w:t>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9669C5">
        <w:rPr>
          <w:rFonts w:ascii="Times New Roman" w:eastAsia="Calibri" w:hAnsi="Times New Roman" w:cs="Times New Roman"/>
          <w:sz w:val="24"/>
          <w:szCs w:val="24"/>
        </w:rPr>
        <w:t>кт</w:t>
      </w:r>
      <w:proofErr w:type="spellEnd"/>
      <w:r w:rsidRPr="009669C5">
        <w:rPr>
          <w:rFonts w:ascii="Times New Roman" w:eastAsia="Calibri" w:hAnsi="Times New Roman" w:cs="Times New Roman"/>
          <w:sz w:val="24"/>
          <w:szCs w:val="24"/>
        </w:rPr>
        <w:t xml:space="preserve"> постанови). </w:t>
      </w:r>
    </w:p>
    <w:p w:rsidR="00234DA2" w:rsidRPr="00234DA2" w:rsidRDefault="00960685" w:rsidP="00234DA2">
      <w:pPr>
        <w:pStyle w:val="4"/>
        <w:keepNext w:val="0"/>
        <w:widowControl w:val="0"/>
        <w:tabs>
          <w:tab w:val="left" w:pos="709"/>
        </w:tabs>
        <w:spacing w:before="12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</w:pPr>
      <w:r w:rsidRPr="00234DA2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Із </w:t>
      </w:r>
      <w:proofErr w:type="spellStart"/>
      <w:r w:rsidRPr="00234DA2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>проєктом</w:t>
      </w:r>
      <w:proofErr w:type="spellEnd"/>
      <w:r w:rsidRPr="00234DA2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 постанови можна ознайомитися на </w:t>
      </w:r>
      <w:proofErr w:type="spellStart"/>
      <w:r w:rsidR="00234DA2" w:rsidRPr="00234DA2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>на</w:t>
      </w:r>
      <w:proofErr w:type="spellEnd"/>
      <w:r w:rsidR="00234DA2" w:rsidRPr="00234DA2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 офіційному </w:t>
      </w:r>
      <w:proofErr w:type="spellStart"/>
      <w:r w:rsidR="00234DA2" w:rsidRPr="00234DA2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>вебсайті</w:t>
      </w:r>
      <w:proofErr w:type="spellEnd"/>
      <w:r w:rsidR="00234DA2" w:rsidRPr="00234DA2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 Міністерства фінансів України (</w:t>
      </w:r>
      <w:hyperlink r:id="rId4" w:history="1">
        <w:r w:rsidR="00234DA2" w:rsidRPr="00234DA2">
          <w:rPr>
            <w:rFonts w:ascii="Times New Roman" w:eastAsia="Calibri" w:hAnsi="Times New Roman" w:cs="Times New Roman"/>
            <w:i w:val="0"/>
            <w:iCs w:val="0"/>
            <w:color w:val="auto"/>
            <w:sz w:val="24"/>
            <w:szCs w:val="24"/>
          </w:rPr>
          <w:t>https://www.mof.gov.ua/uk</w:t>
        </w:r>
      </w:hyperlink>
      <w:r w:rsidR="00234DA2" w:rsidRPr="00234DA2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) в рубриці «Законодавство/ </w:t>
      </w:r>
      <w:proofErr w:type="spellStart"/>
      <w:r w:rsidR="00234DA2" w:rsidRPr="00234DA2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>Проєкти</w:t>
      </w:r>
      <w:proofErr w:type="spellEnd"/>
      <w:r w:rsidR="00234DA2" w:rsidRPr="00234DA2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 нормативно-правових актів</w:t>
      </w:r>
      <w:r w:rsidR="00234DA2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234DA2" w:rsidRPr="00234DA2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/ </w:t>
      </w:r>
      <w:proofErr w:type="spellStart"/>
      <w:r w:rsidR="00234DA2" w:rsidRPr="00234DA2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>Проєкти</w:t>
      </w:r>
      <w:proofErr w:type="spellEnd"/>
      <w:r w:rsidR="00234DA2" w:rsidRPr="00234DA2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 нормативно-правових актів у 2019 р.»</w:t>
      </w:r>
    </w:p>
    <w:p w:rsidR="00234DA2" w:rsidRDefault="00960685" w:rsidP="00234DA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69C5">
        <w:rPr>
          <w:rFonts w:ascii="Times New Roman" w:eastAsia="Calibri" w:hAnsi="Times New Roman" w:cs="Times New Roman"/>
          <w:sz w:val="24"/>
          <w:szCs w:val="24"/>
        </w:rPr>
        <w:t>Про</w:t>
      </w:r>
      <w:r w:rsidR="00234DA2">
        <w:rPr>
          <w:rFonts w:ascii="Times New Roman" w:eastAsia="Calibri" w:hAnsi="Times New Roman" w:cs="Times New Roman"/>
          <w:sz w:val="24"/>
          <w:szCs w:val="24"/>
        </w:rPr>
        <w:t>є</w:t>
      </w:r>
      <w:r w:rsidRPr="009669C5">
        <w:rPr>
          <w:rFonts w:ascii="Times New Roman" w:eastAsia="Calibri" w:hAnsi="Times New Roman" w:cs="Times New Roman"/>
          <w:sz w:val="24"/>
          <w:szCs w:val="24"/>
        </w:rPr>
        <w:t>кт</w:t>
      </w:r>
      <w:proofErr w:type="spellEnd"/>
      <w:r w:rsidRPr="009669C5">
        <w:rPr>
          <w:rFonts w:ascii="Times New Roman" w:eastAsia="Calibri" w:hAnsi="Times New Roman" w:cs="Times New Roman"/>
          <w:sz w:val="24"/>
          <w:szCs w:val="24"/>
        </w:rPr>
        <w:t xml:space="preserve"> постанови розроблено з метою</w:t>
      </w:r>
      <w:r w:rsidRPr="009669C5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ar-SA"/>
        </w:rPr>
        <w:t xml:space="preserve"> п</w:t>
      </w:r>
      <w:r w:rsidRPr="009669C5">
        <w:rPr>
          <w:rFonts w:ascii="Times New Roman" w:eastAsia="Calibri" w:hAnsi="Times New Roman" w:cs="Times New Roman"/>
          <w:iCs/>
          <w:sz w:val="24"/>
          <w:szCs w:val="24"/>
        </w:rPr>
        <w:t xml:space="preserve">риведення </w:t>
      </w:r>
      <w:r w:rsidRPr="009669C5">
        <w:rPr>
          <w:rFonts w:ascii="Times New Roman" w:eastAsia="Calibri" w:hAnsi="Times New Roman" w:cs="Times New Roman"/>
          <w:sz w:val="24"/>
          <w:szCs w:val="24"/>
        </w:rPr>
        <w:t>Порядку передачі бюджетних призначень, перерозподілу видатків бюджету і надання кредитів з бюджету</w:t>
      </w:r>
      <w:r w:rsidRPr="009669C5">
        <w:rPr>
          <w:rFonts w:ascii="Times New Roman" w:eastAsia="Calibri" w:hAnsi="Times New Roman" w:cs="Times New Roman"/>
          <w:iCs/>
          <w:sz w:val="24"/>
          <w:szCs w:val="24"/>
        </w:rPr>
        <w:t xml:space="preserve"> у відповідність із змінами,</w:t>
      </w:r>
      <w:r w:rsidR="0023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внесеними до законодавства.</w:t>
      </w:r>
    </w:p>
    <w:p w:rsidR="00960685" w:rsidRPr="00234DA2" w:rsidRDefault="00960685" w:rsidP="00234DA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9C5">
        <w:rPr>
          <w:rFonts w:ascii="Times New Roman" w:eastAsia="Calibri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9669C5">
        <w:rPr>
          <w:rFonts w:ascii="Times New Roman" w:eastAsia="Calibri" w:hAnsi="Times New Roman" w:cs="Times New Roman"/>
          <w:sz w:val="24"/>
          <w:szCs w:val="24"/>
        </w:rPr>
        <w:t>про</w:t>
      </w:r>
      <w:r w:rsidR="00234DA2">
        <w:rPr>
          <w:rFonts w:ascii="Times New Roman" w:eastAsia="Calibri" w:hAnsi="Times New Roman" w:cs="Times New Roman"/>
          <w:sz w:val="24"/>
          <w:szCs w:val="24"/>
        </w:rPr>
        <w:t>є</w:t>
      </w:r>
      <w:r w:rsidRPr="009669C5">
        <w:rPr>
          <w:rFonts w:ascii="Times New Roman" w:eastAsia="Calibri" w:hAnsi="Times New Roman" w:cs="Times New Roman"/>
          <w:sz w:val="24"/>
          <w:szCs w:val="24"/>
        </w:rPr>
        <w:t>кту</w:t>
      </w:r>
      <w:proofErr w:type="spellEnd"/>
      <w:r w:rsidRPr="009669C5">
        <w:rPr>
          <w:rFonts w:ascii="Times New Roman" w:eastAsia="Calibri" w:hAnsi="Times New Roman" w:cs="Times New Roman"/>
          <w:sz w:val="24"/>
          <w:szCs w:val="24"/>
        </w:rPr>
        <w:t xml:space="preserve"> постанови надавати протягом 20 робочих днів з дня оприлюднення на </w:t>
      </w:r>
      <w:r w:rsidR="00234DA2" w:rsidRPr="00234DA2">
        <w:rPr>
          <w:rFonts w:ascii="Times New Roman" w:eastAsia="Calibri" w:hAnsi="Times New Roman" w:cs="Times New Roman"/>
          <w:sz w:val="24"/>
          <w:szCs w:val="24"/>
        </w:rPr>
        <w:t xml:space="preserve">офіційному </w:t>
      </w:r>
      <w:proofErr w:type="spellStart"/>
      <w:r w:rsidR="00234DA2" w:rsidRPr="00234DA2">
        <w:rPr>
          <w:rFonts w:ascii="Times New Roman" w:eastAsia="Calibri" w:hAnsi="Times New Roman" w:cs="Times New Roman"/>
          <w:sz w:val="24"/>
          <w:szCs w:val="24"/>
        </w:rPr>
        <w:t>вебсайті</w:t>
      </w:r>
      <w:proofErr w:type="spellEnd"/>
      <w:r w:rsidR="00234DA2" w:rsidRPr="00234DA2">
        <w:rPr>
          <w:rFonts w:ascii="Times New Roman" w:eastAsia="Calibri" w:hAnsi="Times New Roman" w:cs="Times New Roman"/>
          <w:sz w:val="24"/>
          <w:szCs w:val="24"/>
        </w:rPr>
        <w:t xml:space="preserve"> Міністерства фінансів України у письмовій та/або електронній формі за </w:t>
      </w:r>
      <w:proofErr w:type="spellStart"/>
      <w:r w:rsidR="00234DA2" w:rsidRPr="00234DA2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9669C5">
        <w:rPr>
          <w:rFonts w:ascii="Times New Roman" w:eastAsia="Calibri" w:hAnsi="Times New Roman" w:cs="Times New Roman"/>
          <w:sz w:val="24"/>
          <w:szCs w:val="24"/>
        </w:rPr>
        <w:t>: 01008, м. Київ, вул. Грушевського, 12/2 Міністерство фінансів України, e-</w:t>
      </w:r>
      <w:proofErr w:type="spellStart"/>
      <w:r w:rsidRPr="009669C5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9669C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hyperlink r:id="rId5" w:history="1">
        <w:r w:rsidRPr="009669C5">
          <w:rPr>
            <w:rFonts w:ascii="Times New Roman" w:eastAsia="Calibri" w:hAnsi="Times New Roman" w:cs="Times New Roman"/>
            <w:b/>
            <w:sz w:val="24"/>
            <w:szCs w:val="24"/>
            <w:u w:val="single"/>
          </w:rPr>
          <w:t>moskalenko@minfin.gov.ua</w:t>
        </w:r>
      </w:hyperlink>
      <w:r w:rsidRPr="009669C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60685" w:rsidRPr="009669C5" w:rsidRDefault="00960685" w:rsidP="00960685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2CEC" w:rsidRPr="00960685" w:rsidRDefault="00BA53BC" w:rsidP="00960685">
      <w:pPr>
        <w:spacing w:before="120" w:after="0" w:line="240" w:lineRule="auto"/>
        <w:rPr>
          <w:sz w:val="24"/>
          <w:szCs w:val="24"/>
        </w:rPr>
      </w:pPr>
    </w:p>
    <w:sectPr w:rsidR="00A32CEC" w:rsidRPr="009606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19"/>
    <w:rsid w:val="00234DA2"/>
    <w:rsid w:val="003155F5"/>
    <w:rsid w:val="003D7402"/>
    <w:rsid w:val="00960685"/>
    <w:rsid w:val="00BA53BC"/>
    <w:rsid w:val="00DD7A3A"/>
    <w:rsid w:val="00F051FB"/>
    <w:rsid w:val="00F6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7F3DC-ACCD-40BE-A57B-DE0B15A1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119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01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uiPriority w:val="99"/>
    <w:semiHidden/>
    <w:unhideWhenUsed/>
    <w:rsid w:val="00F60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skalenko@minfin.gov.ua" TargetMode="External"/><Relationship Id="rId4" Type="http://schemas.openxmlformats.org/officeDocument/2006/relationships/hyperlink" Target="https://www.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Юлія Сергіївна</dc:creator>
  <cp:keywords/>
  <dc:description/>
  <cp:lastModifiedBy>Ганнисик Людмила Василівна</cp:lastModifiedBy>
  <cp:revision>2</cp:revision>
  <dcterms:created xsi:type="dcterms:W3CDTF">2020-01-16T15:53:00Z</dcterms:created>
  <dcterms:modified xsi:type="dcterms:W3CDTF">2020-01-16T15:53:00Z</dcterms:modified>
</cp:coreProperties>
</file>