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D4E" w:rsidRPr="002F1D4E" w:rsidRDefault="009E4C11" w:rsidP="002F1D4E">
      <w:pPr>
        <w:jc w:val="center"/>
        <w:rPr>
          <w:b/>
          <w:bCs/>
          <w:sz w:val="26"/>
          <w:szCs w:val="26"/>
        </w:rPr>
      </w:pPr>
      <w:r w:rsidRPr="00D919C6">
        <w:rPr>
          <w:b/>
          <w:bCs/>
          <w:sz w:val="26"/>
          <w:szCs w:val="26"/>
        </w:rPr>
        <w:t>Повідомлення про оприлюд</w:t>
      </w:r>
      <w:r w:rsidR="004F4996" w:rsidRPr="00D919C6">
        <w:rPr>
          <w:b/>
          <w:bCs/>
          <w:sz w:val="26"/>
          <w:szCs w:val="26"/>
        </w:rPr>
        <w:t xml:space="preserve">нення проекту </w:t>
      </w:r>
      <w:r w:rsidR="002F1D4E" w:rsidRPr="002F1D4E">
        <w:rPr>
          <w:b/>
          <w:bCs/>
          <w:sz w:val="26"/>
          <w:szCs w:val="26"/>
        </w:rPr>
        <w:t>наказу Міністерства фінансів України</w:t>
      </w:r>
    </w:p>
    <w:p w:rsidR="009E4C11" w:rsidRPr="00D919C6" w:rsidRDefault="002F1D4E" w:rsidP="002F1D4E">
      <w:pPr>
        <w:jc w:val="center"/>
        <w:rPr>
          <w:b/>
          <w:bCs/>
          <w:sz w:val="26"/>
          <w:szCs w:val="26"/>
        </w:rPr>
      </w:pPr>
      <w:r>
        <w:rPr>
          <w:b/>
          <w:bCs/>
          <w:sz w:val="26"/>
          <w:szCs w:val="26"/>
        </w:rPr>
        <w:t xml:space="preserve">«Про затвердження змін </w:t>
      </w:r>
      <w:r w:rsidRPr="002F1D4E">
        <w:rPr>
          <w:b/>
          <w:bCs/>
          <w:sz w:val="26"/>
          <w:szCs w:val="26"/>
        </w:rPr>
        <w:t>до Порядку реєстрації та застосування реєстраторів розрахункових операцій, що застосовуються для реєстрації розрахункових операцій за товари (послуги), Порядку реєстрації та застосування реєстраторів розрахункових операцій, що застосовуються для реєстрації операцій з купівлі-продажу іноземної валюти, Порядку реєстрації та ведення розрахункових книжок, книг обліку розрахункових операцій, Порядку опломбування реєстраторів розрахункових операцій»</w:t>
      </w:r>
      <w:r>
        <w:rPr>
          <w:b/>
          <w:bCs/>
          <w:sz w:val="26"/>
          <w:szCs w:val="26"/>
        </w:rPr>
        <w:t>.</w:t>
      </w:r>
    </w:p>
    <w:p w:rsidR="00223D07" w:rsidRPr="00D919C6" w:rsidRDefault="00223D07" w:rsidP="004331D7">
      <w:pPr>
        <w:jc w:val="center"/>
        <w:rPr>
          <w:b/>
          <w:bCs/>
          <w:sz w:val="26"/>
          <w:szCs w:val="26"/>
        </w:rPr>
      </w:pPr>
    </w:p>
    <w:p w:rsidR="004F4996" w:rsidRDefault="004F4996" w:rsidP="002F1D4E">
      <w:pPr>
        <w:ind w:firstLine="567"/>
        <w:jc w:val="both"/>
        <w:rPr>
          <w:rFonts w:eastAsia="Calibri"/>
          <w:sz w:val="26"/>
          <w:szCs w:val="26"/>
          <w:lang w:eastAsia="en-US"/>
        </w:rPr>
      </w:pPr>
      <w:r w:rsidRPr="00D919C6">
        <w:rPr>
          <w:sz w:val="26"/>
          <w:szCs w:val="26"/>
          <w:lang w:eastAsia="en-US"/>
        </w:rPr>
        <w:t>Міністерство фінансів України н</w:t>
      </w:r>
      <w:r w:rsidR="004331D7" w:rsidRPr="00D919C6">
        <w:rPr>
          <w:sz w:val="26"/>
          <w:szCs w:val="26"/>
          <w:lang w:eastAsia="en-US"/>
        </w:rPr>
        <w:t>а виконання вимог</w:t>
      </w:r>
      <w:r w:rsidRPr="00D919C6">
        <w:rPr>
          <w:sz w:val="26"/>
          <w:szCs w:val="26"/>
          <w:lang w:eastAsia="en-US"/>
        </w:rPr>
        <w:t xml:space="preserve"> Закону України «Про засади державної регуляторної політики у сфері господарської діяльності» повідомляє про оприлюднення </w:t>
      </w:r>
      <w:r w:rsidR="002F1D4E" w:rsidRPr="002F1D4E">
        <w:rPr>
          <w:sz w:val="26"/>
          <w:szCs w:val="26"/>
          <w:lang w:eastAsia="en-US"/>
        </w:rPr>
        <w:t>проекту наказу Міністерства фінансів України</w:t>
      </w:r>
      <w:r w:rsidR="002F1D4E">
        <w:rPr>
          <w:sz w:val="26"/>
          <w:szCs w:val="26"/>
          <w:lang w:val="en-US" w:eastAsia="en-US"/>
        </w:rPr>
        <w:t xml:space="preserve"> </w:t>
      </w:r>
      <w:r w:rsidR="002F1D4E" w:rsidRPr="002F1D4E">
        <w:rPr>
          <w:sz w:val="26"/>
          <w:szCs w:val="26"/>
          <w:lang w:eastAsia="en-US"/>
        </w:rPr>
        <w:t>«Про затвердження змін  до Порядку реєстрації та застосування реєстраторів розрахункових операцій, що застосовуються для реєстрації розрахункових операцій за товари (послуги), Порядку реєстрації та застосування реєстраторів розрахункових операцій, що застосовуються для реєстрації операцій з купівлі-продажу іноземної валюти, Порядку реєстрації та ведення розрахункових книжок, книг обліку розрахункових операцій, Порядку опломбування реєстраторів розрахункових операцій»</w:t>
      </w:r>
      <w:r w:rsidR="00161454" w:rsidRPr="00D919C6">
        <w:rPr>
          <w:sz w:val="26"/>
          <w:szCs w:val="26"/>
        </w:rPr>
        <w:t xml:space="preserve"> </w:t>
      </w:r>
      <w:r w:rsidR="00995329" w:rsidRPr="00D919C6">
        <w:rPr>
          <w:rFonts w:eastAsia="Calibri"/>
          <w:sz w:val="26"/>
          <w:szCs w:val="26"/>
          <w:lang w:eastAsia="en-US"/>
        </w:rPr>
        <w:t xml:space="preserve">(далі – </w:t>
      </w:r>
      <w:r w:rsidR="002F1D4E">
        <w:rPr>
          <w:rFonts w:eastAsia="Calibri"/>
          <w:sz w:val="26"/>
          <w:szCs w:val="26"/>
          <w:lang w:eastAsia="en-US"/>
        </w:rPr>
        <w:t>проект</w:t>
      </w:r>
      <w:r w:rsidR="00995329" w:rsidRPr="00D919C6">
        <w:rPr>
          <w:rFonts w:eastAsia="Calibri"/>
          <w:sz w:val="26"/>
          <w:szCs w:val="26"/>
          <w:lang w:eastAsia="en-US"/>
        </w:rPr>
        <w:t>) для</w:t>
      </w:r>
      <w:r w:rsidRPr="00D919C6">
        <w:rPr>
          <w:rFonts w:eastAsia="Calibri"/>
          <w:sz w:val="26"/>
          <w:szCs w:val="26"/>
          <w:lang w:eastAsia="en-US"/>
        </w:rPr>
        <w:t xml:space="preserve"> отримання зауважень та пропозицій</w:t>
      </w:r>
      <w:r w:rsidR="00995329" w:rsidRPr="00D919C6">
        <w:rPr>
          <w:rFonts w:eastAsia="Calibri"/>
          <w:sz w:val="26"/>
          <w:szCs w:val="26"/>
          <w:lang w:eastAsia="en-US"/>
        </w:rPr>
        <w:t>.</w:t>
      </w:r>
    </w:p>
    <w:p w:rsidR="006C6547" w:rsidRPr="00D919C6" w:rsidRDefault="006C6547" w:rsidP="006C6547">
      <w:pPr>
        <w:tabs>
          <w:tab w:val="left" w:pos="567"/>
        </w:tabs>
        <w:ind w:firstLine="567"/>
        <w:jc w:val="both"/>
        <w:rPr>
          <w:b/>
          <w:bCs/>
          <w:color w:val="000000"/>
          <w:sz w:val="26"/>
          <w:szCs w:val="26"/>
        </w:rPr>
      </w:pPr>
      <w:r w:rsidRPr="00D919C6">
        <w:rPr>
          <w:sz w:val="26"/>
          <w:szCs w:val="26"/>
        </w:rPr>
        <w:t xml:space="preserve">Метою </w:t>
      </w:r>
      <w:r w:rsidR="002F1D4E">
        <w:rPr>
          <w:rFonts w:eastAsia="Calibri"/>
          <w:sz w:val="26"/>
          <w:szCs w:val="26"/>
          <w:lang w:eastAsia="en-US"/>
        </w:rPr>
        <w:t>проект</w:t>
      </w:r>
      <w:r w:rsidR="00AD1E00">
        <w:rPr>
          <w:rFonts w:eastAsia="Calibri"/>
          <w:sz w:val="26"/>
          <w:szCs w:val="26"/>
          <w:lang w:eastAsia="en-US"/>
        </w:rPr>
        <w:t>у</w:t>
      </w:r>
      <w:r w:rsidRPr="00D919C6">
        <w:rPr>
          <w:sz w:val="26"/>
          <w:szCs w:val="26"/>
        </w:rPr>
        <w:t xml:space="preserve"> є </w:t>
      </w:r>
      <w:r w:rsidR="002F1D4E" w:rsidRPr="002F1D4E">
        <w:rPr>
          <w:sz w:val="26"/>
          <w:szCs w:val="26"/>
        </w:rPr>
        <w:t>удосконалення регулювання у сфері застосування реєстраторів розрахункових операцій</w:t>
      </w:r>
      <w:r w:rsidR="004F6F58">
        <w:rPr>
          <w:sz w:val="26"/>
          <w:szCs w:val="26"/>
        </w:rPr>
        <w:t xml:space="preserve"> (далі – РРО)</w:t>
      </w:r>
      <w:r w:rsidR="002F1D4E" w:rsidRPr="002F1D4E">
        <w:rPr>
          <w:sz w:val="26"/>
          <w:szCs w:val="26"/>
        </w:rPr>
        <w:t xml:space="preserve">, спрощення порядку </w:t>
      </w:r>
      <w:r w:rsidR="002F1D4E">
        <w:rPr>
          <w:sz w:val="26"/>
          <w:szCs w:val="26"/>
        </w:rPr>
        <w:t xml:space="preserve">їх </w:t>
      </w:r>
      <w:r w:rsidR="002F1D4E" w:rsidRPr="002F1D4E">
        <w:rPr>
          <w:sz w:val="26"/>
          <w:szCs w:val="26"/>
        </w:rPr>
        <w:t>реєстрації, застосування та обслуговування, спрощення порядку використання книг обліку розрахункових операцій</w:t>
      </w:r>
      <w:r w:rsidR="002F1D4E">
        <w:rPr>
          <w:sz w:val="26"/>
          <w:szCs w:val="26"/>
        </w:rPr>
        <w:t xml:space="preserve">, а також приведення порядків </w:t>
      </w:r>
      <w:r w:rsidR="002F1D4E" w:rsidRPr="002F1D4E">
        <w:rPr>
          <w:sz w:val="26"/>
          <w:szCs w:val="26"/>
        </w:rPr>
        <w:t>щодо реєстрації реєстраторів розрахункових операцій та книг обліку розрахункових операцій</w:t>
      </w:r>
      <w:r w:rsidR="004F6F58">
        <w:rPr>
          <w:sz w:val="26"/>
          <w:szCs w:val="26"/>
        </w:rPr>
        <w:t xml:space="preserve"> у відповідність до </w:t>
      </w:r>
      <w:r w:rsidR="004F6F58" w:rsidRPr="004F6F58">
        <w:rPr>
          <w:sz w:val="26"/>
          <w:szCs w:val="26"/>
        </w:rPr>
        <w:t>Порядку технічного обслуговування та ремонту реєстраторів розрахункових операцій, затвердженого постановою Кабінету Міністрів України від 12 травня 2004 року № 601</w:t>
      </w:r>
      <w:r w:rsidRPr="00D919C6">
        <w:rPr>
          <w:sz w:val="26"/>
          <w:szCs w:val="26"/>
        </w:rPr>
        <w:t>.</w:t>
      </w:r>
    </w:p>
    <w:p w:rsidR="004F6F58" w:rsidRPr="004F6F58" w:rsidRDefault="004F6F58" w:rsidP="004F6F58">
      <w:pPr>
        <w:ind w:firstLine="567"/>
        <w:jc w:val="both"/>
        <w:rPr>
          <w:sz w:val="26"/>
          <w:szCs w:val="26"/>
        </w:rPr>
      </w:pPr>
      <w:r>
        <w:rPr>
          <w:sz w:val="26"/>
          <w:szCs w:val="26"/>
        </w:rPr>
        <w:t>Проектом пропонується спростити</w:t>
      </w:r>
      <w:r w:rsidRPr="004F6F58">
        <w:rPr>
          <w:sz w:val="26"/>
          <w:szCs w:val="26"/>
        </w:rPr>
        <w:t xml:space="preserve"> реєстраційн</w:t>
      </w:r>
      <w:r>
        <w:rPr>
          <w:sz w:val="26"/>
          <w:szCs w:val="26"/>
        </w:rPr>
        <w:t>у</w:t>
      </w:r>
      <w:r w:rsidRPr="004F6F58">
        <w:rPr>
          <w:sz w:val="26"/>
          <w:szCs w:val="26"/>
        </w:rPr>
        <w:t xml:space="preserve"> процедур</w:t>
      </w:r>
      <w:r>
        <w:rPr>
          <w:sz w:val="26"/>
          <w:szCs w:val="26"/>
        </w:rPr>
        <w:t>у</w:t>
      </w:r>
      <w:r w:rsidRPr="004F6F58">
        <w:rPr>
          <w:sz w:val="26"/>
          <w:szCs w:val="26"/>
        </w:rPr>
        <w:t xml:space="preserve"> та зменш</w:t>
      </w:r>
      <w:r>
        <w:rPr>
          <w:sz w:val="26"/>
          <w:szCs w:val="26"/>
        </w:rPr>
        <w:t>ити</w:t>
      </w:r>
      <w:r w:rsidRPr="004F6F58">
        <w:rPr>
          <w:sz w:val="26"/>
          <w:szCs w:val="26"/>
        </w:rPr>
        <w:t xml:space="preserve"> навантаження на суб’єкта господарювання – користувача РРО шляхом спрощення документообігу, організованого між суб’єктом господарюван</w:t>
      </w:r>
      <w:r w:rsidR="00EE6903">
        <w:rPr>
          <w:sz w:val="26"/>
          <w:szCs w:val="26"/>
        </w:rPr>
        <w:t>ня, ЦСО та контролюючим органом, а саме:</w:t>
      </w:r>
    </w:p>
    <w:p w:rsidR="004F6F58" w:rsidRPr="004F6F58" w:rsidRDefault="004F6F58" w:rsidP="004F6F58">
      <w:pPr>
        <w:ind w:firstLine="567"/>
        <w:jc w:val="both"/>
        <w:rPr>
          <w:sz w:val="26"/>
          <w:szCs w:val="26"/>
        </w:rPr>
      </w:pPr>
      <w:r w:rsidRPr="004F6F58">
        <w:rPr>
          <w:sz w:val="26"/>
          <w:szCs w:val="26"/>
        </w:rPr>
        <w:t>скоро</w:t>
      </w:r>
      <w:r w:rsidR="00AD1E00">
        <w:rPr>
          <w:sz w:val="26"/>
          <w:szCs w:val="26"/>
        </w:rPr>
        <w:t>тити</w:t>
      </w:r>
      <w:r w:rsidRPr="004F6F58">
        <w:rPr>
          <w:sz w:val="26"/>
          <w:szCs w:val="26"/>
        </w:rPr>
        <w:t xml:space="preserve"> кільк</w:t>
      </w:r>
      <w:r w:rsidR="00AD1E00">
        <w:rPr>
          <w:sz w:val="26"/>
          <w:szCs w:val="26"/>
        </w:rPr>
        <w:t>і</w:t>
      </w:r>
      <w:r w:rsidRPr="004F6F58">
        <w:rPr>
          <w:sz w:val="26"/>
          <w:szCs w:val="26"/>
        </w:rPr>
        <w:t>ст</w:t>
      </w:r>
      <w:r w:rsidR="00AD1E00">
        <w:rPr>
          <w:sz w:val="26"/>
          <w:szCs w:val="26"/>
        </w:rPr>
        <w:t>ь</w:t>
      </w:r>
      <w:r w:rsidRPr="004F6F58">
        <w:rPr>
          <w:sz w:val="26"/>
          <w:szCs w:val="26"/>
        </w:rPr>
        <w:t xml:space="preserve"> документів та спро</w:t>
      </w:r>
      <w:r w:rsidR="00AD1E00">
        <w:rPr>
          <w:sz w:val="26"/>
          <w:szCs w:val="26"/>
        </w:rPr>
        <w:t>стити</w:t>
      </w:r>
      <w:r w:rsidRPr="004F6F58">
        <w:rPr>
          <w:sz w:val="26"/>
          <w:szCs w:val="26"/>
        </w:rPr>
        <w:t xml:space="preserve"> їх форм</w:t>
      </w:r>
      <w:r w:rsidR="00AD1E00">
        <w:rPr>
          <w:sz w:val="26"/>
          <w:szCs w:val="26"/>
        </w:rPr>
        <w:t>у</w:t>
      </w:r>
      <w:r w:rsidRPr="004F6F58">
        <w:rPr>
          <w:sz w:val="26"/>
          <w:szCs w:val="26"/>
        </w:rPr>
        <w:t>;</w:t>
      </w:r>
    </w:p>
    <w:p w:rsidR="004F6F58" w:rsidRPr="004F6F58" w:rsidRDefault="004F6F58" w:rsidP="004F6F58">
      <w:pPr>
        <w:ind w:firstLine="567"/>
        <w:jc w:val="both"/>
        <w:rPr>
          <w:sz w:val="26"/>
          <w:szCs w:val="26"/>
        </w:rPr>
      </w:pPr>
      <w:r w:rsidRPr="004F6F58">
        <w:rPr>
          <w:sz w:val="26"/>
          <w:szCs w:val="26"/>
        </w:rPr>
        <w:t>запровад</w:t>
      </w:r>
      <w:r w:rsidR="00AD1E00">
        <w:rPr>
          <w:sz w:val="26"/>
          <w:szCs w:val="26"/>
        </w:rPr>
        <w:t>ити</w:t>
      </w:r>
      <w:r w:rsidRPr="004F6F58">
        <w:rPr>
          <w:sz w:val="26"/>
          <w:szCs w:val="26"/>
        </w:rPr>
        <w:t xml:space="preserve"> електронн</w:t>
      </w:r>
      <w:r w:rsidR="00AD1E00">
        <w:rPr>
          <w:sz w:val="26"/>
          <w:szCs w:val="26"/>
        </w:rPr>
        <w:t>у</w:t>
      </w:r>
      <w:r w:rsidRPr="004F6F58">
        <w:rPr>
          <w:sz w:val="26"/>
          <w:szCs w:val="26"/>
        </w:rPr>
        <w:t xml:space="preserve"> реєстраці</w:t>
      </w:r>
      <w:r w:rsidR="00AD1E00">
        <w:rPr>
          <w:sz w:val="26"/>
          <w:szCs w:val="26"/>
        </w:rPr>
        <w:t>ю</w:t>
      </w:r>
      <w:r w:rsidRPr="004F6F58">
        <w:rPr>
          <w:sz w:val="26"/>
          <w:szCs w:val="26"/>
        </w:rPr>
        <w:t xml:space="preserve"> та електронн</w:t>
      </w:r>
      <w:r w:rsidR="00AD1E00">
        <w:rPr>
          <w:sz w:val="26"/>
          <w:szCs w:val="26"/>
        </w:rPr>
        <w:t>ий</w:t>
      </w:r>
      <w:r w:rsidRPr="004F6F58">
        <w:rPr>
          <w:sz w:val="26"/>
          <w:szCs w:val="26"/>
        </w:rPr>
        <w:t xml:space="preserve"> обмін документами;</w:t>
      </w:r>
    </w:p>
    <w:p w:rsidR="004F6F58" w:rsidRDefault="004F6F58" w:rsidP="004F6F58">
      <w:pPr>
        <w:ind w:firstLine="567"/>
        <w:jc w:val="both"/>
        <w:rPr>
          <w:sz w:val="26"/>
          <w:szCs w:val="26"/>
        </w:rPr>
      </w:pPr>
      <w:r w:rsidRPr="004F6F58">
        <w:rPr>
          <w:sz w:val="26"/>
          <w:szCs w:val="26"/>
        </w:rPr>
        <w:t>використ</w:t>
      </w:r>
      <w:r w:rsidR="00AD1E00">
        <w:rPr>
          <w:sz w:val="26"/>
          <w:szCs w:val="26"/>
        </w:rPr>
        <w:t>овувати</w:t>
      </w:r>
      <w:r w:rsidRPr="004F6F58">
        <w:rPr>
          <w:sz w:val="26"/>
          <w:szCs w:val="26"/>
        </w:rPr>
        <w:t xml:space="preserve"> контролюючими органами під час здійснення реєстраційної процедури даних реєстрів та баз даних, що супроводжуються ДФС.</w:t>
      </w:r>
    </w:p>
    <w:p w:rsidR="00283F5D" w:rsidRPr="00D919C6" w:rsidRDefault="00467EA7" w:rsidP="00B75F01">
      <w:pPr>
        <w:ind w:firstLine="567"/>
        <w:jc w:val="both"/>
        <w:rPr>
          <w:sz w:val="26"/>
          <w:szCs w:val="26"/>
        </w:rPr>
      </w:pPr>
      <w:r w:rsidRPr="00D919C6">
        <w:rPr>
          <w:sz w:val="26"/>
          <w:szCs w:val="26"/>
        </w:rPr>
        <w:t xml:space="preserve">Проект зазначеного регуляторного акта та аналіз його регуляторного впливу оприлюднені на офіційному WEB – сайті </w:t>
      </w:r>
      <w:r w:rsidR="009F4C60" w:rsidRPr="00D919C6">
        <w:rPr>
          <w:sz w:val="26"/>
          <w:szCs w:val="26"/>
        </w:rPr>
        <w:t>Міністерства фінансів України              (www.minfin.gov.ua в рубриці «Аспекти роботи\Законодавство\</w:t>
      </w:r>
      <w:r w:rsidR="009B7C7D" w:rsidRPr="009B7C7D">
        <w:rPr>
          <w:sz w:val="26"/>
          <w:szCs w:val="26"/>
        </w:rPr>
        <w:t>Проекти регуляторних актів для обговорення 2018</w:t>
      </w:r>
      <w:r w:rsidR="009F4C60" w:rsidRPr="00D919C6">
        <w:rPr>
          <w:sz w:val="26"/>
          <w:szCs w:val="26"/>
        </w:rPr>
        <w:t>»</w:t>
      </w:r>
      <w:r w:rsidRPr="00D919C6">
        <w:rPr>
          <w:sz w:val="26"/>
          <w:szCs w:val="26"/>
        </w:rPr>
        <w:t>).</w:t>
      </w:r>
    </w:p>
    <w:p w:rsidR="009E4C11" w:rsidRPr="00D919C6" w:rsidRDefault="009E4C11" w:rsidP="00B75F01">
      <w:pPr>
        <w:ind w:firstLine="567"/>
        <w:jc w:val="both"/>
        <w:rPr>
          <w:sz w:val="26"/>
          <w:szCs w:val="26"/>
        </w:rPr>
      </w:pPr>
      <w:r w:rsidRPr="00D919C6">
        <w:rPr>
          <w:sz w:val="26"/>
          <w:szCs w:val="26"/>
        </w:rPr>
        <w:t xml:space="preserve">Зауваження та пропозиції стосовно </w:t>
      </w:r>
      <w:r w:rsidR="00EE6903">
        <w:rPr>
          <w:sz w:val="26"/>
          <w:szCs w:val="26"/>
        </w:rPr>
        <w:t>проекту</w:t>
      </w:r>
      <w:r w:rsidRPr="00D919C6">
        <w:rPr>
          <w:sz w:val="26"/>
          <w:szCs w:val="26"/>
        </w:rPr>
        <w:t xml:space="preserve"> у письмовій та електронній формі надавати </w:t>
      </w:r>
      <w:r w:rsidR="00AD1E00">
        <w:rPr>
          <w:sz w:val="26"/>
          <w:szCs w:val="26"/>
        </w:rPr>
        <w:t>н</w:t>
      </w:r>
      <w:r w:rsidR="006C2495" w:rsidRPr="00D919C6">
        <w:rPr>
          <w:sz w:val="26"/>
          <w:szCs w:val="26"/>
        </w:rPr>
        <w:t>а адреси</w:t>
      </w:r>
      <w:r w:rsidRPr="00D919C6">
        <w:rPr>
          <w:sz w:val="26"/>
          <w:szCs w:val="26"/>
        </w:rPr>
        <w:t>:</w:t>
      </w:r>
    </w:p>
    <w:p w:rsidR="006C2495" w:rsidRPr="00D919C6" w:rsidRDefault="006C2495" w:rsidP="00B75F01">
      <w:pPr>
        <w:ind w:firstLine="567"/>
        <w:jc w:val="both"/>
        <w:rPr>
          <w:sz w:val="26"/>
          <w:szCs w:val="26"/>
        </w:rPr>
      </w:pPr>
      <w:r w:rsidRPr="00D919C6">
        <w:rPr>
          <w:sz w:val="26"/>
          <w:szCs w:val="26"/>
        </w:rPr>
        <w:t xml:space="preserve">Міністерство фінансів України, вул. Грушевського, 12/2, м. Київ-8, 01008                  е-mail: </w:t>
      </w:r>
      <w:r w:rsidR="004C6734" w:rsidRPr="00D919C6">
        <w:rPr>
          <w:sz w:val="26"/>
          <w:szCs w:val="26"/>
        </w:rPr>
        <w:t>visoven@minfin.gov.ua</w:t>
      </w:r>
      <w:r w:rsidRPr="00D919C6">
        <w:rPr>
          <w:sz w:val="26"/>
          <w:szCs w:val="26"/>
        </w:rPr>
        <w:t xml:space="preserve">. </w:t>
      </w:r>
    </w:p>
    <w:p w:rsidR="006C2ADA" w:rsidRPr="00D919C6" w:rsidRDefault="00AA668B" w:rsidP="00B75F01">
      <w:pPr>
        <w:ind w:firstLine="567"/>
        <w:jc w:val="both"/>
        <w:rPr>
          <w:sz w:val="26"/>
          <w:szCs w:val="26"/>
          <w:lang w:val="ru-RU"/>
        </w:rPr>
      </w:pPr>
      <w:r w:rsidRPr="00D919C6">
        <w:rPr>
          <w:sz w:val="26"/>
          <w:szCs w:val="26"/>
        </w:rPr>
        <w:t>Державна регуляторна служба України</w:t>
      </w:r>
      <w:r w:rsidR="00CB20D2" w:rsidRPr="00D919C6">
        <w:rPr>
          <w:sz w:val="26"/>
          <w:szCs w:val="26"/>
        </w:rPr>
        <w:t xml:space="preserve">, вул. </w:t>
      </w:r>
      <w:r w:rsidR="00CB20D2" w:rsidRPr="00D919C6">
        <w:rPr>
          <w:sz w:val="26"/>
          <w:szCs w:val="26"/>
          <w:lang w:val="ru-RU"/>
        </w:rPr>
        <w:t>Арсенальна, буд. 9/11</w:t>
      </w:r>
      <w:r w:rsidRPr="00D919C6">
        <w:rPr>
          <w:sz w:val="26"/>
          <w:szCs w:val="26"/>
        </w:rPr>
        <w:t>, м. Київ,</w:t>
      </w:r>
      <w:r w:rsidR="00CB20D2" w:rsidRPr="00D919C6">
        <w:rPr>
          <w:sz w:val="26"/>
          <w:szCs w:val="26"/>
        </w:rPr>
        <w:t xml:space="preserve"> 01011, е</w:t>
      </w:r>
      <w:r w:rsidR="006C2ADA" w:rsidRPr="00D919C6">
        <w:rPr>
          <w:sz w:val="26"/>
          <w:szCs w:val="26"/>
          <w:lang w:val="ru-RU"/>
        </w:rPr>
        <w:t>-mail: inform@dkrp.gov.ua.</w:t>
      </w:r>
    </w:p>
    <w:p w:rsidR="00653E4C" w:rsidRPr="00D919C6" w:rsidRDefault="00653E4C" w:rsidP="009E4C11">
      <w:pPr>
        <w:jc w:val="both"/>
        <w:rPr>
          <w:sz w:val="26"/>
          <w:szCs w:val="26"/>
        </w:rPr>
      </w:pPr>
    </w:p>
    <w:p w:rsidR="0065724D" w:rsidRPr="00D919C6" w:rsidRDefault="0065724D" w:rsidP="009E4C11">
      <w:pPr>
        <w:jc w:val="both"/>
        <w:rPr>
          <w:b/>
          <w:sz w:val="26"/>
          <w:szCs w:val="26"/>
        </w:rPr>
      </w:pPr>
      <w:r w:rsidRPr="00D919C6">
        <w:rPr>
          <w:b/>
          <w:sz w:val="26"/>
          <w:szCs w:val="26"/>
        </w:rPr>
        <w:t>В. о. д</w:t>
      </w:r>
      <w:r w:rsidR="009E4C11" w:rsidRPr="00D919C6">
        <w:rPr>
          <w:b/>
          <w:sz w:val="26"/>
          <w:szCs w:val="26"/>
        </w:rPr>
        <w:t>иректор</w:t>
      </w:r>
      <w:r w:rsidRPr="00D919C6">
        <w:rPr>
          <w:b/>
          <w:sz w:val="26"/>
          <w:szCs w:val="26"/>
        </w:rPr>
        <w:t>а</w:t>
      </w:r>
      <w:r w:rsidR="009E4C11" w:rsidRPr="00D919C6">
        <w:rPr>
          <w:b/>
          <w:sz w:val="26"/>
          <w:szCs w:val="26"/>
        </w:rPr>
        <w:t xml:space="preserve"> Департаменту</w:t>
      </w:r>
    </w:p>
    <w:p w:rsidR="009E4C11" w:rsidRPr="00D919C6" w:rsidRDefault="0065724D" w:rsidP="009E4C11">
      <w:pPr>
        <w:jc w:val="both"/>
        <w:rPr>
          <w:b/>
          <w:sz w:val="26"/>
          <w:szCs w:val="26"/>
        </w:rPr>
      </w:pPr>
      <w:r w:rsidRPr="00D919C6">
        <w:rPr>
          <w:b/>
          <w:sz w:val="26"/>
          <w:szCs w:val="26"/>
        </w:rPr>
        <w:t xml:space="preserve">податкової політики                                                                    </w:t>
      </w:r>
      <w:r w:rsidR="003046E1">
        <w:rPr>
          <w:b/>
          <w:sz w:val="26"/>
          <w:szCs w:val="26"/>
        </w:rPr>
        <w:t xml:space="preserve">         </w:t>
      </w:r>
      <w:r w:rsidRPr="00D919C6">
        <w:rPr>
          <w:b/>
          <w:sz w:val="26"/>
          <w:szCs w:val="26"/>
        </w:rPr>
        <w:t xml:space="preserve">     В. ОВЧАРЕНКО            </w:t>
      </w:r>
      <w:r w:rsidR="009E4C11" w:rsidRPr="00D919C6">
        <w:rPr>
          <w:b/>
          <w:sz w:val="26"/>
          <w:szCs w:val="26"/>
        </w:rPr>
        <w:t xml:space="preserve"> </w:t>
      </w:r>
      <w:r w:rsidR="00E657A7" w:rsidRPr="00D919C6">
        <w:rPr>
          <w:b/>
          <w:sz w:val="26"/>
          <w:szCs w:val="26"/>
        </w:rPr>
        <w:t xml:space="preserve">                                </w:t>
      </w:r>
      <w:r w:rsidRPr="00D919C6">
        <w:rPr>
          <w:b/>
          <w:sz w:val="26"/>
          <w:szCs w:val="26"/>
        </w:rPr>
        <w:t xml:space="preserve">                    </w:t>
      </w:r>
      <w:r w:rsidR="009E4C11" w:rsidRPr="00D919C6">
        <w:rPr>
          <w:b/>
          <w:sz w:val="26"/>
          <w:szCs w:val="26"/>
        </w:rPr>
        <w:t xml:space="preserve">                                   </w:t>
      </w:r>
    </w:p>
    <w:p w:rsidR="00092502" w:rsidRPr="00D919C6" w:rsidRDefault="00092502">
      <w:pPr>
        <w:rPr>
          <w:sz w:val="26"/>
          <w:szCs w:val="26"/>
        </w:rPr>
      </w:pPr>
    </w:p>
    <w:sectPr w:rsidR="00092502" w:rsidRPr="00D919C6" w:rsidSect="00B25639">
      <w:pgSz w:w="11906" w:h="16838" w:code="9"/>
      <w:pgMar w:top="709"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D8" w:rsidRDefault="004A0CD8" w:rsidP="00283F5D">
      <w:r>
        <w:separator/>
      </w:r>
    </w:p>
  </w:endnote>
  <w:endnote w:type="continuationSeparator" w:id="0">
    <w:p w:rsidR="004A0CD8" w:rsidRDefault="004A0CD8"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D8" w:rsidRDefault="004A0CD8" w:rsidP="00283F5D">
      <w:r>
        <w:separator/>
      </w:r>
    </w:p>
  </w:footnote>
  <w:footnote w:type="continuationSeparator" w:id="0">
    <w:p w:rsidR="004A0CD8" w:rsidRDefault="004A0CD8"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2502"/>
    <w:rsid w:val="0009446B"/>
    <w:rsid w:val="000A72EE"/>
    <w:rsid w:val="000E67DD"/>
    <w:rsid w:val="000F0128"/>
    <w:rsid w:val="000F2458"/>
    <w:rsid w:val="000F5865"/>
    <w:rsid w:val="001233D2"/>
    <w:rsid w:val="00147CB4"/>
    <w:rsid w:val="00156092"/>
    <w:rsid w:val="00161454"/>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6EC8"/>
    <w:rsid w:val="002D490A"/>
    <w:rsid w:val="002F1D4E"/>
    <w:rsid w:val="003046E1"/>
    <w:rsid w:val="00307673"/>
    <w:rsid w:val="0034655D"/>
    <w:rsid w:val="003D6A55"/>
    <w:rsid w:val="003D762E"/>
    <w:rsid w:val="003E20ED"/>
    <w:rsid w:val="00421926"/>
    <w:rsid w:val="004331D7"/>
    <w:rsid w:val="004638C7"/>
    <w:rsid w:val="00467EA7"/>
    <w:rsid w:val="0049066F"/>
    <w:rsid w:val="004A0CD8"/>
    <w:rsid w:val="004B3A3B"/>
    <w:rsid w:val="004C6734"/>
    <w:rsid w:val="004F4996"/>
    <w:rsid w:val="004F6A1C"/>
    <w:rsid w:val="004F6F58"/>
    <w:rsid w:val="00554C0A"/>
    <w:rsid w:val="00555803"/>
    <w:rsid w:val="00556F03"/>
    <w:rsid w:val="00557BA7"/>
    <w:rsid w:val="00570C15"/>
    <w:rsid w:val="005B518F"/>
    <w:rsid w:val="005C117A"/>
    <w:rsid w:val="005D30FE"/>
    <w:rsid w:val="005E026E"/>
    <w:rsid w:val="00617735"/>
    <w:rsid w:val="00631BD9"/>
    <w:rsid w:val="00635BC3"/>
    <w:rsid w:val="00653E4C"/>
    <w:rsid w:val="0065724D"/>
    <w:rsid w:val="0066647D"/>
    <w:rsid w:val="006A6BE1"/>
    <w:rsid w:val="006C2495"/>
    <w:rsid w:val="006C2ADA"/>
    <w:rsid w:val="006C6547"/>
    <w:rsid w:val="006D6A13"/>
    <w:rsid w:val="00710E62"/>
    <w:rsid w:val="00746DD5"/>
    <w:rsid w:val="0075213D"/>
    <w:rsid w:val="007813ED"/>
    <w:rsid w:val="007E368C"/>
    <w:rsid w:val="007E3C30"/>
    <w:rsid w:val="007E4374"/>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51E5"/>
    <w:rsid w:val="00A5110D"/>
    <w:rsid w:val="00A95E28"/>
    <w:rsid w:val="00AA668B"/>
    <w:rsid w:val="00AC1AB5"/>
    <w:rsid w:val="00AC65D9"/>
    <w:rsid w:val="00AD1E00"/>
    <w:rsid w:val="00AF78C0"/>
    <w:rsid w:val="00B00A6A"/>
    <w:rsid w:val="00B25639"/>
    <w:rsid w:val="00B75F01"/>
    <w:rsid w:val="00BF74B3"/>
    <w:rsid w:val="00C057E3"/>
    <w:rsid w:val="00C34B00"/>
    <w:rsid w:val="00C52EF2"/>
    <w:rsid w:val="00CB20D2"/>
    <w:rsid w:val="00CC71F2"/>
    <w:rsid w:val="00CE6484"/>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84078"/>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6497"/>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CF3D-7353-40E5-ADF2-9BF7FA471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EE3FDD8</Template>
  <TotalTime>81</TotalTime>
  <Pages>1</Pages>
  <Words>2019</Words>
  <Characters>1151</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Наврата Артем Ігорович</cp:lastModifiedBy>
  <cp:revision>2</cp:revision>
  <cp:lastPrinted>2018-09-10T08:19:00Z</cp:lastPrinted>
  <dcterms:created xsi:type="dcterms:W3CDTF">2018-09-10T07:33:00Z</dcterms:created>
  <dcterms:modified xsi:type="dcterms:W3CDTF">2018-09-10T07:33:00Z</dcterms:modified>
</cp:coreProperties>
</file>