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65" w:rsidRPr="00973565" w:rsidRDefault="00973565" w:rsidP="0097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Повідомлення про оприлюднення </w:t>
      </w:r>
    </w:p>
    <w:p w:rsidR="00973565" w:rsidRPr="00C565BC" w:rsidRDefault="00973565" w:rsidP="0097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35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проекту </w:t>
      </w:r>
      <w:r w:rsidR="00C56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наказу Міністерства фінансів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України «</w:t>
      </w:r>
      <w:r w:rsidR="00C56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="00C565BC" w:rsidRPr="00C56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затвердження Порядку</w:t>
      </w:r>
      <w:r w:rsidR="00C56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65BC" w:rsidRPr="00C56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проведення органами Казначейства розрахунків передбачених пунктом   8</w:t>
      </w:r>
      <w:r w:rsidR="00C565BC" w:rsidRPr="00C565BC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1</w:t>
      </w:r>
      <w:r w:rsidR="00C565BC" w:rsidRPr="00C56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субвенцій з державного бюджету, затвердженого постановою Кабінету Міністрів України від 4 березня 2002 р. № 256 та взаємодії учасників таких розрахунків.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973565" w:rsidRPr="00C565BC" w:rsidRDefault="00973565" w:rsidP="00973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3565" w:rsidRPr="00973565" w:rsidRDefault="00973565" w:rsidP="00C565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5BC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Міністерство фінансів України на виконання вимог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засади державної регуляторної політики у сфері господарської діяльності» повідомляє про оприлюднення </w:t>
      </w:r>
      <w:r w:rsidR="00C565BC" w:rsidRPr="00C565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наказу Міністерства фінансів України «Про затвердження Порядку проведення органами Казначейства розрахунків передбачених пунктом   8</w:t>
      </w:r>
      <w:r w:rsidR="00C565BC" w:rsidRPr="00C565B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C565BC" w:rsidRPr="00C5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субвенцій з державного бюджету, затвердженого постановою Кабінету Міністрів України від 4 березня 2002 р. № 256 та взаємодії учасників таких розрахунків.» 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(далі – проект </w:t>
      </w:r>
      <w:r w:rsidR="00C56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отримання зауважень та пропозицій.</w:t>
      </w:r>
    </w:p>
    <w:p w:rsidR="00973565" w:rsidRPr="00973565" w:rsidRDefault="00973565" w:rsidP="009735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Метою проекту </w:t>
      </w:r>
      <w:r w:rsidR="00C565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зміна механізму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перерахування </w:t>
      </w:r>
      <w:r w:rsidR="00602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субвенції з державного бюджету місцевим бюджетам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пільг</w:t>
      </w:r>
      <w:r w:rsidR="006026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6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66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житлові субсидії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енергоносіїв  на житлово-комунальних послуг</w:t>
      </w:r>
      <w:r w:rsidR="008D76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3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зазначеного регуляторного акт</w:t>
      </w:r>
      <w:r w:rsidR="00C534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оприлюднені на офіційній сторінці Міністерства фінансів України в мережі Інтернет (</w:t>
      </w:r>
      <w:hyperlink r:id="rId5" w:history="1">
        <w:r w:rsidRPr="0097356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</w:t>
        </w:r>
        <w:proofErr w:type="spellStart"/>
        <w:r w:rsidRPr="0097356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minfin</w:t>
        </w:r>
        <w:proofErr w:type="spellEnd"/>
        <w:r w:rsidRPr="0097356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.gov.ua</w:t>
        </w:r>
      </w:hyperlink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рубриці «Аспекти роботи. Проекти регуляторних актів для обговорення». </w:t>
      </w:r>
    </w:p>
    <w:p w:rsidR="00973565" w:rsidRPr="00973565" w:rsidRDefault="00973565" w:rsidP="009735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Зауваження та пропозиції стосовно змісту регуляторного акт</w:t>
      </w:r>
      <w:r w:rsidR="00C534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аналізу його регуляторного впливу надавати у письмовій та електронній формі протягом місяця з дня публікації цього повідомлення за </w:t>
      </w:r>
      <w:proofErr w:type="spellStart"/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8D764C">
        <w:rPr>
          <w:rFonts w:ascii="Times New Roman" w:eastAsia="Times New Roman" w:hAnsi="Times New Roman" w:cs="Times New Roman"/>
          <w:sz w:val="28"/>
          <w:szCs w:val="28"/>
          <w:lang w:eastAsia="ru-RU"/>
        </w:rPr>
        <w:t>ою</w:t>
      </w:r>
      <w:proofErr w:type="spellEnd"/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7E8F" w:rsidRPr="00602661" w:rsidRDefault="00973565" w:rsidP="00037E8F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Міністерство фінансів України, 04071, м. Київ, вул. Межигірська, 11, 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3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7356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973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73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2661" w:rsidRPr="00602661">
        <w:rPr>
          <w:rFonts w:ascii="Times New Roman" w:eastAsia="Times New Roman" w:hAnsi="Times New Roman" w:cs="Times New Roman"/>
          <w:sz w:val="28"/>
          <w:szCs w:val="28"/>
          <w:lang w:eastAsia="ru-RU"/>
        </w:rPr>
        <w:t>martsenyuk@minfin.gov.ua</w:t>
      </w:r>
      <w:r w:rsidR="00602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565" w:rsidRPr="00973565" w:rsidRDefault="00973565" w:rsidP="009735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65" w:rsidRPr="00602661" w:rsidRDefault="00973565" w:rsidP="00973565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65" w:rsidRPr="00973565" w:rsidRDefault="00973565" w:rsidP="009735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784"/>
        <w:gridCol w:w="5139"/>
      </w:tblGrid>
      <w:tr w:rsidR="00973565" w:rsidRPr="00973565" w:rsidTr="00A14EE3">
        <w:tc>
          <w:tcPr>
            <w:tcW w:w="4784" w:type="dxa"/>
            <w:shd w:val="clear" w:color="auto" w:fill="auto"/>
          </w:tcPr>
          <w:p w:rsidR="00973565" w:rsidRPr="00973565" w:rsidRDefault="00973565" w:rsidP="0097356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Заступник Міністра</w:t>
            </w:r>
          </w:p>
        </w:tc>
        <w:tc>
          <w:tcPr>
            <w:tcW w:w="5139" w:type="dxa"/>
            <w:shd w:val="clear" w:color="auto" w:fill="auto"/>
          </w:tcPr>
          <w:p w:rsidR="00973565" w:rsidRPr="00973565" w:rsidRDefault="00973565" w:rsidP="00973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С.МАРЧЕНКО</w:t>
            </w:r>
          </w:p>
        </w:tc>
      </w:tr>
    </w:tbl>
    <w:p w:rsidR="00973565" w:rsidRPr="00973565" w:rsidRDefault="00973565" w:rsidP="009735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565" w:rsidRPr="00973565" w:rsidRDefault="00973565" w:rsidP="009735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3565" w:rsidRPr="00973565" w:rsidRDefault="00973565" w:rsidP="00973565">
      <w:pPr>
        <w:spacing w:after="0"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713DDE" w:rsidRDefault="00713DDE"/>
    <w:sectPr w:rsidR="00713DDE" w:rsidSect="00126F97">
      <w:pgSz w:w="11906" w:h="16838"/>
      <w:pgMar w:top="851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65"/>
    <w:rsid w:val="00037E8F"/>
    <w:rsid w:val="001F5BDC"/>
    <w:rsid w:val="004A33C3"/>
    <w:rsid w:val="00602661"/>
    <w:rsid w:val="006A3069"/>
    <w:rsid w:val="00713DDE"/>
    <w:rsid w:val="007D4BB1"/>
    <w:rsid w:val="008C7960"/>
    <w:rsid w:val="008D764C"/>
    <w:rsid w:val="009675E6"/>
    <w:rsid w:val="00973565"/>
    <w:rsid w:val="009F6D0A"/>
    <w:rsid w:val="00C53409"/>
    <w:rsid w:val="00C5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37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37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f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2017-09-25T11:03:00Z</cp:lastPrinted>
  <dcterms:created xsi:type="dcterms:W3CDTF">2017-11-20T08:33:00Z</dcterms:created>
  <dcterms:modified xsi:type="dcterms:W3CDTF">2017-11-20T08:38:00Z</dcterms:modified>
</cp:coreProperties>
</file>