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26" w:rsidRPr="00E81181" w:rsidRDefault="009D4526" w:rsidP="009D452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81181">
        <w:rPr>
          <w:b/>
          <w:sz w:val="28"/>
          <w:szCs w:val="28"/>
        </w:rPr>
        <w:t xml:space="preserve">Повідомлення про оприлюднення </w:t>
      </w:r>
    </w:p>
    <w:p w:rsidR="009D4526" w:rsidRPr="00E81181" w:rsidRDefault="009D4526" w:rsidP="009D4526">
      <w:pPr>
        <w:jc w:val="center"/>
        <w:rPr>
          <w:b/>
          <w:sz w:val="28"/>
          <w:szCs w:val="28"/>
        </w:rPr>
      </w:pPr>
      <w:r w:rsidRPr="00E81181">
        <w:rPr>
          <w:b/>
          <w:sz w:val="28"/>
          <w:szCs w:val="28"/>
        </w:rPr>
        <w:t xml:space="preserve">проекту наказу Міністерства фінансів України </w:t>
      </w:r>
    </w:p>
    <w:p w:rsidR="009D4526" w:rsidRDefault="00D01E5B" w:rsidP="00D01E5B">
      <w:pPr>
        <w:ind w:firstLine="709"/>
        <w:jc w:val="center"/>
        <w:rPr>
          <w:b/>
          <w:bCs/>
          <w:sz w:val="28"/>
          <w:szCs w:val="28"/>
        </w:rPr>
      </w:pPr>
      <w:r w:rsidRPr="00D01E5B">
        <w:rPr>
          <w:b/>
          <w:bCs/>
          <w:sz w:val="28"/>
          <w:szCs w:val="28"/>
        </w:rPr>
        <w:t>«Про затвердження Змін до додатка до Порядку заповнення та подання податковими агентами Податкового розрахунку сум доходу, нарахованого (сплаченого) на користь фізичних осіб, і сум утриманого з них податку»</w:t>
      </w:r>
    </w:p>
    <w:p w:rsidR="009D4526" w:rsidRPr="00E81181" w:rsidRDefault="009D4526" w:rsidP="009D4526">
      <w:pPr>
        <w:ind w:firstLine="709"/>
        <w:jc w:val="center"/>
        <w:rPr>
          <w:b/>
          <w:sz w:val="28"/>
          <w:szCs w:val="28"/>
        </w:rPr>
      </w:pPr>
    </w:p>
    <w:p w:rsidR="009D4526" w:rsidRPr="004E11CD" w:rsidRDefault="009D4526" w:rsidP="00D01E5B">
      <w:pPr>
        <w:ind w:firstLine="709"/>
        <w:jc w:val="both"/>
        <w:rPr>
          <w:sz w:val="28"/>
          <w:szCs w:val="28"/>
        </w:rPr>
      </w:pPr>
      <w:r w:rsidRPr="00E81181">
        <w:rPr>
          <w:sz w:val="28"/>
          <w:szCs w:val="28"/>
        </w:rPr>
        <w:t xml:space="preserve">Міністерство фінансів України відповідно до пункту 2 частини першої статті 15 Закону України </w:t>
      </w:r>
      <w:r>
        <w:rPr>
          <w:sz w:val="28"/>
          <w:szCs w:val="28"/>
        </w:rPr>
        <w:t>«</w:t>
      </w:r>
      <w:r w:rsidRPr="00E81181">
        <w:rPr>
          <w:sz w:val="28"/>
          <w:szCs w:val="28"/>
        </w:rPr>
        <w:t>Про</w:t>
      </w:r>
      <w:r>
        <w:rPr>
          <w:sz w:val="28"/>
          <w:szCs w:val="28"/>
        </w:rPr>
        <w:t xml:space="preserve"> доступ до публічної інформації»</w:t>
      </w:r>
      <w:r w:rsidRPr="00E81181">
        <w:rPr>
          <w:sz w:val="28"/>
          <w:szCs w:val="28"/>
        </w:rPr>
        <w:t xml:space="preserve"> повідомляє про оприлюднення </w:t>
      </w:r>
      <w:r w:rsidR="00D01E5B" w:rsidRPr="00D01E5B">
        <w:rPr>
          <w:sz w:val="28"/>
          <w:szCs w:val="28"/>
        </w:rPr>
        <w:t>проекту наказу Міністерства фінансів України «Про затвердження Змін до додатка до Порядку заповнення та подання податковими агентами Податкового розрахунку сум доходу, нарахованого (сплаченого) на користь фізичних осіб, і сум утриманого з них податку»</w:t>
      </w:r>
      <w:r w:rsidR="00D01E5B">
        <w:rPr>
          <w:sz w:val="28"/>
          <w:szCs w:val="28"/>
        </w:rPr>
        <w:t>.</w:t>
      </w:r>
    </w:p>
    <w:p w:rsidR="00D01E5B" w:rsidRDefault="00152395" w:rsidP="00152395">
      <w:pPr>
        <w:ind w:firstLine="567"/>
        <w:jc w:val="both"/>
        <w:rPr>
          <w:sz w:val="28"/>
          <w:szCs w:val="28"/>
        </w:rPr>
      </w:pPr>
      <w:proofErr w:type="spellStart"/>
      <w:r w:rsidRPr="00152395">
        <w:rPr>
          <w:sz w:val="28"/>
          <w:szCs w:val="28"/>
        </w:rPr>
        <w:t>Проєкт</w:t>
      </w:r>
      <w:proofErr w:type="spellEnd"/>
      <w:r w:rsidRPr="00152395">
        <w:rPr>
          <w:sz w:val="28"/>
          <w:szCs w:val="28"/>
        </w:rPr>
        <w:t xml:space="preserve"> наказу розроблено у зв’язку з прийняттям</w:t>
      </w:r>
      <w:r>
        <w:rPr>
          <w:sz w:val="28"/>
          <w:szCs w:val="28"/>
        </w:rPr>
        <w:t xml:space="preserve"> законів України від 10 липня </w:t>
      </w:r>
      <w:r w:rsidRPr="00152395">
        <w:rPr>
          <w:sz w:val="28"/>
          <w:szCs w:val="28"/>
        </w:rPr>
        <w:t>2018 року № 2497-VIII  «Про внесення змін до Податкового кодексу України та деяких законів України щодо стимулювання утворення та діяльності сімейних фермерських господарств», від 23 листопада 2018 року № 2628-VIII «Про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зборів» та від 05 грудня 2019 року  № 344-IX «Про внесення змін до Податкового кодексу України щодо створення сприятливих умов для діяльності підприємств та організацій, заснованих громадськими об'єднаннями осіб з інвалідністю».</w:t>
      </w:r>
    </w:p>
    <w:p w:rsidR="009D4526" w:rsidRPr="00E81181" w:rsidRDefault="009D4526" w:rsidP="009D4526">
      <w:pPr>
        <w:ind w:firstLine="567"/>
        <w:jc w:val="both"/>
        <w:rPr>
          <w:sz w:val="28"/>
          <w:szCs w:val="28"/>
        </w:rPr>
      </w:pPr>
      <w:r w:rsidRPr="00E81181">
        <w:rPr>
          <w:sz w:val="28"/>
          <w:szCs w:val="28"/>
        </w:rPr>
        <w:t xml:space="preserve">Проект </w:t>
      </w:r>
      <w:r w:rsidR="0004544F" w:rsidRPr="0004544F">
        <w:rPr>
          <w:sz w:val="28"/>
          <w:szCs w:val="28"/>
        </w:rPr>
        <w:t xml:space="preserve">зазначеного регуляторного </w:t>
      </w:r>
      <w:proofErr w:type="spellStart"/>
      <w:r w:rsidR="0004544F" w:rsidRPr="0004544F">
        <w:rPr>
          <w:sz w:val="28"/>
          <w:szCs w:val="28"/>
        </w:rPr>
        <w:t>акта</w:t>
      </w:r>
      <w:proofErr w:type="spellEnd"/>
      <w:r w:rsidR="0004544F" w:rsidRPr="0004544F">
        <w:rPr>
          <w:sz w:val="28"/>
          <w:szCs w:val="28"/>
        </w:rPr>
        <w:t xml:space="preserve"> та відповідний аналіз його регуляторного впливу </w:t>
      </w:r>
      <w:r w:rsidRPr="00E81181">
        <w:rPr>
          <w:sz w:val="28"/>
          <w:szCs w:val="28"/>
        </w:rPr>
        <w:t>оприлюднений на офіційній сторінці Міністерства фінансів України в мережі Інтернет (</w:t>
      </w:r>
      <w:hyperlink r:id="rId4" w:history="1">
        <w:r w:rsidRPr="00E81181">
          <w:rPr>
            <w:color w:val="0000FF"/>
            <w:sz w:val="28"/>
            <w:szCs w:val="28"/>
            <w:u w:val="single"/>
          </w:rPr>
          <w:t>www.minfin.gov.ua</w:t>
        </w:r>
      </w:hyperlink>
      <w:r w:rsidRPr="00E81181">
        <w:rPr>
          <w:sz w:val="28"/>
          <w:szCs w:val="28"/>
        </w:rPr>
        <w:t xml:space="preserve">). </w:t>
      </w:r>
    </w:p>
    <w:p w:rsidR="009D4526" w:rsidRPr="00E81181" w:rsidRDefault="009D4526" w:rsidP="009D4526">
      <w:pPr>
        <w:ind w:firstLine="567"/>
        <w:jc w:val="both"/>
        <w:rPr>
          <w:sz w:val="28"/>
          <w:szCs w:val="28"/>
        </w:rPr>
      </w:pPr>
      <w:r w:rsidRPr="00E81181">
        <w:rPr>
          <w:sz w:val="28"/>
          <w:szCs w:val="28"/>
        </w:rPr>
        <w:t xml:space="preserve">Зауваження та пропозиції стосовно змісту проекту </w:t>
      </w:r>
      <w:r w:rsidR="0004544F" w:rsidRPr="0004544F">
        <w:rPr>
          <w:sz w:val="28"/>
          <w:szCs w:val="28"/>
        </w:rPr>
        <w:t>регуляторного</w:t>
      </w:r>
      <w:r w:rsidR="0004544F" w:rsidRPr="00E81181">
        <w:rPr>
          <w:sz w:val="28"/>
          <w:szCs w:val="28"/>
        </w:rPr>
        <w:t xml:space="preserve"> </w:t>
      </w:r>
      <w:proofErr w:type="spellStart"/>
      <w:r w:rsidRPr="00E81181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proofErr w:type="spellEnd"/>
      <w:r w:rsidRPr="00E81181">
        <w:rPr>
          <w:sz w:val="28"/>
          <w:szCs w:val="28"/>
        </w:rPr>
        <w:t xml:space="preserve"> просимо надавати у письмовій та електронній формі протягом місяця з дня публікації цього оголошення за наступними адресами:</w:t>
      </w:r>
    </w:p>
    <w:p w:rsidR="0004544F" w:rsidRPr="0004544F" w:rsidRDefault="0004544F" w:rsidP="0004544F">
      <w:pPr>
        <w:shd w:val="clear" w:color="auto" w:fill="FFFFFF"/>
        <w:ind w:firstLine="708"/>
        <w:jc w:val="both"/>
        <w:rPr>
          <w:sz w:val="28"/>
          <w:szCs w:val="28"/>
        </w:rPr>
      </w:pPr>
      <w:r w:rsidRPr="0004544F">
        <w:rPr>
          <w:sz w:val="28"/>
          <w:szCs w:val="28"/>
        </w:rPr>
        <w:t xml:space="preserve">Міністерство фінансів України, 01008, м. Київ-8, вул. Грушевського, 12/2, </w:t>
      </w:r>
      <w:r>
        <w:rPr>
          <w:sz w:val="28"/>
          <w:szCs w:val="28"/>
        </w:rPr>
        <w:br/>
      </w:r>
      <w:r w:rsidRPr="0004544F">
        <w:rPr>
          <w:sz w:val="28"/>
          <w:szCs w:val="28"/>
        </w:rPr>
        <w:t>e-</w:t>
      </w:r>
      <w:proofErr w:type="spellStart"/>
      <w:r w:rsidRPr="0004544F">
        <w:rPr>
          <w:sz w:val="28"/>
          <w:szCs w:val="28"/>
        </w:rPr>
        <w:t>mail</w:t>
      </w:r>
      <w:proofErr w:type="spellEnd"/>
      <w:r w:rsidRPr="0004544F">
        <w:rPr>
          <w:sz w:val="28"/>
          <w:szCs w:val="28"/>
        </w:rPr>
        <w:t xml:space="preserve">:  </w:t>
      </w:r>
      <w:r w:rsidR="00152395" w:rsidRPr="00152395">
        <w:rPr>
          <w:sz w:val="28"/>
          <w:szCs w:val="28"/>
        </w:rPr>
        <w:t>infomf@minfin.gov.ua</w:t>
      </w:r>
    </w:p>
    <w:p w:rsidR="0004544F" w:rsidRDefault="0004544F" w:rsidP="0004544F">
      <w:pPr>
        <w:shd w:val="clear" w:color="auto" w:fill="FFFFFF"/>
        <w:ind w:firstLine="708"/>
        <w:jc w:val="both"/>
        <w:rPr>
          <w:sz w:val="28"/>
          <w:szCs w:val="28"/>
        </w:rPr>
      </w:pPr>
      <w:r w:rsidRPr="0004544F">
        <w:rPr>
          <w:sz w:val="28"/>
          <w:szCs w:val="28"/>
        </w:rPr>
        <w:t>Державна регуляторна служба України, 01001, м. Київ-11, вул. Арсенальна, 9/11, e-</w:t>
      </w:r>
      <w:proofErr w:type="spellStart"/>
      <w:r w:rsidRPr="0004544F">
        <w:rPr>
          <w:sz w:val="28"/>
          <w:szCs w:val="28"/>
        </w:rPr>
        <w:t>mail</w:t>
      </w:r>
      <w:proofErr w:type="spellEnd"/>
      <w:r w:rsidRPr="0004544F">
        <w:rPr>
          <w:sz w:val="28"/>
          <w:szCs w:val="28"/>
        </w:rPr>
        <w:t>: inform@dkrp.gov.ua</w:t>
      </w:r>
    </w:p>
    <w:p w:rsidR="0004544F" w:rsidRDefault="0004544F" w:rsidP="009D4526">
      <w:pPr>
        <w:tabs>
          <w:tab w:val="left" w:pos="7800"/>
        </w:tabs>
        <w:rPr>
          <w:b/>
          <w:sz w:val="28"/>
          <w:szCs w:val="28"/>
        </w:rPr>
      </w:pPr>
    </w:p>
    <w:p w:rsidR="005303D3" w:rsidRDefault="005303D3" w:rsidP="009D4526">
      <w:pPr>
        <w:tabs>
          <w:tab w:val="left" w:pos="7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Департаменту податкової </w:t>
      </w:r>
    </w:p>
    <w:p w:rsidR="005303D3" w:rsidRDefault="005303D3" w:rsidP="009D4526">
      <w:pPr>
        <w:tabs>
          <w:tab w:val="left" w:pos="7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політики та нагляду за </w:t>
      </w:r>
    </w:p>
    <w:p w:rsidR="009D4526" w:rsidRPr="005303D3" w:rsidRDefault="005303D3" w:rsidP="009D4526">
      <w:pPr>
        <w:tabs>
          <w:tab w:val="left" w:pos="780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фіскальними органами                                                     Лариса МАКСИМЕНКО   </w:t>
      </w:r>
      <w:r>
        <w:rPr>
          <w:b/>
          <w:sz w:val="28"/>
          <w:szCs w:val="28"/>
          <w:lang w:val="ru-RU"/>
        </w:rPr>
        <w:t xml:space="preserve"> </w:t>
      </w:r>
    </w:p>
    <w:p w:rsidR="009D4526" w:rsidRDefault="009D4526" w:rsidP="009D4526">
      <w:pPr>
        <w:tabs>
          <w:tab w:val="left" w:pos="7800"/>
        </w:tabs>
        <w:rPr>
          <w:sz w:val="16"/>
          <w:szCs w:val="28"/>
        </w:rPr>
      </w:pPr>
    </w:p>
    <w:sectPr w:rsidR="009D4526" w:rsidSect="009D6570">
      <w:pgSz w:w="11906" w:h="16838"/>
      <w:pgMar w:top="709" w:right="566" w:bottom="184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26"/>
    <w:rsid w:val="0004544F"/>
    <w:rsid w:val="00094A72"/>
    <w:rsid w:val="000B10A7"/>
    <w:rsid w:val="00152395"/>
    <w:rsid w:val="00494625"/>
    <w:rsid w:val="005303D3"/>
    <w:rsid w:val="006F06B2"/>
    <w:rsid w:val="0071259A"/>
    <w:rsid w:val="00754583"/>
    <w:rsid w:val="009D4526"/>
    <w:rsid w:val="009D6570"/>
    <w:rsid w:val="00BA1244"/>
    <w:rsid w:val="00BC2B3D"/>
    <w:rsid w:val="00C30BE9"/>
    <w:rsid w:val="00CB3183"/>
    <w:rsid w:val="00CF6037"/>
    <w:rsid w:val="00D01E5B"/>
    <w:rsid w:val="00D1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981D6-43A1-4CF5-805C-0E285185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A7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4A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Апар Олена Миколаївна</dc:creator>
  <cp:keywords/>
  <dc:description/>
  <cp:lastModifiedBy>Ганнисик Людмила Василівна</cp:lastModifiedBy>
  <cp:revision>2</cp:revision>
  <cp:lastPrinted>2019-05-30T09:07:00Z</cp:lastPrinted>
  <dcterms:created xsi:type="dcterms:W3CDTF">2020-02-20T12:14:00Z</dcterms:created>
  <dcterms:modified xsi:type="dcterms:W3CDTF">2020-02-20T12:14:00Z</dcterms:modified>
</cp:coreProperties>
</file>