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CA" w:rsidRPr="006D60D6" w:rsidRDefault="007823CA" w:rsidP="00766DEA">
      <w:pPr>
        <w:pStyle w:val="a3"/>
        <w:spacing w:before="60" w:after="60"/>
        <w:ind w:right="-2"/>
        <w:rPr>
          <w:szCs w:val="28"/>
        </w:rPr>
      </w:pPr>
      <w:r w:rsidRPr="006D60D6">
        <w:rPr>
          <w:szCs w:val="28"/>
        </w:rPr>
        <w:t>ПОЯСНЮВАЛЬНА ЗАПИСКА</w:t>
      </w:r>
    </w:p>
    <w:p w:rsidR="007823CA" w:rsidRPr="006D60D6" w:rsidRDefault="007823CA" w:rsidP="00766DEA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</w:rPr>
      </w:pPr>
      <w:r w:rsidRPr="006D60D6">
        <w:rPr>
          <w:rFonts w:ascii="Times New Roman" w:hAnsi="Times New Roman" w:cs="Times New Roman"/>
          <w:bCs w:val="0"/>
          <w:i w:val="0"/>
          <w:iCs w:val="0"/>
        </w:rPr>
        <w:t xml:space="preserve">до проекту наказу Міністерства фінансів України </w:t>
      </w:r>
    </w:p>
    <w:p w:rsidR="007823CA" w:rsidRPr="006D60D6" w:rsidRDefault="007823CA" w:rsidP="00766DEA">
      <w:pPr>
        <w:jc w:val="center"/>
        <w:rPr>
          <w:b/>
          <w:szCs w:val="28"/>
        </w:rPr>
      </w:pPr>
      <w:r w:rsidRPr="006D60D6">
        <w:rPr>
          <w:b/>
          <w:szCs w:val="28"/>
        </w:rPr>
        <w:t>«Про затвердження Порядку інформаційної взаємодії органів Державної фіскальної служби України та банків у процесі передачі інкасових доручень (розпоряджень) в електронній формі»</w:t>
      </w:r>
    </w:p>
    <w:p w:rsidR="007823CA" w:rsidRPr="006D60D6" w:rsidRDefault="007823CA" w:rsidP="00766DEA">
      <w:pPr>
        <w:rPr>
          <w:sz w:val="20"/>
        </w:rPr>
      </w:pPr>
    </w:p>
    <w:p w:rsidR="007823CA" w:rsidRPr="006D60D6" w:rsidRDefault="007823CA" w:rsidP="00766DEA">
      <w:pPr>
        <w:ind w:firstLine="567"/>
        <w:jc w:val="both"/>
        <w:rPr>
          <w:szCs w:val="28"/>
          <w:bdr w:val="none" w:sz="0" w:space="0" w:color="auto" w:frame="1"/>
        </w:rPr>
      </w:pPr>
      <w:r w:rsidRPr="006D60D6">
        <w:rPr>
          <w:szCs w:val="28"/>
        </w:rPr>
        <w:t xml:space="preserve">Мета: нормативне врегулювання питання </w:t>
      </w:r>
      <w:r w:rsidRPr="006D60D6">
        <w:rPr>
          <w:bCs/>
          <w:szCs w:val="28"/>
        </w:rPr>
        <w:t>інформаційної взаємодії п</w:t>
      </w:r>
      <w:r w:rsidR="00906415" w:rsidRPr="006D60D6">
        <w:rPr>
          <w:bCs/>
          <w:szCs w:val="28"/>
        </w:rPr>
        <w:t>ід час</w:t>
      </w:r>
      <w:r w:rsidRPr="006D60D6">
        <w:rPr>
          <w:bCs/>
          <w:szCs w:val="28"/>
        </w:rPr>
        <w:t xml:space="preserve"> </w:t>
      </w:r>
      <w:r w:rsidR="00954079" w:rsidRPr="006D60D6">
        <w:rPr>
          <w:bCs/>
          <w:szCs w:val="28"/>
        </w:rPr>
        <w:t>транспортуванн</w:t>
      </w:r>
      <w:r w:rsidR="00906415" w:rsidRPr="006D60D6">
        <w:rPr>
          <w:bCs/>
          <w:szCs w:val="28"/>
        </w:rPr>
        <w:t>я</w:t>
      </w:r>
      <w:r w:rsidR="002032D3" w:rsidRPr="006D60D6">
        <w:rPr>
          <w:bCs/>
          <w:szCs w:val="28"/>
        </w:rPr>
        <w:t xml:space="preserve"> </w:t>
      </w:r>
      <w:r w:rsidRPr="006D60D6">
        <w:rPr>
          <w:bCs/>
          <w:szCs w:val="28"/>
        </w:rPr>
        <w:t>інкасових доручень (розпоряджень)</w:t>
      </w:r>
      <w:r w:rsidR="00954079" w:rsidRPr="006D60D6">
        <w:rPr>
          <w:bCs/>
          <w:szCs w:val="28"/>
        </w:rPr>
        <w:t>, сформованих</w:t>
      </w:r>
      <w:r w:rsidRPr="006D60D6">
        <w:rPr>
          <w:bCs/>
          <w:szCs w:val="28"/>
        </w:rPr>
        <w:t xml:space="preserve"> в електронній формі</w:t>
      </w:r>
      <w:r w:rsidR="00954079" w:rsidRPr="006D60D6">
        <w:rPr>
          <w:bCs/>
          <w:szCs w:val="28"/>
        </w:rPr>
        <w:t>,</w:t>
      </w:r>
      <w:r w:rsidRPr="006D60D6">
        <w:rPr>
          <w:bCs/>
          <w:szCs w:val="28"/>
        </w:rPr>
        <w:t xml:space="preserve"> з використанням </w:t>
      </w:r>
      <w:r w:rsidRPr="006D60D6">
        <w:rPr>
          <w:szCs w:val="28"/>
        </w:rPr>
        <w:t>телекомунікаційних мереж</w:t>
      </w:r>
      <w:r w:rsidRPr="006D60D6">
        <w:rPr>
          <w:bCs/>
          <w:szCs w:val="28"/>
        </w:rPr>
        <w:t>, скорочення витрат часу, людських та фінансових ресурсів</w:t>
      </w:r>
      <w:r w:rsidR="002F45C5" w:rsidRPr="006D60D6">
        <w:rPr>
          <w:bCs/>
          <w:szCs w:val="28"/>
        </w:rPr>
        <w:t xml:space="preserve"> на</w:t>
      </w:r>
      <w:r w:rsidRPr="006D60D6">
        <w:rPr>
          <w:bCs/>
          <w:szCs w:val="28"/>
        </w:rPr>
        <w:t xml:space="preserve"> формування та доставк</w:t>
      </w:r>
      <w:r w:rsidR="002F45C5" w:rsidRPr="006D60D6">
        <w:rPr>
          <w:bCs/>
          <w:szCs w:val="28"/>
        </w:rPr>
        <w:t>у</w:t>
      </w:r>
      <w:r w:rsidRPr="006D60D6">
        <w:rPr>
          <w:bCs/>
          <w:szCs w:val="28"/>
        </w:rPr>
        <w:t xml:space="preserve"> інкасових доручень (розпоряджень)</w:t>
      </w:r>
      <w:r w:rsidR="00261B11" w:rsidRPr="006D60D6">
        <w:rPr>
          <w:bCs/>
          <w:szCs w:val="28"/>
        </w:rPr>
        <w:t>, зменшення</w:t>
      </w:r>
      <w:r w:rsidRPr="006D60D6">
        <w:rPr>
          <w:bCs/>
          <w:szCs w:val="28"/>
        </w:rPr>
        <w:t xml:space="preserve"> паперов</w:t>
      </w:r>
      <w:r w:rsidR="00261B11" w:rsidRPr="006D60D6">
        <w:rPr>
          <w:bCs/>
          <w:szCs w:val="28"/>
        </w:rPr>
        <w:t>ого</w:t>
      </w:r>
      <w:r w:rsidRPr="006D60D6">
        <w:rPr>
          <w:bCs/>
          <w:szCs w:val="28"/>
        </w:rPr>
        <w:t xml:space="preserve"> </w:t>
      </w:r>
      <w:r w:rsidR="00261B11" w:rsidRPr="006D60D6">
        <w:rPr>
          <w:bCs/>
          <w:szCs w:val="28"/>
        </w:rPr>
        <w:t>документообігу</w:t>
      </w:r>
      <w:r w:rsidRPr="006D60D6">
        <w:rPr>
          <w:bCs/>
          <w:szCs w:val="28"/>
        </w:rPr>
        <w:t>.</w:t>
      </w:r>
    </w:p>
    <w:p w:rsidR="007823CA" w:rsidRPr="006D60D6" w:rsidRDefault="007823CA" w:rsidP="00766DEA">
      <w:pPr>
        <w:ind w:firstLine="567"/>
        <w:rPr>
          <w:sz w:val="20"/>
        </w:rPr>
      </w:pPr>
    </w:p>
    <w:p w:rsidR="007823CA" w:rsidRPr="006D60D6" w:rsidRDefault="007823CA" w:rsidP="00906415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0D6">
        <w:rPr>
          <w:rFonts w:ascii="Times New Roman" w:hAnsi="Times New Roman" w:cs="Times New Roman"/>
          <w:sz w:val="28"/>
          <w:szCs w:val="28"/>
        </w:rPr>
        <w:t>1. Підстава розроблення проекту акта</w:t>
      </w:r>
    </w:p>
    <w:p w:rsidR="007823CA" w:rsidRPr="006D60D6" w:rsidRDefault="007823CA" w:rsidP="00906415">
      <w:pPr>
        <w:ind w:firstLine="567"/>
        <w:jc w:val="both"/>
        <w:rPr>
          <w:szCs w:val="28"/>
        </w:rPr>
      </w:pPr>
      <w:r w:rsidRPr="006D60D6">
        <w:rPr>
          <w:szCs w:val="28"/>
        </w:rPr>
        <w:t>Проект наказу Міністерства фінансів України «</w:t>
      </w:r>
      <w:r w:rsidRPr="006D60D6">
        <w:rPr>
          <w:bCs/>
          <w:szCs w:val="28"/>
        </w:rPr>
        <w:t>Про затвердження Порядку інформаційної взаємодії органів Державної фіскальної служби України та банків у процесі передачі інкасових доручень (розпоряджень) в електронній формі</w:t>
      </w:r>
      <w:r w:rsidRPr="006D60D6">
        <w:rPr>
          <w:szCs w:val="28"/>
        </w:rPr>
        <w:t>» (далі – проект наказу) розроблений відповідно до протоколу робочої зустрічі представників ДФС, Казначейств</w:t>
      </w:r>
      <w:r w:rsidR="00906415" w:rsidRPr="006D60D6">
        <w:rPr>
          <w:szCs w:val="28"/>
        </w:rPr>
        <w:t>а</w:t>
      </w:r>
      <w:r w:rsidRPr="006D60D6">
        <w:rPr>
          <w:szCs w:val="28"/>
        </w:rPr>
        <w:t xml:space="preserve"> та Національного банку України, проведеної 07 вересня 2018 року, а також згідно з Стратегічними ініціативами розвитку ДФС до 2020 року, затвердженими наказом ДФС від 27.12.2017 № 877 (у редакції наказу ДФС від 12.10.2018 № 660).</w:t>
      </w:r>
    </w:p>
    <w:p w:rsidR="007823CA" w:rsidRPr="006D60D6" w:rsidRDefault="007823CA" w:rsidP="00766DEA">
      <w:pPr>
        <w:ind w:firstLine="567"/>
        <w:jc w:val="both"/>
        <w:rPr>
          <w:sz w:val="20"/>
        </w:rPr>
      </w:pPr>
    </w:p>
    <w:p w:rsidR="007823CA" w:rsidRPr="006D60D6" w:rsidRDefault="007823CA" w:rsidP="00906415">
      <w:pPr>
        <w:ind w:firstLine="567"/>
        <w:jc w:val="both"/>
        <w:rPr>
          <w:b/>
          <w:szCs w:val="28"/>
        </w:rPr>
      </w:pPr>
      <w:r w:rsidRPr="006D60D6">
        <w:rPr>
          <w:b/>
          <w:szCs w:val="28"/>
        </w:rPr>
        <w:t>2. Обґрунтування необхідності прийняття акта</w:t>
      </w:r>
    </w:p>
    <w:p w:rsidR="007823CA" w:rsidRPr="006D60D6" w:rsidRDefault="007823CA" w:rsidP="00906415">
      <w:pPr>
        <w:ind w:firstLine="567"/>
        <w:jc w:val="both"/>
        <w:rPr>
          <w:szCs w:val="28"/>
        </w:rPr>
      </w:pPr>
      <w:r w:rsidRPr="006D60D6">
        <w:rPr>
          <w:szCs w:val="28"/>
        </w:rPr>
        <w:t>Відповідно до пункту 41.2 статті 41 розділу І Податкового кодексу України (далі – Кодекс) органами стягнення є виключно контролюючі органи, уповноважені здійснювати заходи щодо забезпечення погашення податкового боргу та недоїмки зі сплати єдиного внеску.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 xml:space="preserve">Одним із заходів погашення податкового боргу платника податків, що відповідно до пункту 95.1 статті 95 Кодексу здійснюється на користь держави контролюючим органом, є стягнення коштів платника податків, які перебувають у його власності. 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>Пунктами 95.3, 95.5 статті 95 Кодексу визначено, що стягнення з рахунків платника податків у банках, що обслуговують такого платника податків, здійснюється за рішенням суду, яке направляється до виконання контролюючим органам, та за рішенням керівника (його заступника або уповноваженої особи) контролюючого органу, у розмірі суми податкового боргу або його частини.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 xml:space="preserve">Списання коштів з рахунків платників податків, що мають податковий борг, здійснюється у порядку, встановленому главою 11 Інструкції про безготівкові розрахунки в Україні в національній валюті, затвердженої постановою Правління Національного банку України від 21.01.2004 № 22, на підставі інкасового доручення (розпорядження), форму якого </w:t>
      </w:r>
      <w:r w:rsidR="006239C4" w:rsidRPr="006D60D6">
        <w:rPr>
          <w:szCs w:val="28"/>
        </w:rPr>
        <w:t xml:space="preserve">наведено у додатку </w:t>
      </w:r>
      <w:r w:rsidRPr="006D60D6">
        <w:rPr>
          <w:szCs w:val="28"/>
        </w:rPr>
        <w:t>24 до цієї Інструкції.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 xml:space="preserve">На цей час інкасові доручення (розпорядження) </w:t>
      </w:r>
      <w:r w:rsidR="0083694D" w:rsidRPr="006D60D6">
        <w:rPr>
          <w:szCs w:val="28"/>
        </w:rPr>
        <w:t>створюються</w:t>
      </w:r>
      <w:r w:rsidRPr="006D60D6">
        <w:rPr>
          <w:szCs w:val="28"/>
        </w:rPr>
        <w:t xml:space="preserve"> </w:t>
      </w:r>
      <w:r w:rsidR="0045056A" w:rsidRPr="006D60D6">
        <w:rPr>
          <w:szCs w:val="28"/>
        </w:rPr>
        <w:t xml:space="preserve">у паперовому вигляді </w:t>
      </w:r>
      <w:r w:rsidR="0083694D" w:rsidRPr="006D60D6">
        <w:rPr>
          <w:szCs w:val="28"/>
        </w:rPr>
        <w:t xml:space="preserve">та направляються </w:t>
      </w:r>
      <w:r w:rsidRPr="006D60D6">
        <w:rPr>
          <w:szCs w:val="28"/>
        </w:rPr>
        <w:t xml:space="preserve">з використанням послуг </w:t>
      </w:r>
      <w:r w:rsidR="0045056A" w:rsidRPr="006D60D6">
        <w:rPr>
          <w:szCs w:val="28"/>
        </w:rPr>
        <w:t xml:space="preserve">оператора </w:t>
      </w:r>
      <w:r w:rsidRPr="006D60D6">
        <w:rPr>
          <w:szCs w:val="28"/>
        </w:rPr>
        <w:t xml:space="preserve">поштового зв’язку або </w:t>
      </w:r>
      <w:r w:rsidR="002F45C5" w:rsidRPr="006D60D6">
        <w:rPr>
          <w:szCs w:val="28"/>
        </w:rPr>
        <w:t xml:space="preserve">самостійно </w:t>
      </w:r>
      <w:r w:rsidRPr="006D60D6">
        <w:rPr>
          <w:szCs w:val="28"/>
        </w:rPr>
        <w:t>доставляються працівниками контролююч</w:t>
      </w:r>
      <w:r w:rsidR="002F45C5" w:rsidRPr="006D60D6">
        <w:rPr>
          <w:szCs w:val="28"/>
        </w:rPr>
        <w:t>их</w:t>
      </w:r>
      <w:r w:rsidRPr="006D60D6">
        <w:rPr>
          <w:szCs w:val="28"/>
        </w:rPr>
        <w:t xml:space="preserve"> орган</w:t>
      </w:r>
      <w:r w:rsidR="002F45C5" w:rsidRPr="006D60D6">
        <w:rPr>
          <w:szCs w:val="28"/>
        </w:rPr>
        <w:t xml:space="preserve">ів </w:t>
      </w:r>
      <w:r w:rsidRPr="006D60D6">
        <w:rPr>
          <w:szCs w:val="28"/>
        </w:rPr>
        <w:t>до банк</w:t>
      </w:r>
      <w:r w:rsidR="002F45C5" w:rsidRPr="006D60D6">
        <w:rPr>
          <w:szCs w:val="28"/>
        </w:rPr>
        <w:t>ів</w:t>
      </w:r>
      <w:r w:rsidRPr="006D60D6">
        <w:rPr>
          <w:szCs w:val="28"/>
        </w:rPr>
        <w:t xml:space="preserve"> платник</w:t>
      </w:r>
      <w:r w:rsidR="002F45C5" w:rsidRPr="006D60D6">
        <w:rPr>
          <w:szCs w:val="28"/>
        </w:rPr>
        <w:t>ів</w:t>
      </w:r>
      <w:r w:rsidRPr="006D60D6">
        <w:rPr>
          <w:szCs w:val="28"/>
        </w:rPr>
        <w:t xml:space="preserve">, що </w:t>
      </w:r>
      <w:r w:rsidRPr="006D60D6">
        <w:rPr>
          <w:szCs w:val="28"/>
          <w:bdr w:val="none" w:sz="0" w:space="0" w:color="auto" w:frame="1"/>
          <w:lang w:eastAsia="uk-UA"/>
        </w:rPr>
        <w:t xml:space="preserve">призводить до значних </w:t>
      </w:r>
      <w:r w:rsidRPr="006D60D6">
        <w:rPr>
          <w:bCs/>
          <w:szCs w:val="28"/>
        </w:rPr>
        <w:t xml:space="preserve">витрат часу, людських ресурсів, </w:t>
      </w:r>
      <w:r w:rsidRPr="006D60D6">
        <w:rPr>
          <w:bCs/>
          <w:szCs w:val="28"/>
        </w:rPr>
        <w:lastRenderedPageBreak/>
        <w:t>бюджетних кошті</w:t>
      </w:r>
      <w:r w:rsidR="00906415" w:rsidRPr="006D60D6">
        <w:rPr>
          <w:bCs/>
          <w:szCs w:val="28"/>
        </w:rPr>
        <w:t>в</w:t>
      </w:r>
      <w:r w:rsidRPr="006D60D6">
        <w:rPr>
          <w:szCs w:val="28"/>
          <w:bdr w:val="none" w:sz="0" w:space="0" w:color="auto" w:frame="1"/>
          <w:lang w:eastAsia="uk-UA"/>
        </w:rPr>
        <w:t xml:space="preserve"> </w:t>
      </w:r>
      <w:r w:rsidR="0083694D" w:rsidRPr="006D60D6">
        <w:rPr>
          <w:szCs w:val="28"/>
          <w:bdr w:val="none" w:sz="0" w:space="0" w:color="auto" w:frame="1"/>
          <w:lang w:eastAsia="uk-UA"/>
        </w:rPr>
        <w:t xml:space="preserve">та </w:t>
      </w:r>
      <w:r w:rsidRPr="006D60D6">
        <w:rPr>
          <w:szCs w:val="28"/>
          <w:bdr w:val="none" w:sz="0" w:space="0" w:color="auto" w:frame="1"/>
          <w:lang w:eastAsia="uk-UA"/>
        </w:rPr>
        <w:t>не враховує сучасн</w:t>
      </w:r>
      <w:r w:rsidR="0006721C" w:rsidRPr="006D60D6">
        <w:rPr>
          <w:szCs w:val="28"/>
          <w:bdr w:val="none" w:sz="0" w:space="0" w:color="auto" w:frame="1"/>
          <w:lang w:eastAsia="uk-UA"/>
        </w:rPr>
        <w:t>ого</w:t>
      </w:r>
      <w:r w:rsidRPr="006D60D6">
        <w:rPr>
          <w:szCs w:val="28"/>
          <w:bdr w:val="none" w:sz="0" w:space="0" w:color="auto" w:frame="1"/>
          <w:lang w:eastAsia="uk-UA"/>
        </w:rPr>
        <w:t xml:space="preserve"> стан</w:t>
      </w:r>
      <w:r w:rsidR="0006721C" w:rsidRPr="006D60D6">
        <w:rPr>
          <w:szCs w:val="28"/>
          <w:bdr w:val="none" w:sz="0" w:space="0" w:color="auto" w:frame="1"/>
          <w:lang w:eastAsia="uk-UA"/>
        </w:rPr>
        <w:t>у</w:t>
      </w:r>
      <w:r w:rsidRPr="006D60D6">
        <w:rPr>
          <w:szCs w:val="28"/>
          <w:bdr w:val="none" w:sz="0" w:space="0" w:color="auto" w:frame="1"/>
          <w:lang w:eastAsia="uk-UA"/>
        </w:rPr>
        <w:t xml:space="preserve"> розвитку телекомунікаційних систем та інформаційних технологій.</w:t>
      </w:r>
    </w:p>
    <w:p w:rsidR="000D75D6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>Затвердження наказу Міністерства фінансів України «</w:t>
      </w:r>
      <w:r w:rsidRPr="006D60D6">
        <w:rPr>
          <w:bCs/>
          <w:szCs w:val="28"/>
        </w:rPr>
        <w:t>Про затвердження Порядку інформаційної взаємодії органів Державної фіскальної служби України та банків у процесі передачі інкасових доручень (розпоряджень) в електронній формі</w:t>
      </w:r>
      <w:r w:rsidRPr="006D60D6">
        <w:rPr>
          <w:szCs w:val="28"/>
        </w:rPr>
        <w:t xml:space="preserve">» надасть можливість запровадити </w:t>
      </w:r>
      <w:r w:rsidR="00261B11" w:rsidRPr="006D60D6">
        <w:rPr>
          <w:szCs w:val="28"/>
        </w:rPr>
        <w:t xml:space="preserve">транспортування </w:t>
      </w:r>
      <w:r w:rsidR="007F1217" w:rsidRPr="006D60D6">
        <w:rPr>
          <w:szCs w:val="28"/>
        </w:rPr>
        <w:t xml:space="preserve">сформованих </w:t>
      </w:r>
      <w:r w:rsidR="00261B11" w:rsidRPr="006D60D6">
        <w:rPr>
          <w:szCs w:val="28"/>
        </w:rPr>
        <w:t>в електронному вигляді</w:t>
      </w:r>
      <w:r w:rsidRPr="006D60D6">
        <w:rPr>
          <w:szCs w:val="28"/>
        </w:rPr>
        <w:t xml:space="preserve"> </w:t>
      </w:r>
      <w:r w:rsidR="007F1217" w:rsidRPr="006D60D6">
        <w:rPr>
          <w:szCs w:val="28"/>
        </w:rPr>
        <w:t xml:space="preserve">інкасових доручень (розпоряджень) </w:t>
      </w:r>
      <w:r w:rsidRPr="006D60D6">
        <w:rPr>
          <w:szCs w:val="28"/>
        </w:rPr>
        <w:t>з використанням телекомунікаційн</w:t>
      </w:r>
      <w:r w:rsidR="00261B11" w:rsidRPr="006D60D6">
        <w:rPr>
          <w:szCs w:val="28"/>
        </w:rPr>
        <w:t>их</w:t>
      </w:r>
      <w:r w:rsidRPr="006D60D6">
        <w:rPr>
          <w:szCs w:val="28"/>
        </w:rPr>
        <w:t xml:space="preserve"> </w:t>
      </w:r>
      <w:r w:rsidR="00261B11" w:rsidRPr="006D60D6">
        <w:rPr>
          <w:szCs w:val="28"/>
        </w:rPr>
        <w:t xml:space="preserve">мереж, </w:t>
      </w:r>
      <w:r w:rsidR="000D75D6" w:rsidRPr="006D60D6">
        <w:rPr>
          <w:szCs w:val="28"/>
        </w:rPr>
        <w:t>засобів технічного та криптографічного захисту інформації відповідно до вимог законодавства з питань захисту інформаці</w:t>
      </w:r>
      <w:r w:rsidR="00906415" w:rsidRPr="006D60D6">
        <w:rPr>
          <w:szCs w:val="28"/>
        </w:rPr>
        <w:t>ї</w:t>
      </w:r>
      <w:r w:rsidR="000D75D6" w:rsidRPr="006D60D6">
        <w:rPr>
          <w:szCs w:val="28"/>
        </w:rPr>
        <w:t xml:space="preserve"> </w:t>
      </w:r>
      <w:r w:rsidR="00040AD6" w:rsidRPr="006D60D6">
        <w:rPr>
          <w:szCs w:val="28"/>
        </w:rPr>
        <w:t xml:space="preserve">та </w:t>
      </w:r>
      <w:r w:rsidR="004A4120" w:rsidRPr="006D60D6">
        <w:rPr>
          <w:szCs w:val="28"/>
        </w:rPr>
        <w:t xml:space="preserve">з дотриманням </w:t>
      </w:r>
      <w:r w:rsidR="00906415" w:rsidRPr="006D60D6">
        <w:rPr>
          <w:szCs w:val="28"/>
        </w:rPr>
        <w:t>норм</w:t>
      </w:r>
      <w:r w:rsidR="004A4120" w:rsidRPr="006D60D6">
        <w:rPr>
          <w:szCs w:val="28"/>
        </w:rPr>
        <w:t xml:space="preserve"> законів щодо електронного документообігу та електронних довірчих послуг</w:t>
      </w:r>
      <w:r w:rsidR="000D75D6" w:rsidRPr="006D60D6">
        <w:rPr>
          <w:szCs w:val="28"/>
        </w:rPr>
        <w:t>.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 xml:space="preserve">За допомогою запровадження державного регулювання наведеного питання передбачається підвищити ефективність використання робочого часу державних службовців, зменшити витрати бюджетних коштів та часу, необхідні на їх доставку, </w:t>
      </w:r>
      <w:r w:rsidR="003962D0" w:rsidRPr="006D60D6">
        <w:rPr>
          <w:szCs w:val="28"/>
        </w:rPr>
        <w:t xml:space="preserve">паперовий документообіг, </w:t>
      </w:r>
      <w:r w:rsidRPr="006D60D6">
        <w:rPr>
          <w:szCs w:val="28"/>
        </w:rPr>
        <w:t>а також підвищити економічний ефект від виконання органами ДФС покладеного на них Кодексом обов’язку щодо здійснення заходів, спрямованих на погашення податкового боргу, шляхом стягнення коштів з рахунків платників, відкритих у банках.</w:t>
      </w:r>
    </w:p>
    <w:p w:rsidR="007823CA" w:rsidRPr="006D60D6" w:rsidRDefault="007823CA" w:rsidP="00766DEA">
      <w:pPr>
        <w:tabs>
          <w:tab w:val="num" w:pos="0"/>
        </w:tabs>
        <w:ind w:firstLine="567"/>
        <w:jc w:val="both"/>
        <w:rPr>
          <w:b/>
          <w:sz w:val="20"/>
        </w:rPr>
      </w:pPr>
    </w:p>
    <w:p w:rsidR="007823CA" w:rsidRPr="006D60D6" w:rsidRDefault="007823CA" w:rsidP="00766DEA">
      <w:pPr>
        <w:tabs>
          <w:tab w:val="num" w:pos="0"/>
        </w:tabs>
        <w:ind w:firstLine="567"/>
        <w:jc w:val="both"/>
        <w:rPr>
          <w:b/>
          <w:szCs w:val="28"/>
        </w:rPr>
      </w:pPr>
      <w:r w:rsidRPr="006D60D6">
        <w:rPr>
          <w:b/>
          <w:szCs w:val="28"/>
        </w:rPr>
        <w:t>3. Суть проекту акта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>Проектом наказу пропонується встановити механізм інформаційної взаємодії п</w:t>
      </w:r>
      <w:r w:rsidR="00906415" w:rsidRPr="006D60D6">
        <w:rPr>
          <w:szCs w:val="28"/>
        </w:rPr>
        <w:t>ід час</w:t>
      </w:r>
      <w:r w:rsidRPr="006D60D6">
        <w:rPr>
          <w:szCs w:val="28"/>
        </w:rPr>
        <w:t xml:space="preserve"> формуванн</w:t>
      </w:r>
      <w:r w:rsidR="00906415" w:rsidRPr="006D60D6">
        <w:rPr>
          <w:szCs w:val="28"/>
        </w:rPr>
        <w:t>я</w:t>
      </w:r>
      <w:r w:rsidRPr="006D60D6">
        <w:rPr>
          <w:szCs w:val="28"/>
        </w:rPr>
        <w:t xml:space="preserve"> органами ДФС інкасових доручень (розпоряджень) в електронній формі, перевір</w:t>
      </w:r>
      <w:r w:rsidR="00906415" w:rsidRPr="006D60D6">
        <w:rPr>
          <w:szCs w:val="28"/>
        </w:rPr>
        <w:t>ки</w:t>
      </w:r>
      <w:r w:rsidRPr="006D60D6">
        <w:rPr>
          <w:szCs w:val="28"/>
        </w:rPr>
        <w:t xml:space="preserve"> </w:t>
      </w:r>
      <w:r w:rsidR="000D75D6" w:rsidRPr="006D60D6">
        <w:rPr>
          <w:szCs w:val="28"/>
        </w:rPr>
        <w:t xml:space="preserve">органами </w:t>
      </w:r>
      <w:r w:rsidRPr="006D60D6">
        <w:rPr>
          <w:szCs w:val="28"/>
        </w:rPr>
        <w:t>Казначейств</w:t>
      </w:r>
      <w:r w:rsidR="000D75D6" w:rsidRPr="006D60D6">
        <w:rPr>
          <w:szCs w:val="28"/>
        </w:rPr>
        <w:t>а</w:t>
      </w:r>
      <w:r w:rsidRPr="006D60D6">
        <w:rPr>
          <w:szCs w:val="28"/>
        </w:rPr>
        <w:t xml:space="preserve"> </w:t>
      </w:r>
      <w:r w:rsidRPr="006D60D6">
        <w:rPr>
          <w:bCs/>
          <w:szCs w:val="28"/>
        </w:rPr>
        <w:t>відповідності заповнення реквізитів таких документів</w:t>
      </w:r>
      <w:r w:rsidRPr="006D60D6">
        <w:rPr>
          <w:szCs w:val="28"/>
        </w:rPr>
        <w:t>, їх транспортуванн</w:t>
      </w:r>
      <w:r w:rsidR="00906415" w:rsidRPr="006D60D6">
        <w:rPr>
          <w:szCs w:val="28"/>
        </w:rPr>
        <w:t>я</w:t>
      </w:r>
      <w:r w:rsidRPr="006D60D6">
        <w:rPr>
          <w:szCs w:val="28"/>
        </w:rPr>
        <w:t xml:space="preserve"> до банку платника</w:t>
      </w:r>
      <w:r w:rsidR="000D75D6" w:rsidRPr="006D60D6">
        <w:rPr>
          <w:szCs w:val="28"/>
        </w:rPr>
        <w:t xml:space="preserve"> з використанням </w:t>
      </w:r>
      <w:r w:rsidRPr="006D60D6">
        <w:rPr>
          <w:szCs w:val="28"/>
        </w:rPr>
        <w:t>телекомунікаційни</w:t>
      </w:r>
      <w:r w:rsidR="000D75D6" w:rsidRPr="006D60D6">
        <w:rPr>
          <w:szCs w:val="28"/>
        </w:rPr>
        <w:t>х</w:t>
      </w:r>
      <w:r w:rsidRPr="006D60D6">
        <w:rPr>
          <w:szCs w:val="28"/>
        </w:rPr>
        <w:t xml:space="preserve"> </w:t>
      </w:r>
      <w:r w:rsidR="000D75D6" w:rsidRPr="006D60D6">
        <w:rPr>
          <w:szCs w:val="28"/>
        </w:rPr>
        <w:t>мереж,</w:t>
      </w:r>
      <w:r w:rsidRPr="006D60D6">
        <w:rPr>
          <w:szCs w:val="28"/>
        </w:rPr>
        <w:t xml:space="preserve"> засобів технічного та криптографічного захисту інформації відповідно до законодавства та </w:t>
      </w:r>
      <w:r w:rsidRPr="006D60D6">
        <w:rPr>
          <w:szCs w:val="28"/>
          <w:bdr w:val="none" w:sz="0" w:space="0" w:color="auto" w:frame="1"/>
          <w:lang w:eastAsia="uk-UA"/>
        </w:rPr>
        <w:t>з дотриманням вимог законів щодо електронного документообігу та електронних довірчих послуг</w:t>
      </w:r>
      <w:r w:rsidRPr="006D60D6">
        <w:rPr>
          <w:szCs w:val="28"/>
        </w:rPr>
        <w:t xml:space="preserve">, а також </w:t>
      </w:r>
      <w:r w:rsidR="00882D46" w:rsidRPr="006D60D6">
        <w:rPr>
          <w:szCs w:val="28"/>
        </w:rPr>
        <w:t>п</w:t>
      </w:r>
      <w:r w:rsidR="00906415" w:rsidRPr="006D60D6">
        <w:rPr>
          <w:szCs w:val="28"/>
        </w:rPr>
        <w:t>ід час</w:t>
      </w:r>
      <w:r w:rsidR="00882D46" w:rsidRPr="006D60D6">
        <w:rPr>
          <w:szCs w:val="28"/>
        </w:rPr>
        <w:t xml:space="preserve"> </w:t>
      </w:r>
      <w:r w:rsidR="000D75D6" w:rsidRPr="006D60D6">
        <w:rPr>
          <w:szCs w:val="28"/>
        </w:rPr>
        <w:t>отрим</w:t>
      </w:r>
      <w:r w:rsidR="003962D0" w:rsidRPr="006D60D6">
        <w:rPr>
          <w:szCs w:val="28"/>
        </w:rPr>
        <w:t>анн</w:t>
      </w:r>
      <w:r w:rsidR="00906415" w:rsidRPr="006D60D6">
        <w:rPr>
          <w:szCs w:val="28"/>
        </w:rPr>
        <w:t>я</w:t>
      </w:r>
      <w:r w:rsidR="000D75D6" w:rsidRPr="006D60D6">
        <w:rPr>
          <w:szCs w:val="28"/>
        </w:rPr>
        <w:t xml:space="preserve"> юридично </w:t>
      </w:r>
      <w:r w:rsidR="000D75D6" w:rsidRPr="006D60D6">
        <w:rPr>
          <w:szCs w:val="28"/>
          <w:lang w:eastAsia="x-none"/>
        </w:rPr>
        <w:t>значущ</w:t>
      </w:r>
      <w:r w:rsidR="003962D0" w:rsidRPr="006D60D6">
        <w:rPr>
          <w:szCs w:val="28"/>
          <w:lang w:eastAsia="x-none"/>
        </w:rPr>
        <w:t>их</w:t>
      </w:r>
      <w:r w:rsidR="000D75D6" w:rsidRPr="006D60D6">
        <w:rPr>
          <w:szCs w:val="28"/>
          <w:lang w:eastAsia="x-none"/>
        </w:rPr>
        <w:t xml:space="preserve"> повідомлен</w:t>
      </w:r>
      <w:r w:rsidR="003962D0" w:rsidRPr="006D60D6">
        <w:rPr>
          <w:szCs w:val="28"/>
          <w:lang w:eastAsia="x-none"/>
        </w:rPr>
        <w:t>ь</w:t>
      </w:r>
      <w:r w:rsidR="000D75D6" w:rsidRPr="006D60D6">
        <w:rPr>
          <w:szCs w:val="28"/>
          <w:lang w:eastAsia="x-none"/>
        </w:rPr>
        <w:t xml:space="preserve"> про доставку</w:t>
      </w:r>
      <w:r w:rsidRPr="006D60D6">
        <w:rPr>
          <w:szCs w:val="28"/>
        </w:rPr>
        <w:t>, відкликання органом ДФС тощо.</w:t>
      </w:r>
    </w:p>
    <w:p w:rsidR="007823CA" w:rsidRPr="006D60D6" w:rsidRDefault="007823CA" w:rsidP="00766DEA">
      <w:pPr>
        <w:ind w:firstLine="567"/>
        <w:jc w:val="both"/>
        <w:rPr>
          <w:sz w:val="20"/>
        </w:rPr>
      </w:pPr>
    </w:p>
    <w:p w:rsidR="007823CA" w:rsidRPr="006D60D6" w:rsidRDefault="007823CA" w:rsidP="00906415">
      <w:pPr>
        <w:tabs>
          <w:tab w:val="num" w:pos="0"/>
        </w:tabs>
        <w:ind w:firstLine="567"/>
        <w:jc w:val="both"/>
        <w:rPr>
          <w:b/>
          <w:szCs w:val="28"/>
        </w:rPr>
      </w:pPr>
      <w:r w:rsidRPr="006D60D6">
        <w:rPr>
          <w:b/>
          <w:szCs w:val="28"/>
        </w:rPr>
        <w:t>4. Правові аспекти</w:t>
      </w:r>
    </w:p>
    <w:p w:rsidR="007823CA" w:rsidRPr="006D60D6" w:rsidRDefault="007823CA" w:rsidP="00906415">
      <w:pPr>
        <w:ind w:firstLine="567"/>
        <w:jc w:val="both"/>
        <w:rPr>
          <w:szCs w:val="28"/>
        </w:rPr>
      </w:pPr>
      <w:r w:rsidRPr="006D60D6">
        <w:rPr>
          <w:szCs w:val="28"/>
        </w:rPr>
        <w:t>У цій сфері правового регулювання діють:</w:t>
      </w:r>
    </w:p>
    <w:p w:rsidR="007823CA" w:rsidRPr="006D60D6" w:rsidRDefault="007823CA" w:rsidP="00906415">
      <w:pPr>
        <w:ind w:firstLine="567"/>
        <w:jc w:val="both"/>
        <w:rPr>
          <w:szCs w:val="28"/>
        </w:rPr>
      </w:pPr>
      <w:r w:rsidRPr="006D60D6">
        <w:rPr>
          <w:szCs w:val="28"/>
        </w:rPr>
        <w:t>Податковий кодекс України, Закони України «Про електронні документи та електронний документообіг», «Про електронні довірчі послуги», «Про захист інформації в інформаційно-телекомунікаційних системах», Положення про Міністерство фінансів України, затверджене постановою Кабінету Міністрів України від 20 серпня 2014 року № 375, Положення про Державну фіскальну службу України, затверджене постановою Кабінету Міністрів України від</w:t>
      </w:r>
      <w:r w:rsidR="00D46E92" w:rsidRPr="006D60D6">
        <w:rPr>
          <w:szCs w:val="28"/>
        </w:rPr>
        <w:t> </w:t>
      </w:r>
      <w:r w:rsidRPr="006D60D6">
        <w:rPr>
          <w:szCs w:val="28"/>
        </w:rPr>
        <w:t>21</w:t>
      </w:r>
      <w:r w:rsidR="00D46E92" w:rsidRPr="006D60D6">
        <w:rPr>
          <w:szCs w:val="28"/>
        </w:rPr>
        <w:t> </w:t>
      </w:r>
      <w:r w:rsidRPr="006D60D6">
        <w:rPr>
          <w:szCs w:val="28"/>
        </w:rPr>
        <w:t xml:space="preserve">травня 2014 року № 236, </w:t>
      </w:r>
      <w:r w:rsidRPr="006D60D6">
        <w:rPr>
          <w:rStyle w:val="FontStyle19"/>
          <w:sz w:val="28"/>
          <w:szCs w:val="28"/>
        </w:rPr>
        <w:t xml:space="preserve">Положення про </w:t>
      </w:r>
      <w:r w:rsidRPr="006D60D6">
        <w:rPr>
          <w:rStyle w:val="FontStyle19"/>
          <w:bCs/>
          <w:sz w:val="28"/>
          <w:szCs w:val="28"/>
        </w:rPr>
        <w:t xml:space="preserve">Державну казначейську службу України, затверджене </w:t>
      </w:r>
      <w:r w:rsidRPr="006D60D6">
        <w:rPr>
          <w:szCs w:val="28"/>
        </w:rPr>
        <w:t>постановою Кабінету Міністрів України від</w:t>
      </w:r>
      <w:r w:rsidR="00D46E92" w:rsidRPr="006D60D6">
        <w:rPr>
          <w:szCs w:val="28"/>
        </w:rPr>
        <w:t> </w:t>
      </w:r>
      <w:r w:rsidRPr="006D60D6">
        <w:rPr>
          <w:szCs w:val="28"/>
        </w:rPr>
        <w:t>15</w:t>
      </w:r>
      <w:r w:rsidR="00D46E92" w:rsidRPr="006D60D6">
        <w:rPr>
          <w:szCs w:val="28"/>
        </w:rPr>
        <w:t> </w:t>
      </w:r>
      <w:r w:rsidRPr="006D60D6">
        <w:rPr>
          <w:szCs w:val="28"/>
        </w:rPr>
        <w:t>квітня</w:t>
      </w:r>
      <w:r w:rsidR="00D46E92" w:rsidRPr="006D60D6">
        <w:rPr>
          <w:szCs w:val="28"/>
        </w:rPr>
        <w:t> </w:t>
      </w:r>
      <w:r w:rsidRPr="006D60D6">
        <w:rPr>
          <w:szCs w:val="28"/>
        </w:rPr>
        <w:t>2015</w:t>
      </w:r>
      <w:r w:rsidR="00D46E92" w:rsidRPr="006D60D6">
        <w:rPr>
          <w:szCs w:val="28"/>
        </w:rPr>
        <w:t> </w:t>
      </w:r>
      <w:r w:rsidRPr="006D60D6">
        <w:rPr>
          <w:szCs w:val="28"/>
        </w:rPr>
        <w:t>року № 215, Інструкція про безготівкові розрахунки в Україні в національній валюті, затверджена постановою Правління Національного банку України від 21 січня 2004 року № 22.</w:t>
      </w:r>
    </w:p>
    <w:p w:rsidR="00906415" w:rsidRPr="006D60D6" w:rsidRDefault="00906415" w:rsidP="00906415">
      <w:pPr>
        <w:ind w:firstLine="567"/>
        <w:jc w:val="both"/>
        <w:rPr>
          <w:szCs w:val="28"/>
        </w:rPr>
      </w:pPr>
    </w:p>
    <w:p w:rsidR="007823CA" w:rsidRPr="006D60D6" w:rsidRDefault="007823CA" w:rsidP="00766DEA">
      <w:pPr>
        <w:ind w:firstLine="567"/>
        <w:jc w:val="both"/>
        <w:rPr>
          <w:sz w:val="20"/>
        </w:rPr>
      </w:pPr>
    </w:p>
    <w:p w:rsidR="007823CA" w:rsidRPr="006D60D6" w:rsidRDefault="007823CA" w:rsidP="00766DEA">
      <w:pPr>
        <w:ind w:right="-1" w:firstLine="567"/>
        <w:jc w:val="both"/>
        <w:rPr>
          <w:b/>
          <w:szCs w:val="28"/>
        </w:rPr>
      </w:pPr>
      <w:r w:rsidRPr="006D60D6">
        <w:rPr>
          <w:b/>
          <w:szCs w:val="28"/>
        </w:rPr>
        <w:lastRenderedPageBreak/>
        <w:t>4</w:t>
      </w:r>
      <w:r w:rsidRPr="006D60D6">
        <w:rPr>
          <w:b/>
          <w:bCs/>
          <w:szCs w:val="28"/>
          <w:vertAlign w:val="superscript"/>
        </w:rPr>
        <w:t>1</w:t>
      </w:r>
      <w:r w:rsidRPr="006D60D6">
        <w:rPr>
          <w:b/>
          <w:szCs w:val="28"/>
        </w:rPr>
        <w:t>. Відповідність засадам реалізації органами виконавчої влади принципів державної політики цифрового розвитку</w:t>
      </w:r>
    </w:p>
    <w:p w:rsidR="007823CA" w:rsidRPr="006D60D6" w:rsidRDefault="007823CA" w:rsidP="00766DEA">
      <w:pPr>
        <w:ind w:right="-1" w:firstLine="567"/>
        <w:jc w:val="both"/>
        <w:rPr>
          <w:szCs w:val="28"/>
        </w:rPr>
      </w:pPr>
      <w:r w:rsidRPr="006D60D6">
        <w:rPr>
          <w:szCs w:val="28"/>
        </w:rPr>
        <w:t>Проект наказу не стосується державної політики цифрового розвитку.</w:t>
      </w:r>
    </w:p>
    <w:p w:rsidR="007823CA" w:rsidRPr="006D60D6" w:rsidRDefault="007823CA" w:rsidP="00766DEA">
      <w:pPr>
        <w:ind w:firstLine="567"/>
        <w:jc w:val="both"/>
        <w:rPr>
          <w:sz w:val="20"/>
        </w:rPr>
      </w:pPr>
    </w:p>
    <w:p w:rsidR="007823CA" w:rsidRPr="006D60D6" w:rsidRDefault="007823CA" w:rsidP="00906415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0D6">
        <w:rPr>
          <w:rFonts w:ascii="Times New Roman" w:hAnsi="Times New Roman" w:cs="Times New Roman"/>
          <w:sz w:val="28"/>
          <w:szCs w:val="28"/>
        </w:rPr>
        <w:t>5. Фінансово-економічне обґрунтування</w:t>
      </w:r>
    </w:p>
    <w:p w:rsidR="007823CA" w:rsidRPr="006D60D6" w:rsidRDefault="007823CA" w:rsidP="00906415">
      <w:pPr>
        <w:tabs>
          <w:tab w:val="num" w:pos="0"/>
        </w:tabs>
        <w:ind w:right="-5" w:firstLine="567"/>
        <w:jc w:val="both"/>
        <w:rPr>
          <w:szCs w:val="28"/>
        </w:rPr>
      </w:pPr>
      <w:r w:rsidRPr="006D60D6">
        <w:rPr>
          <w:szCs w:val="28"/>
        </w:rPr>
        <w:t xml:space="preserve">Введення </w:t>
      </w:r>
      <w:r w:rsidR="00906415" w:rsidRPr="006D60D6">
        <w:rPr>
          <w:szCs w:val="28"/>
        </w:rPr>
        <w:t>в</w:t>
      </w:r>
      <w:r w:rsidRPr="006D60D6">
        <w:rPr>
          <w:szCs w:val="28"/>
        </w:rPr>
        <w:t xml:space="preserve"> дію зазначеного нормативно-правового акта не потребує додаткових витрат з державного чи місцевого бюджетів.</w:t>
      </w:r>
    </w:p>
    <w:p w:rsidR="007823CA" w:rsidRPr="006D60D6" w:rsidRDefault="007823CA" w:rsidP="00766DEA">
      <w:pPr>
        <w:tabs>
          <w:tab w:val="num" w:pos="0"/>
        </w:tabs>
        <w:ind w:right="-5" w:firstLine="567"/>
        <w:jc w:val="both"/>
        <w:rPr>
          <w:sz w:val="20"/>
        </w:rPr>
      </w:pPr>
    </w:p>
    <w:p w:rsidR="007823CA" w:rsidRPr="006D60D6" w:rsidRDefault="007823CA" w:rsidP="00906415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0D6">
        <w:rPr>
          <w:rFonts w:ascii="Times New Roman" w:hAnsi="Times New Roman" w:cs="Times New Roman"/>
          <w:sz w:val="28"/>
          <w:szCs w:val="28"/>
        </w:rPr>
        <w:t>6. Прогноз впливу</w:t>
      </w:r>
    </w:p>
    <w:p w:rsidR="007823CA" w:rsidRPr="006D60D6" w:rsidRDefault="007823CA" w:rsidP="00906415">
      <w:pPr>
        <w:ind w:firstLine="567"/>
        <w:jc w:val="both"/>
        <w:rPr>
          <w:bCs/>
          <w:spacing w:val="-2"/>
          <w:szCs w:val="28"/>
        </w:rPr>
      </w:pPr>
      <w:r w:rsidRPr="006D60D6">
        <w:rPr>
          <w:bCs/>
          <w:spacing w:val="-2"/>
          <w:szCs w:val="28"/>
        </w:rPr>
        <w:t>Проект наказу є регуляторним актом.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>Дія нормативно-правового акта поширюється на необмежене коло осіб.</w:t>
      </w:r>
    </w:p>
    <w:p w:rsidR="007823CA" w:rsidRPr="006D60D6" w:rsidRDefault="00906415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 xml:space="preserve">Наказ буде оприлюднено, </w:t>
      </w:r>
      <w:r w:rsidR="007823CA" w:rsidRPr="006D60D6">
        <w:rPr>
          <w:szCs w:val="28"/>
        </w:rPr>
        <w:t>тому рівень поінформованості суб’єктів господарювання є високим.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>Проект наказу відповідає принципам державної регуляторної політики, зокрема в частині збереження балансу інтересів суб’єктів господарювання, громадян та держави.</w:t>
      </w:r>
    </w:p>
    <w:p w:rsidR="007823CA" w:rsidRPr="006D60D6" w:rsidRDefault="007823CA" w:rsidP="00766DEA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60D6">
        <w:rPr>
          <w:rFonts w:ascii="Times New Roman" w:hAnsi="Times New Roman" w:cs="Times New Roman"/>
          <w:b w:val="0"/>
          <w:sz w:val="28"/>
          <w:szCs w:val="28"/>
        </w:rPr>
        <w:t>Проект наказу не стосується питань розвитку адміністративно-територіальних одиниць та не матиме впливу на регіональний розвиток.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>Прийняття наказу не вплине на ринок праці.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>Прийняття наказу за предметом правового регулювання не матиме впливу на інші сфери суспільних відносин.</w:t>
      </w:r>
    </w:p>
    <w:p w:rsidR="007823CA" w:rsidRPr="006D60D6" w:rsidRDefault="007823CA" w:rsidP="00766DEA">
      <w:pPr>
        <w:ind w:firstLine="567"/>
        <w:jc w:val="both"/>
        <w:rPr>
          <w:sz w:val="20"/>
        </w:rPr>
      </w:pPr>
    </w:p>
    <w:p w:rsidR="007823CA" w:rsidRPr="006D60D6" w:rsidRDefault="007823CA" w:rsidP="00766DEA">
      <w:pPr>
        <w:ind w:firstLine="567"/>
        <w:jc w:val="both"/>
        <w:rPr>
          <w:b/>
          <w:szCs w:val="28"/>
        </w:rPr>
      </w:pPr>
      <w:r w:rsidRPr="006D60D6">
        <w:rPr>
          <w:b/>
          <w:szCs w:val="28"/>
        </w:rPr>
        <w:t>6</w:t>
      </w:r>
      <w:r w:rsidRPr="006D60D6">
        <w:rPr>
          <w:b/>
          <w:szCs w:val="28"/>
          <w:vertAlign w:val="superscript"/>
          <w:lang w:val="ru-RU"/>
        </w:rPr>
        <w:t>1</w:t>
      </w:r>
      <w:r w:rsidRPr="006D60D6">
        <w:rPr>
          <w:b/>
          <w:szCs w:val="28"/>
        </w:rPr>
        <w:t>. Стратегічна екологічна оцінка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>Проект наказу не стосується питань щодо особливостей, передбачених Законом України «Про стратегічну екологічну оцінку».</w:t>
      </w:r>
    </w:p>
    <w:p w:rsidR="007823CA" w:rsidRPr="006D60D6" w:rsidRDefault="007823CA" w:rsidP="00766DEA">
      <w:pPr>
        <w:ind w:firstLine="567"/>
        <w:jc w:val="both"/>
        <w:rPr>
          <w:sz w:val="20"/>
        </w:rPr>
      </w:pPr>
    </w:p>
    <w:p w:rsidR="007823CA" w:rsidRPr="006D60D6" w:rsidRDefault="007823CA" w:rsidP="00906415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0D6">
        <w:rPr>
          <w:rFonts w:ascii="Times New Roman" w:hAnsi="Times New Roman" w:cs="Times New Roman"/>
          <w:sz w:val="28"/>
          <w:szCs w:val="28"/>
        </w:rPr>
        <w:t>7. Позиція заінтересованих сторін</w:t>
      </w:r>
    </w:p>
    <w:p w:rsidR="007823CA" w:rsidRPr="006D60D6" w:rsidRDefault="007823CA" w:rsidP="00906415">
      <w:pPr>
        <w:tabs>
          <w:tab w:val="num" w:pos="0"/>
        </w:tabs>
        <w:ind w:firstLine="567"/>
        <w:jc w:val="both"/>
        <w:rPr>
          <w:szCs w:val="28"/>
        </w:rPr>
      </w:pPr>
      <w:r w:rsidRPr="006D60D6">
        <w:rPr>
          <w:szCs w:val="28"/>
        </w:rPr>
        <w:t xml:space="preserve">Проект наказу не стосується соціально-трудової сфери, прав осіб з інвалідністю, сфери наукової та науково-технічної діяльності та не потребує зазначення позиції уповноважених представників всеукраїнських профспілок, їх об’єднань, всеукраїнських об’єднань організацій роботодавців, всеукраїнських громадських організацій інвалідів, їх спілок, Наукового комітету Національної ради з питань розвитку науки і технологій. </w:t>
      </w:r>
    </w:p>
    <w:p w:rsidR="007823CA" w:rsidRPr="006D60D6" w:rsidRDefault="007823CA" w:rsidP="00766DEA">
      <w:pPr>
        <w:pStyle w:val="a8"/>
        <w:tabs>
          <w:tab w:val="num" w:pos="0"/>
        </w:tabs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:rsidR="007823CA" w:rsidRPr="006D60D6" w:rsidRDefault="007823CA" w:rsidP="00906415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0D6">
        <w:rPr>
          <w:rFonts w:ascii="Times New Roman" w:hAnsi="Times New Roman" w:cs="Times New Roman"/>
          <w:sz w:val="28"/>
          <w:szCs w:val="28"/>
        </w:rPr>
        <w:t>8. Громадське обговорення</w:t>
      </w:r>
    </w:p>
    <w:p w:rsidR="007823CA" w:rsidRPr="006D60D6" w:rsidRDefault="007823CA" w:rsidP="00906415">
      <w:pPr>
        <w:ind w:firstLine="567"/>
        <w:jc w:val="both"/>
        <w:rPr>
          <w:szCs w:val="28"/>
        </w:rPr>
      </w:pPr>
      <w:r w:rsidRPr="006D60D6">
        <w:rPr>
          <w:szCs w:val="28"/>
        </w:rPr>
        <w:t>Проект наказу буде розміщено на офіційному веб-сайті Міністерства фінансів України для отримання пропозицій та зауважень від фізичних т</w:t>
      </w:r>
      <w:r w:rsidR="007151F1" w:rsidRPr="006D60D6">
        <w:rPr>
          <w:szCs w:val="28"/>
        </w:rPr>
        <w:t>а юридичних осіб, їх об’єднань.</w:t>
      </w:r>
    </w:p>
    <w:p w:rsidR="00906415" w:rsidRPr="006D60D6" w:rsidRDefault="00906415" w:rsidP="00906415">
      <w:pPr>
        <w:ind w:firstLine="567"/>
        <w:jc w:val="both"/>
        <w:rPr>
          <w:szCs w:val="28"/>
        </w:rPr>
      </w:pPr>
    </w:p>
    <w:p w:rsidR="00A4271B" w:rsidRPr="006D60D6" w:rsidRDefault="007823CA" w:rsidP="00906415">
      <w:pPr>
        <w:ind w:firstLine="567"/>
        <w:jc w:val="both"/>
        <w:rPr>
          <w:b/>
          <w:szCs w:val="28"/>
        </w:rPr>
      </w:pPr>
      <w:r w:rsidRPr="006D60D6">
        <w:rPr>
          <w:b/>
          <w:szCs w:val="28"/>
        </w:rPr>
        <w:t>9. Позиція заінтересованих органів</w:t>
      </w:r>
    </w:p>
    <w:p w:rsidR="007823CA" w:rsidRPr="006D60D6" w:rsidRDefault="007823CA" w:rsidP="00906415">
      <w:pPr>
        <w:ind w:firstLine="567"/>
        <w:jc w:val="both"/>
        <w:rPr>
          <w:szCs w:val="28"/>
        </w:rPr>
      </w:pPr>
      <w:r w:rsidRPr="006D60D6">
        <w:rPr>
          <w:szCs w:val="28"/>
        </w:rPr>
        <w:t xml:space="preserve">Проект наказу подано на погодження до Державної фіскальної служби України, Державної казначейської служби України, Державної регуляторної служби України, Державної служби спеціального зв’язку та захисту інформації України, Національного банку України, </w:t>
      </w:r>
      <w:r w:rsidRPr="006D60D6">
        <w:rPr>
          <w:szCs w:val="28"/>
          <w:shd w:val="clear" w:color="auto" w:fill="FFFFFF"/>
        </w:rPr>
        <w:t>Державного агентства з питань електронного урядування</w:t>
      </w:r>
      <w:r w:rsidR="006E35EE" w:rsidRPr="006D60D6">
        <w:rPr>
          <w:szCs w:val="28"/>
          <w:shd w:val="clear" w:color="auto" w:fill="FFFFFF"/>
        </w:rPr>
        <w:t xml:space="preserve"> України</w:t>
      </w:r>
      <w:r w:rsidRPr="006D60D6">
        <w:rPr>
          <w:szCs w:val="28"/>
          <w:shd w:val="clear" w:color="auto" w:fill="FFFFFF"/>
        </w:rPr>
        <w:t xml:space="preserve">, </w:t>
      </w:r>
      <w:r w:rsidRPr="006D60D6">
        <w:rPr>
          <w:szCs w:val="28"/>
        </w:rPr>
        <w:t>а наказ – на державну реєстрацію до Міністерства юстиції України.</w:t>
      </w:r>
    </w:p>
    <w:p w:rsidR="007823CA" w:rsidRPr="006D60D6" w:rsidRDefault="007823CA" w:rsidP="007151F1">
      <w:pPr>
        <w:pStyle w:val="3"/>
        <w:widowControl w:val="0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823CA" w:rsidRPr="006D60D6" w:rsidRDefault="007823CA" w:rsidP="00906415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0D6">
        <w:rPr>
          <w:rFonts w:ascii="Times New Roman" w:hAnsi="Times New Roman" w:cs="Times New Roman"/>
          <w:sz w:val="28"/>
          <w:szCs w:val="28"/>
        </w:rPr>
        <w:t>10. Правова експертиза</w:t>
      </w:r>
    </w:p>
    <w:p w:rsidR="007823CA" w:rsidRPr="006D60D6" w:rsidRDefault="007823CA" w:rsidP="00906415">
      <w:pPr>
        <w:ind w:firstLine="567"/>
        <w:jc w:val="both"/>
        <w:rPr>
          <w:szCs w:val="28"/>
        </w:rPr>
      </w:pPr>
      <w:r w:rsidRPr="006D60D6">
        <w:rPr>
          <w:szCs w:val="28"/>
        </w:rPr>
        <w:t>Проведення Міністерством юстиції України правової експертизи проекту наказу не потребується.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>Правова експертиза наказу буде проведена Міністерством юстиції України під час його державної реєстрації.</w:t>
      </w:r>
    </w:p>
    <w:p w:rsidR="007823CA" w:rsidRPr="006D60D6" w:rsidRDefault="007823CA" w:rsidP="00766DEA">
      <w:pPr>
        <w:ind w:firstLine="567"/>
        <w:jc w:val="both"/>
        <w:rPr>
          <w:szCs w:val="28"/>
        </w:rPr>
      </w:pPr>
      <w:r w:rsidRPr="006D60D6">
        <w:rPr>
          <w:szCs w:val="28"/>
        </w:rPr>
        <w:t xml:space="preserve">Попередня юридична експертиза проекту наказу проведена юридичною службою. </w:t>
      </w:r>
    </w:p>
    <w:p w:rsidR="006239C4" w:rsidRPr="006D60D6" w:rsidRDefault="006239C4" w:rsidP="00766DEA">
      <w:pPr>
        <w:ind w:firstLine="567"/>
        <w:jc w:val="both"/>
        <w:rPr>
          <w:szCs w:val="28"/>
        </w:rPr>
      </w:pPr>
    </w:p>
    <w:p w:rsidR="007823CA" w:rsidRPr="006D60D6" w:rsidRDefault="007823CA" w:rsidP="00906415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0D6">
        <w:rPr>
          <w:rFonts w:ascii="Times New Roman" w:hAnsi="Times New Roman" w:cs="Times New Roman"/>
          <w:sz w:val="28"/>
          <w:szCs w:val="28"/>
        </w:rPr>
        <w:t>11. Запобігання дискримінації</w:t>
      </w:r>
    </w:p>
    <w:p w:rsidR="007823CA" w:rsidRPr="006D60D6" w:rsidRDefault="007823CA" w:rsidP="00906415">
      <w:pPr>
        <w:tabs>
          <w:tab w:val="num" w:pos="0"/>
        </w:tabs>
        <w:ind w:firstLine="567"/>
        <w:jc w:val="both"/>
        <w:rPr>
          <w:szCs w:val="28"/>
        </w:rPr>
      </w:pPr>
      <w:r w:rsidRPr="006D60D6">
        <w:rPr>
          <w:szCs w:val="28"/>
        </w:rPr>
        <w:t xml:space="preserve">Проект наказу не містить положень, які мають ознаки дискримінації, тому необхідність у проведенні громадської </w:t>
      </w:r>
      <w:proofErr w:type="spellStart"/>
      <w:r w:rsidRPr="006D60D6">
        <w:rPr>
          <w:szCs w:val="28"/>
        </w:rPr>
        <w:t>антидискримінаційної</w:t>
      </w:r>
      <w:proofErr w:type="spellEnd"/>
      <w:r w:rsidRPr="006D60D6">
        <w:rPr>
          <w:szCs w:val="28"/>
        </w:rPr>
        <w:t xml:space="preserve"> експертизи відсутня. </w:t>
      </w:r>
    </w:p>
    <w:p w:rsidR="00906415" w:rsidRPr="006D60D6" w:rsidRDefault="00906415" w:rsidP="00906415">
      <w:pPr>
        <w:tabs>
          <w:tab w:val="num" w:pos="0"/>
        </w:tabs>
        <w:ind w:firstLine="567"/>
        <w:jc w:val="both"/>
        <w:rPr>
          <w:szCs w:val="28"/>
        </w:rPr>
      </w:pPr>
    </w:p>
    <w:p w:rsidR="007823CA" w:rsidRPr="006D60D6" w:rsidRDefault="007823CA" w:rsidP="00906415">
      <w:pPr>
        <w:tabs>
          <w:tab w:val="num" w:pos="0"/>
        </w:tabs>
        <w:ind w:firstLine="567"/>
        <w:jc w:val="both"/>
        <w:rPr>
          <w:szCs w:val="28"/>
        </w:rPr>
      </w:pPr>
      <w:r w:rsidRPr="006D60D6">
        <w:rPr>
          <w:b/>
          <w:bCs/>
          <w:szCs w:val="28"/>
        </w:rPr>
        <w:t>11</w:t>
      </w:r>
      <w:r w:rsidRPr="006D60D6">
        <w:rPr>
          <w:b/>
          <w:bCs/>
          <w:szCs w:val="28"/>
          <w:vertAlign w:val="superscript"/>
        </w:rPr>
        <w:t>1</w:t>
      </w:r>
      <w:r w:rsidRPr="006D60D6">
        <w:rPr>
          <w:b/>
          <w:bCs/>
          <w:szCs w:val="28"/>
        </w:rPr>
        <w:t>. Відповідність принципу забезпечення рівних прав та можливостей жінок і чоловіків</w:t>
      </w:r>
    </w:p>
    <w:p w:rsidR="007823CA" w:rsidRPr="006D60D6" w:rsidRDefault="007823CA" w:rsidP="00906415">
      <w:pPr>
        <w:tabs>
          <w:tab w:val="num" w:pos="0"/>
        </w:tabs>
        <w:ind w:firstLine="567"/>
        <w:jc w:val="both"/>
        <w:rPr>
          <w:szCs w:val="28"/>
        </w:rPr>
      </w:pPr>
      <w:bookmarkStart w:id="0" w:name="n1766"/>
      <w:bookmarkEnd w:id="0"/>
      <w:r w:rsidRPr="006D60D6">
        <w:rPr>
          <w:szCs w:val="28"/>
        </w:rPr>
        <w:t>Проект наказу не містить положень, які порушують принцип забезпечення рівних прав та можливостей жінок і чоловіків, обмежень чи привілеїв за ознакою статі, а також положень, що дискримінують рівні умови для реалізації рівних прав та рівних можливостей жінок і чоловіків.</w:t>
      </w:r>
    </w:p>
    <w:p w:rsidR="007823CA" w:rsidRPr="006D60D6" w:rsidRDefault="007823CA" w:rsidP="00766DEA">
      <w:pPr>
        <w:ind w:firstLine="567"/>
        <w:rPr>
          <w:sz w:val="20"/>
        </w:rPr>
      </w:pPr>
    </w:p>
    <w:p w:rsidR="007823CA" w:rsidRPr="006D60D6" w:rsidRDefault="007823CA" w:rsidP="006239C4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0D6">
        <w:rPr>
          <w:rFonts w:ascii="Times New Roman" w:hAnsi="Times New Roman" w:cs="Times New Roman"/>
          <w:sz w:val="28"/>
          <w:szCs w:val="28"/>
        </w:rPr>
        <w:t xml:space="preserve"> 12. Запобігання корупції</w:t>
      </w:r>
    </w:p>
    <w:p w:rsidR="007823CA" w:rsidRPr="006D60D6" w:rsidRDefault="007823CA" w:rsidP="006239C4">
      <w:pPr>
        <w:tabs>
          <w:tab w:val="num" w:pos="0"/>
        </w:tabs>
        <w:ind w:firstLine="567"/>
        <w:jc w:val="both"/>
        <w:rPr>
          <w:szCs w:val="28"/>
        </w:rPr>
      </w:pPr>
      <w:r w:rsidRPr="006D60D6">
        <w:rPr>
          <w:szCs w:val="28"/>
        </w:rPr>
        <w:t>Проект наказу не містить правил і процедур, які можуть мати ризики вчинення корупційних правопорушень та правопорушень, пов’язаних з корупцією.</w:t>
      </w:r>
    </w:p>
    <w:p w:rsidR="007823CA" w:rsidRPr="006D60D6" w:rsidRDefault="007823CA" w:rsidP="00766DEA">
      <w:pPr>
        <w:ind w:right="-2" w:firstLine="567"/>
        <w:jc w:val="both"/>
        <w:rPr>
          <w:sz w:val="20"/>
        </w:rPr>
      </w:pPr>
    </w:p>
    <w:p w:rsidR="007823CA" w:rsidRPr="006D60D6" w:rsidRDefault="007823CA" w:rsidP="006239C4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0D6">
        <w:rPr>
          <w:rFonts w:ascii="Times New Roman" w:hAnsi="Times New Roman" w:cs="Times New Roman"/>
          <w:sz w:val="28"/>
          <w:szCs w:val="28"/>
        </w:rPr>
        <w:t>13. Прогноз результатів</w:t>
      </w:r>
    </w:p>
    <w:p w:rsidR="007823CA" w:rsidRPr="006D60D6" w:rsidRDefault="007823CA" w:rsidP="006239C4">
      <w:pPr>
        <w:ind w:right="-5" w:firstLine="567"/>
        <w:jc w:val="both"/>
        <w:rPr>
          <w:szCs w:val="28"/>
        </w:rPr>
      </w:pPr>
      <w:r w:rsidRPr="006D60D6">
        <w:rPr>
          <w:szCs w:val="28"/>
        </w:rPr>
        <w:t xml:space="preserve">Прийняття наказу </w:t>
      </w:r>
      <w:r w:rsidR="00077A3F" w:rsidRPr="006D60D6">
        <w:rPr>
          <w:szCs w:val="28"/>
        </w:rPr>
        <w:t>надасть</w:t>
      </w:r>
      <w:bookmarkStart w:id="1" w:name="_GoBack"/>
      <w:bookmarkEnd w:id="1"/>
      <w:r w:rsidRPr="006D60D6">
        <w:rPr>
          <w:szCs w:val="28"/>
        </w:rPr>
        <w:t xml:space="preserve"> можливість налагодити інформаційну взаємодію між органами ДФС, органами Казначейства та банками платника щодо </w:t>
      </w:r>
      <w:r w:rsidR="000F2298" w:rsidRPr="006D60D6">
        <w:rPr>
          <w:szCs w:val="28"/>
        </w:rPr>
        <w:t xml:space="preserve">транспортування </w:t>
      </w:r>
      <w:r w:rsidRPr="006D60D6">
        <w:rPr>
          <w:szCs w:val="28"/>
        </w:rPr>
        <w:t xml:space="preserve">інкасових доручень </w:t>
      </w:r>
      <w:r w:rsidR="00261B11" w:rsidRPr="006D60D6">
        <w:rPr>
          <w:szCs w:val="28"/>
        </w:rPr>
        <w:t>(</w:t>
      </w:r>
      <w:r w:rsidRPr="006D60D6">
        <w:rPr>
          <w:szCs w:val="28"/>
        </w:rPr>
        <w:t>розпоряджень</w:t>
      </w:r>
      <w:r w:rsidR="00261B11" w:rsidRPr="006D60D6">
        <w:rPr>
          <w:szCs w:val="28"/>
        </w:rPr>
        <w:t>)</w:t>
      </w:r>
      <w:r w:rsidRPr="006D60D6">
        <w:rPr>
          <w:szCs w:val="28"/>
        </w:rPr>
        <w:t xml:space="preserve"> в електронному вигляді</w:t>
      </w:r>
      <w:r w:rsidR="00261B11" w:rsidRPr="006D60D6">
        <w:rPr>
          <w:szCs w:val="28"/>
        </w:rPr>
        <w:t xml:space="preserve"> з використання</w:t>
      </w:r>
      <w:r w:rsidR="00E6657B" w:rsidRPr="006D60D6">
        <w:rPr>
          <w:szCs w:val="28"/>
        </w:rPr>
        <w:t>м</w:t>
      </w:r>
      <w:r w:rsidR="00261B11" w:rsidRPr="006D60D6">
        <w:rPr>
          <w:szCs w:val="28"/>
        </w:rPr>
        <w:t xml:space="preserve"> </w:t>
      </w:r>
      <w:r w:rsidRPr="006D60D6">
        <w:rPr>
          <w:szCs w:val="28"/>
        </w:rPr>
        <w:t>телекомунікаційни</w:t>
      </w:r>
      <w:r w:rsidR="00261B11" w:rsidRPr="006D60D6">
        <w:rPr>
          <w:szCs w:val="28"/>
        </w:rPr>
        <w:t>х мереж,</w:t>
      </w:r>
      <w:r w:rsidRPr="006D60D6">
        <w:rPr>
          <w:szCs w:val="28"/>
        </w:rPr>
        <w:t xml:space="preserve"> засобів технічного та криптографічного захисту інформації відповідно до законодавства та </w:t>
      </w:r>
      <w:r w:rsidRPr="006D60D6">
        <w:rPr>
          <w:szCs w:val="28"/>
          <w:bdr w:val="none" w:sz="0" w:space="0" w:color="auto" w:frame="1"/>
          <w:lang w:eastAsia="uk-UA"/>
        </w:rPr>
        <w:t>з дотриманням вимог законів щодо електронного документообігу та електронних довірчих послуг</w:t>
      </w:r>
      <w:r w:rsidRPr="006D60D6">
        <w:rPr>
          <w:szCs w:val="28"/>
        </w:rPr>
        <w:t>.</w:t>
      </w:r>
    </w:p>
    <w:p w:rsidR="007823CA" w:rsidRPr="006D60D6" w:rsidRDefault="007823CA" w:rsidP="00766DEA">
      <w:pPr>
        <w:rPr>
          <w:szCs w:val="28"/>
        </w:rPr>
      </w:pPr>
    </w:p>
    <w:p w:rsidR="006239C4" w:rsidRPr="006D60D6" w:rsidRDefault="006239C4" w:rsidP="00766DEA">
      <w:pPr>
        <w:rPr>
          <w:szCs w:val="28"/>
        </w:rPr>
      </w:pPr>
    </w:p>
    <w:p w:rsidR="007823CA" w:rsidRPr="006D60D6" w:rsidRDefault="007823CA" w:rsidP="00766DEA">
      <w:pPr>
        <w:spacing w:line="360" w:lineRule="auto"/>
        <w:jc w:val="both"/>
        <w:rPr>
          <w:szCs w:val="28"/>
        </w:rPr>
      </w:pPr>
      <w:r w:rsidRPr="006D60D6">
        <w:rPr>
          <w:b/>
          <w:szCs w:val="28"/>
        </w:rPr>
        <w:t>Міністр фінансів України                                                           О. МАРКАРОВА</w:t>
      </w:r>
    </w:p>
    <w:p w:rsidR="007823CA" w:rsidRPr="006D60D6" w:rsidRDefault="007823CA" w:rsidP="00766DEA">
      <w:pPr>
        <w:ind w:right="-2"/>
        <w:jc w:val="both"/>
        <w:rPr>
          <w:szCs w:val="28"/>
        </w:rPr>
      </w:pPr>
    </w:p>
    <w:p w:rsidR="007823CA" w:rsidRPr="006D60D6" w:rsidRDefault="007823CA" w:rsidP="00766DEA">
      <w:pPr>
        <w:ind w:right="-2"/>
        <w:jc w:val="both"/>
      </w:pPr>
      <w:r w:rsidRPr="006D60D6">
        <w:rPr>
          <w:szCs w:val="28"/>
        </w:rPr>
        <w:t>«____»  ___________  2019 р.</w:t>
      </w:r>
    </w:p>
    <w:sectPr w:rsidR="007823CA" w:rsidRPr="006D60D6" w:rsidSect="00906415">
      <w:headerReference w:type="even" r:id="rId7"/>
      <w:headerReference w:type="default" r:id="rId8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F3" w:rsidRDefault="006F68F3">
      <w:r>
        <w:separator/>
      </w:r>
    </w:p>
  </w:endnote>
  <w:endnote w:type="continuationSeparator" w:id="0">
    <w:p w:rsidR="006F68F3" w:rsidRDefault="006F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F3" w:rsidRDefault="006F68F3">
      <w:r>
        <w:separator/>
      </w:r>
    </w:p>
  </w:footnote>
  <w:footnote w:type="continuationSeparator" w:id="0">
    <w:p w:rsidR="006F68F3" w:rsidRDefault="006F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4D" w:rsidRDefault="000F2298" w:rsidP="007B5C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5C4D" w:rsidRDefault="006F68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4D" w:rsidRPr="004B7920" w:rsidRDefault="000F2298" w:rsidP="004B7920">
    <w:pPr>
      <w:pStyle w:val="a5"/>
      <w:framePr w:wrap="around" w:vAnchor="text" w:hAnchor="margin" w:xAlign="center" w:y="-5"/>
      <w:rPr>
        <w:rStyle w:val="a7"/>
        <w:sz w:val="22"/>
        <w:szCs w:val="22"/>
      </w:rPr>
    </w:pPr>
    <w:r w:rsidRPr="004B7920">
      <w:rPr>
        <w:rStyle w:val="a7"/>
        <w:sz w:val="22"/>
        <w:szCs w:val="22"/>
      </w:rPr>
      <w:fldChar w:fldCharType="begin"/>
    </w:r>
    <w:r w:rsidRPr="004B7920">
      <w:rPr>
        <w:rStyle w:val="a7"/>
        <w:sz w:val="22"/>
        <w:szCs w:val="22"/>
      </w:rPr>
      <w:instrText xml:space="preserve">PAGE  </w:instrText>
    </w:r>
    <w:r w:rsidRPr="004B7920">
      <w:rPr>
        <w:rStyle w:val="a7"/>
        <w:sz w:val="22"/>
        <w:szCs w:val="22"/>
      </w:rPr>
      <w:fldChar w:fldCharType="separate"/>
    </w:r>
    <w:r w:rsidR="00077A3F">
      <w:rPr>
        <w:rStyle w:val="a7"/>
        <w:noProof/>
        <w:sz w:val="22"/>
        <w:szCs w:val="22"/>
      </w:rPr>
      <w:t>4</w:t>
    </w:r>
    <w:r w:rsidRPr="004B7920">
      <w:rPr>
        <w:rStyle w:val="a7"/>
        <w:sz w:val="22"/>
        <w:szCs w:val="22"/>
      </w:rPr>
      <w:fldChar w:fldCharType="end"/>
    </w:r>
  </w:p>
  <w:p w:rsidR="007B5C4D" w:rsidRDefault="006F68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CA"/>
    <w:rsid w:val="00040AD6"/>
    <w:rsid w:val="0006721C"/>
    <w:rsid w:val="00077A3F"/>
    <w:rsid w:val="000C6C19"/>
    <w:rsid w:val="000C6CFE"/>
    <w:rsid w:val="000D75D6"/>
    <w:rsid w:val="000F2298"/>
    <w:rsid w:val="001014DE"/>
    <w:rsid w:val="00141ABB"/>
    <w:rsid w:val="002032D3"/>
    <w:rsid w:val="002134DB"/>
    <w:rsid w:val="00261B11"/>
    <w:rsid w:val="002640ED"/>
    <w:rsid w:val="00274435"/>
    <w:rsid w:val="002F45C5"/>
    <w:rsid w:val="003962D0"/>
    <w:rsid w:val="0045056A"/>
    <w:rsid w:val="004A4120"/>
    <w:rsid w:val="005B4FF5"/>
    <w:rsid w:val="0060404B"/>
    <w:rsid w:val="006239C4"/>
    <w:rsid w:val="00631EF7"/>
    <w:rsid w:val="006D60D6"/>
    <w:rsid w:val="006E35EE"/>
    <w:rsid w:val="006F68F3"/>
    <w:rsid w:val="0070455E"/>
    <w:rsid w:val="007151F1"/>
    <w:rsid w:val="00736B51"/>
    <w:rsid w:val="00766DEA"/>
    <w:rsid w:val="00781248"/>
    <w:rsid w:val="007823CA"/>
    <w:rsid w:val="007B1C47"/>
    <w:rsid w:val="007F1217"/>
    <w:rsid w:val="00822BF4"/>
    <w:rsid w:val="0083694D"/>
    <w:rsid w:val="00882D46"/>
    <w:rsid w:val="00906415"/>
    <w:rsid w:val="00954079"/>
    <w:rsid w:val="009A3F01"/>
    <w:rsid w:val="00A4271B"/>
    <w:rsid w:val="00AD1FD2"/>
    <w:rsid w:val="00BC3CF5"/>
    <w:rsid w:val="00CE1477"/>
    <w:rsid w:val="00D46E92"/>
    <w:rsid w:val="00D74B33"/>
    <w:rsid w:val="00DB47D1"/>
    <w:rsid w:val="00DB7CD5"/>
    <w:rsid w:val="00DF0089"/>
    <w:rsid w:val="00E6657B"/>
    <w:rsid w:val="00FD75A8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8E129-4747-48FB-9DE2-E896C6FE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23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823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23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23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823CA"/>
    <w:pPr>
      <w:jc w:val="center"/>
    </w:pPr>
    <w:rPr>
      <w:b/>
    </w:rPr>
  </w:style>
  <w:style w:type="character" w:customStyle="1" w:styleId="a4">
    <w:name w:val="Назва Знак"/>
    <w:basedOn w:val="a0"/>
    <w:link w:val="a3"/>
    <w:rsid w:val="007823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7823C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7823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823CA"/>
  </w:style>
  <w:style w:type="paragraph" w:styleId="a8">
    <w:name w:val="Normal (Web)"/>
    <w:basedOn w:val="a"/>
    <w:rsid w:val="007823C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9">
    <w:name w:val="Font Style19"/>
    <w:rsid w:val="007823C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2A21-54F5-4D52-8C44-24AA5484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5F337B7A</Template>
  <TotalTime>4</TotalTime>
  <Pages>4</Pages>
  <Words>5868</Words>
  <Characters>3346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Гаврильчик Олена Володимирівна</cp:lastModifiedBy>
  <cp:revision>5</cp:revision>
  <dcterms:created xsi:type="dcterms:W3CDTF">2019-06-04T14:19:00Z</dcterms:created>
  <dcterms:modified xsi:type="dcterms:W3CDTF">2019-06-04T14:27:00Z</dcterms:modified>
</cp:coreProperties>
</file>