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DF0" w:rsidRPr="00A53DD8" w:rsidRDefault="004E3605" w:rsidP="00A53DD8">
      <w:pPr>
        <w:jc w:val="center"/>
        <w:rPr>
          <w:b/>
          <w:bCs/>
          <w:color w:val="auto"/>
          <w:sz w:val="28"/>
          <w:szCs w:val="28"/>
        </w:rPr>
      </w:pPr>
      <w:r w:rsidRPr="00A53DD8">
        <w:rPr>
          <w:b/>
          <w:bCs/>
          <w:color w:val="auto"/>
          <w:sz w:val="28"/>
          <w:szCs w:val="28"/>
        </w:rPr>
        <w:t>ПОЯСНЮВАЛЬНА ЗАПИСКА</w:t>
      </w:r>
    </w:p>
    <w:p w:rsidR="00171DF0" w:rsidRPr="00A53DD8" w:rsidRDefault="004E3605" w:rsidP="002C663C">
      <w:pPr>
        <w:jc w:val="center"/>
        <w:rPr>
          <w:b/>
          <w:bCs/>
          <w:color w:val="auto"/>
          <w:sz w:val="28"/>
          <w:szCs w:val="28"/>
        </w:rPr>
      </w:pPr>
      <w:r w:rsidRPr="00A53DD8">
        <w:rPr>
          <w:b/>
          <w:bCs/>
          <w:color w:val="auto"/>
          <w:sz w:val="28"/>
          <w:szCs w:val="28"/>
        </w:rPr>
        <w:t xml:space="preserve">до проєкту постанови Кабінету Міністрів України </w:t>
      </w:r>
      <w:r w:rsidRPr="00A53DD8">
        <w:rPr>
          <w:b/>
          <w:bCs/>
          <w:color w:val="auto"/>
          <w:sz w:val="28"/>
          <w:szCs w:val="28"/>
        </w:rPr>
        <w:br/>
        <w:t>«</w:t>
      </w:r>
      <w:r w:rsidR="002C663C" w:rsidRPr="002C663C">
        <w:rPr>
          <w:b/>
          <w:bCs/>
          <w:color w:val="auto"/>
          <w:sz w:val="28"/>
          <w:szCs w:val="28"/>
        </w:rPr>
        <w:t>Про внесення змін до Порядку передачі бюджетних призначень, перерозподілу видатків бюдже</w:t>
      </w:r>
      <w:r w:rsidR="00CB11BC">
        <w:rPr>
          <w:b/>
          <w:bCs/>
          <w:color w:val="auto"/>
          <w:sz w:val="28"/>
          <w:szCs w:val="28"/>
        </w:rPr>
        <w:t>ту і надання кредитів з бюджету</w:t>
      </w:r>
      <w:r w:rsidRPr="00A53DD8">
        <w:rPr>
          <w:b/>
          <w:bCs/>
          <w:color w:val="auto"/>
          <w:sz w:val="28"/>
          <w:szCs w:val="28"/>
        </w:rPr>
        <w:t>»</w:t>
      </w:r>
    </w:p>
    <w:p w:rsidR="00171DF0" w:rsidRPr="00A53DD8" w:rsidRDefault="00171DF0" w:rsidP="00A53DD8">
      <w:pPr>
        <w:tabs>
          <w:tab w:val="left" w:pos="1259"/>
        </w:tabs>
        <w:ind w:firstLine="567"/>
        <w:jc w:val="both"/>
        <w:rPr>
          <w:b/>
          <w:bCs/>
          <w:color w:val="auto"/>
          <w:sz w:val="28"/>
          <w:szCs w:val="28"/>
        </w:rPr>
      </w:pPr>
    </w:p>
    <w:p w:rsidR="00171DF0" w:rsidRPr="00A53DD8" w:rsidRDefault="004E3605" w:rsidP="00A53DD8">
      <w:pPr>
        <w:tabs>
          <w:tab w:val="left" w:pos="1259"/>
        </w:tabs>
        <w:ind w:firstLine="567"/>
        <w:jc w:val="both"/>
        <w:rPr>
          <w:b/>
          <w:bCs/>
          <w:color w:val="auto"/>
          <w:sz w:val="28"/>
          <w:szCs w:val="28"/>
        </w:rPr>
      </w:pPr>
      <w:r w:rsidRPr="00A53DD8">
        <w:rPr>
          <w:b/>
          <w:bCs/>
          <w:color w:val="auto"/>
          <w:sz w:val="28"/>
          <w:szCs w:val="28"/>
        </w:rPr>
        <w:t>1. Мета</w:t>
      </w:r>
    </w:p>
    <w:p w:rsidR="00171DF0" w:rsidRPr="00A53DD8" w:rsidRDefault="004E3605" w:rsidP="0021546B">
      <w:pPr>
        <w:ind w:firstLine="567"/>
        <w:jc w:val="both"/>
        <w:rPr>
          <w:bCs/>
          <w:color w:val="auto"/>
          <w:sz w:val="28"/>
          <w:szCs w:val="28"/>
        </w:rPr>
      </w:pPr>
      <w:r w:rsidRPr="00A53DD8">
        <w:rPr>
          <w:bCs/>
          <w:color w:val="auto"/>
          <w:sz w:val="28"/>
          <w:szCs w:val="28"/>
        </w:rPr>
        <w:t>Проєкт постанови Кабінету Міністрів України «</w:t>
      </w:r>
      <w:r w:rsidR="002C663C" w:rsidRPr="002C663C">
        <w:rPr>
          <w:bCs/>
          <w:color w:val="auto"/>
          <w:sz w:val="28"/>
          <w:szCs w:val="28"/>
        </w:rPr>
        <w:t>Про внесення змін до Порядку передачі бюджетних призначень, перерозподілу видатків бюдже</w:t>
      </w:r>
      <w:r w:rsidR="008A0F66">
        <w:rPr>
          <w:bCs/>
          <w:color w:val="auto"/>
          <w:sz w:val="28"/>
          <w:szCs w:val="28"/>
        </w:rPr>
        <w:t>ту і надання кредитів з бюджету</w:t>
      </w:r>
      <w:r w:rsidRPr="002C663C">
        <w:rPr>
          <w:bCs/>
          <w:color w:val="auto"/>
          <w:sz w:val="28"/>
          <w:szCs w:val="28"/>
        </w:rPr>
        <w:t xml:space="preserve">» </w:t>
      </w:r>
      <w:r w:rsidRPr="00A53DD8">
        <w:rPr>
          <w:bCs/>
          <w:color w:val="auto"/>
          <w:sz w:val="28"/>
          <w:szCs w:val="28"/>
        </w:rPr>
        <w:t xml:space="preserve">розроблено з метою </w:t>
      </w:r>
      <w:r w:rsidRPr="00A53DD8">
        <w:rPr>
          <w:color w:val="auto"/>
          <w:sz w:val="28"/>
          <w:szCs w:val="28"/>
        </w:rPr>
        <w:t xml:space="preserve">приведення </w:t>
      </w:r>
      <w:r w:rsidR="008224F5" w:rsidRPr="00A53DD8">
        <w:rPr>
          <w:bCs/>
          <w:color w:val="auto"/>
          <w:sz w:val="28"/>
          <w:szCs w:val="28"/>
        </w:rPr>
        <w:t xml:space="preserve">Порядку </w:t>
      </w:r>
      <w:r w:rsidR="008A0F66" w:rsidRPr="002C663C">
        <w:rPr>
          <w:bCs/>
          <w:color w:val="auto"/>
          <w:sz w:val="28"/>
          <w:szCs w:val="28"/>
        </w:rPr>
        <w:t>передачі бюджетних призначень, перерозподілу видатків бюдже</w:t>
      </w:r>
      <w:r w:rsidR="008A0F66">
        <w:rPr>
          <w:bCs/>
          <w:color w:val="auto"/>
          <w:sz w:val="28"/>
          <w:szCs w:val="28"/>
        </w:rPr>
        <w:t xml:space="preserve">ту і надання кредитів з бюджету, затвердженого постановою Кабінету Міністрів України від </w:t>
      </w:r>
      <w:r w:rsidR="008A0F66" w:rsidRPr="008A0F66">
        <w:rPr>
          <w:bCs/>
          <w:color w:val="auto"/>
          <w:sz w:val="28"/>
          <w:szCs w:val="28"/>
        </w:rPr>
        <w:t>12.01.2011 № 18</w:t>
      </w:r>
      <w:r w:rsidR="008A0F66">
        <w:rPr>
          <w:bCs/>
          <w:color w:val="auto"/>
          <w:sz w:val="28"/>
          <w:szCs w:val="28"/>
        </w:rPr>
        <w:t xml:space="preserve"> </w:t>
      </w:r>
      <w:r w:rsidR="008A0F66" w:rsidRPr="00A53DD8">
        <w:rPr>
          <w:bCs/>
          <w:color w:val="auto"/>
          <w:sz w:val="28"/>
          <w:szCs w:val="28"/>
        </w:rPr>
        <w:t>(далі</w:t>
      </w:r>
      <w:r w:rsidR="008A0F66" w:rsidRPr="00A53DD8">
        <w:rPr>
          <w:bCs/>
          <w:color w:val="auto"/>
          <w:sz w:val="28"/>
          <w:szCs w:val="28"/>
          <w:lang w:val="en-US"/>
        </w:rPr>
        <w:t> </w:t>
      </w:r>
      <w:r w:rsidR="008A0F66">
        <w:rPr>
          <w:bCs/>
          <w:color w:val="auto"/>
          <w:sz w:val="28"/>
          <w:szCs w:val="28"/>
        </w:rPr>
        <w:t>– Порядок</w:t>
      </w:r>
      <w:r w:rsidR="008A0F66" w:rsidRPr="00A53DD8">
        <w:rPr>
          <w:bCs/>
          <w:color w:val="auto"/>
          <w:sz w:val="28"/>
          <w:szCs w:val="28"/>
        </w:rPr>
        <w:t>)</w:t>
      </w:r>
      <w:r w:rsidR="008A0F66">
        <w:rPr>
          <w:bCs/>
          <w:color w:val="auto"/>
          <w:sz w:val="28"/>
          <w:szCs w:val="28"/>
        </w:rPr>
        <w:t>,</w:t>
      </w:r>
      <w:r w:rsidR="008A0F66" w:rsidRPr="00A53DD8">
        <w:rPr>
          <w:color w:val="auto"/>
          <w:sz w:val="28"/>
          <w:szCs w:val="28"/>
        </w:rPr>
        <w:t xml:space="preserve"> </w:t>
      </w:r>
      <w:r w:rsidR="008224F5" w:rsidRPr="00A53DD8">
        <w:rPr>
          <w:color w:val="auto"/>
          <w:sz w:val="28"/>
          <w:szCs w:val="28"/>
        </w:rPr>
        <w:t>у відповідність</w:t>
      </w:r>
      <w:r w:rsidR="008224F5" w:rsidRPr="00A53DD8">
        <w:rPr>
          <w:bCs/>
          <w:color w:val="auto"/>
          <w:sz w:val="28"/>
          <w:szCs w:val="28"/>
        </w:rPr>
        <w:t xml:space="preserve"> </w:t>
      </w:r>
      <w:r w:rsidRPr="00A53DD8">
        <w:rPr>
          <w:color w:val="auto"/>
          <w:sz w:val="28"/>
          <w:szCs w:val="28"/>
        </w:rPr>
        <w:t xml:space="preserve">до </w:t>
      </w:r>
      <w:r w:rsidRPr="00A53DD8">
        <w:rPr>
          <w:bCs/>
          <w:color w:val="auto"/>
          <w:sz w:val="28"/>
          <w:szCs w:val="28"/>
        </w:rPr>
        <w:t>Закону України від 16.01.2025</w:t>
      </w:r>
      <w:r w:rsidR="00C06950">
        <w:rPr>
          <w:bCs/>
          <w:color w:val="auto"/>
          <w:sz w:val="28"/>
          <w:szCs w:val="28"/>
        </w:rPr>
        <w:br/>
      </w:r>
      <w:r w:rsidRPr="00A53DD8">
        <w:rPr>
          <w:bCs/>
          <w:color w:val="auto"/>
          <w:sz w:val="28"/>
          <w:szCs w:val="28"/>
        </w:rPr>
        <w:t>№ 4225-IX</w:t>
      </w:r>
      <w:r w:rsidR="008224F5" w:rsidRPr="00A53DD8">
        <w:rPr>
          <w:bCs/>
          <w:color w:val="auto"/>
          <w:sz w:val="28"/>
          <w:szCs w:val="28"/>
        </w:rPr>
        <w:t xml:space="preserve"> </w:t>
      </w:r>
      <w:r w:rsidRPr="00A53DD8">
        <w:rPr>
          <w:bCs/>
          <w:color w:val="auto"/>
          <w:sz w:val="28"/>
          <w:szCs w:val="28"/>
        </w:rPr>
        <w:t xml:space="preserve">«Про внесення змін до Бюджетного кодексу України щодо актуалізації та удосконалення деяких положень» </w:t>
      </w:r>
      <w:r w:rsidRPr="00A53DD8">
        <w:rPr>
          <w:color w:val="auto"/>
          <w:sz w:val="28"/>
          <w:szCs w:val="28"/>
        </w:rPr>
        <w:t xml:space="preserve">(далі – Закон </w:t>
      </w:r>
      <w:r w:rsidRPr="00A53DD8">
        <w:rPr>
          <w:bCs/>
          <w:color w:val="auto"/>
          <w:sz w:val="28"/>
          <w:szCs w:val="28"/>
        </w:rPr>
        <w:t>№ 4225-IX</w:t>
      </w:r>
      <w:r w:rsidRPr="00A53DD8">
        <w:rPr>
          <w:color w:val="auto"/>
          <w:sz w:val="28"/>
          <w:szCs w:val="28"/>
        </w:rPr>
        <w:t xml:space="preserve">), </w:t>
      </w:r>
      <w:r w:rsidR="008224F5" w:rsidRPr="00A53DD8">
        <w:rPr>
          <w:bCs/>
          <w:color w:val="auto"/>
          <w:sz w:val="28"/>
          <w:szCs w:val="28"/>
        </w:rPr>
        <w:t xml:space="preserve">а також з метою </w:t>
      </w:r>
      <w:r w:rsidR="0079229E" w:rsidRPr="00A53DD8">
        <w:rPr>
          <w:bCs/>
          <w:color w:val="auto"/>
          <w:sz w:val="28"/>
          <w:szCs w:val="28"/>
        </w:rPr>
        <w:t xml:space="preserve">актуалізації </w:t>
      </w:r>
      <w:r w:rsidR="00A437A8">
        <w:rPr>
          <w:bCs/>
          <w:color w:val="auto"/>
          <w:sz w:val="28"/>
          <w:szCs w:val="28"/>
        </w:rPr>
        <w:t xml:space="preserve">та удосконалення </w:t>
      </w:r>
      <w:r w:rsidR="0079229E" w:rsidRPr="00A53DD8">
        <w:rPr>
          <w:bCs/>
          <w:color w:val="auto"/>
          <w:sz w:val="28"/>
          <w:szCs w:val="28"/>
        </w:rPr>
        <w:t>положень Порядку</w:t>
      </w:r>
      <w:r w:rsidRPr="00A53DD8">
        <w:rPr>
          <w:bCs/>
          <w:color w:val="auto"/>
          <w:sz w:val="28"/>
          <w:szCs w:val="28"/>
        </w:rPr>
        <w:t>.</w:t>
      </w:r>
    </w:p>
    <w:p w:rsidR="00171DF0" w:rsidRPr="00A53DD8" w:rsidRDefault="00171DF0" w:rsidP="00A53DD8">
      <w:pPr>
        <w:ind w:firstLine="567"/>
        <w:jc w:val="both"/>
        <w:rPr>
          <w:bCs/>
          <w:color w:val="auto"/>
          <w:sz w:val="28"/>
          <w:szCs w:val="28"/>
        </w:rPr>
      </w:pPr>
    </w:p>
    <w:p w:rsidR="00171DF0" w:rsidRPr="00A53DD8" w:rsidRDefault="004E3605" w:rsidP="00A53DD8">
      <w:pPr>
        <w:tabs>
          <w:tab w:val="left" w:pos="1259"/>
        </w:tabs>
        <w:ind w:firstLine="567"/>
        <w:jc w:val="both"/>
        <w:rPr>
          <w:b/>
          <w:bCs/>
          <w:color w:val="auto"/>
          <w:sz w:val="28"/>
          <w:szCs w:val="28"/>
        </w:rPr>
      </w:pPr>
      <w:r w:rsidRPr="00A53DD8">
        <w:rPr>
          <w:b/>
          <w:bCs/>
          <w:color w:val="auto"/>
          <w:sz w:val="28"/>
          <w:szCs w:val="28"/>
        </w:rPr>
        <w:t xml:space="preserve">2. Обґрунтування необхідності прийняття </w:t>
      </w:r>
      <w:proofErr w:type="spellStart"/>
      <w:r w:rsidRPr="00A53DD8">
        <w:rPr>
          <w:b/>
          <w:bCs/>
          <w:color w:val="auto"/>
          <w:sz w:val="28"/>
          <w:szCs w:val="28"/>
        </w:rPr>
        <w:t>акта</w:t>
      </w:r>
      <w:proofErr w:type="spellEnd"/>
    </w:p>
    <w:p w:rsidR="00587AFF" w:rsidRDefault="00D306C8" w:rsidP="00B37640">
      <w:pPr>
        <w:tabs>
          <w:tab w:val="left" w:pos="1259"/>
        </w:tabs>
        <w:ind w:firstLine="567"/>
        <w:jc w:val="both"/>
        <w:rPr>
          <w:sz w:val="28"/>
          <w:szCs w:val="28"/>
        </w:rPr>
      </w:pPr>
      <w:r w:rsidRPr="00A53DD8">
        <w:rPr>
          <w:color w:val="auto"/>
          <w:sz w:val="28"/>
          <w:szCs w:val="28"/>
        </w:rPr>
        <w:t>Закон</w:t>
      </w:r>
      <w:r w:rsidR="005B7823" w:rsidRPr="00A53DD8">
        <w:rPr>
          <w:color w:val="auto"/>
          <w:sz w:val="28"/>
          <w:szCs w:val="28"/>
        </w:rPr>
        <w:t>ом</w:t>
      </w:r>
      <w:r w:rsidRPr="00A53DD8">
        <w:rPr>
          <w:color w:val="auto"/>
          <w:sz w:val="28"/>
          <w:szCs w:val="28"/>
        </w:rPr>
        <w:t xml:space="preserve"> </w:t>
      </w:r>
      <w:r w:rsidRPr="00A53DD8">
        <w:rPr>
          <w:bCs/>
          <w:color w:val="auto"/>
          <w:sz w:val="28"/>
          <w:szCs w:val="28"/>
        </w:rPr>
        <w:t>№ 4225-IX</w:t>
      </w:r>
      <w:r w:rsidRPr="00A53DD8">
        <w:rPr>
          <w:color w:val="auto"/>
          <w:sz w:val="28"/>
          <w:szCs w:val="28"/>
        </w:rPr>
        <w:t xml:space="preserve"> </w:t>
      </w:r>
      <w:proofErr w:type="spellStart"/>
      <w:r w:rsidRPr="00A53DD8">
        <w:rPr>
          <w:color w:val="auto"/>
          <w:sz w:val="28"/>
          <w:szCs w:val="28"/>
        </w:rPr>
        <w:t>внесено</w:t>
      </w:r>
      <w:proofErr w:type="spellEnd"/>
      <w:r w:rsidRPr="00A53DD8">
        <w:rPr>
          <w:color w:val="auto"/>
          <w:sz w:val="28"/>
          <w:szCs w:val="28"/>
        </w:rPr>
        <w:t xml:space="preserve"> зміни</w:t>
      </w:r>
      <w:r w:rsidR="005B7823" w:rsidRPr="00A53DD8">
        <w:rPr>
          <w:color w:val="auto"/>
          <w:sz w:val="28"/>
          <w:szCs w:val="28"/>
        </w:rPr>
        <w:t xml:space="preserve"> до </w:t>
      </w:r>
      <w:r w:rsidRPr="00A53DD8">
        <w:rPr>
          <w:bCs/>
          <w:color w:val="auto"/>
          <w:sz w:val="28"/>
          <w:szCs w:val="28"/>
        </w:rPr>
        <w:t xml:space="preserve">Бюджетного кодексу України (далі </w:t>
      </w:r>
      <w:r w:rsidR="002649C2">
        <w:rPr>
          <w:bCs/>
          <w:color w:val="FF0000"/>
          <w:sz w:val="28"/>
          <w:szCs w:val="28"/>
        </w:rPr>
        <w:t>–</w:t>
      </w:r>
      <w:r w:rsidRPr="00A53DD8">
        <w:rPr>
          <w:bCs/>
          <w:color w:val="auto"/>
          <w:sz w:val="28"/>
          <w:szCs w:val="28"/>
        </w:rPr>
        <w:t xml:space="preserve"> Кодекс)</w:t>
      </w:r>
      <w:r w:rsidR="005B7823" w:rsidRPr="00A53DD8">
        <w:rPr>
          <w:color w:val="auto"/>
          <w:sz w:val="28"/>
          <w:szCs w:val="28"/>
        </w:rPr>
        <w:t xml:space="preserve"> </w:t>
      </w:r>
      <w:r w:rsidR="001D6C5C" w:rsidRPr="00A53DD8">
        <w:rPr>
          <w:color w:val="auto"/>
          <w:sz w:val="28"/>
          <w:szCs w:val="28"/>
        </w:rPr>
        <w:t>в частині</w:t>
      </w:r>
      <w:r w:rsidR="00673667" w:rsidRPr="00A53DD8">
        <w:rPr>
          <w:color w:val="auto"/>
          <w:sz w:val="28"/>
          <w:szCs w:val="28"/>
        </w:rPr>
        <w:t>, зокр</w:t>
      </w:r>
      <w:r w:rsidR="00673667" w:rsidRPr="00534222">
        <w:rPr>
          <w:color w:val="auto"/>
          <w:sz w:val="28"/>
          <w:szCs w:val="28"/>
          <w:shd w:val="clear" w:color="auto" w:fill="FFFFFF"/>
        </w:rPr>
        <w:t>ема</w:t>
      </w:r>
      <w:r w:rsidR="002649C2" w:rsidRPr="00534222">
        <w:rPr>
          <w:bCs/>
          <w:color w:val="auto"/>
          <w:sz w:val="28"/>
          <w:szCs w:val="28"/>
        </w:rPr>
        <w:t>,</w:t>
      </w:r>
      <w:r w:rsidR="001D6C5C" w:rsidRPr="00534222">
        <w:rPr>
          <w:bCs/>
          <w:color w:val="auto"/>
          <w:sz w:val="28"/>
          <w:szCs w:val="28"/>
        </w:rPr>
        <w:t xml:space="preserve"> </w:t>
      </w:r>
      <w:r w:rsidR="000B5313">
        <w:rPr>
          <w:bCs/>
          <w:color w:val="auto"/>
          <w:sz w:val="28"/>
          <w:szCs w:val="28"/>
        </w:rPr>
        <w:t>унормування</w:t>
      </w:r>
      <w:r w:rsidR="00B44C6F">
        <w:rPr>
          <w:bCs/>
          <w:color w:val="auto"/>
          <w:sz w:val="28"/>
          <w:szCs w:val="28"/>
        </w:rPr>
        <w:t xml:space="preserve"> положень</w:t>
      </w:r>
      <w:r w:rsidR="00587AFF">
        <w:rPr>
          <w:bCs/>
          <w:color w:val="auto"/>
          <w:sz w:val="28"/>
          <w:szCs w:val="28"/>
        </w:rPr>
        <w:t xml:space="preserve"> </w:t>
      </w:r>
      <w:r w:rsidR="00587AFF" w:rsidRPr="00587AFF">
        <w:rPr>
          <w:bCs/>
          <w:color w:val="auto"/>
          <w:sz w:val="28"/>
          <w:szCs w:val="28"/>
        </w:rPr>
        <w:t xml:space="preserve">щодо передачі бюджетних призначень </w:t>
      </w:r>
      <w:r w:rsidR="00587AFF" w:rsidRPr="00E52B6B">
        <w:rPr>
          <w:sz w:val="28"/>
          <w:szCs w:val="28"/>
        </w:rPr>
        <w:t xml:space="preserve">для </w:t>
      </w:r>
      <w:r w:rsidR="00587AFF" w:rsidRPr="00B44C6F">
        <w:rPr>
          <w:sz w:val="28"/>
          <w:szCs w:val="28"/>
        </w:rPr>
        <w:t xml:space="preserve">підготовки або </w:t>
      </w:r>
      <w:r w:rsidR="00587AFF" w:rsidRPr="00E52B6B">
        <w:rPr>
          <w:sz w:val="28"/>
          <w:szCs w:val="28"/>
        </w:rPr>
        <w:t>реалізації публічних інвестиційних проектів (включаючи проекти, які реалізуються в рамках програм публічних інвестицій)</w:t>
      </w:r>
      <w:r w:rsidR="00587AFF">
        <w:rPr>
          <w:sz w:val="28"/>
          <w:szCs w:val="28"/>
        </w:rPr>
        <w:t xml:space="preserve"> від одного головного розпорядника коштів</w:t>
      </w:r>
      <w:r w:rsidR="00587AFF" w:rsidRPr="00587AFF">
        <w:rPr>
          <w:sz w:val="28"/>
          <w:szCs w:val="28"/>
        </w:rPr>
        <w:t xml:space="preserve"> </w:t>
      </w:r>
      <w:r w:rsidR="00587AFF">
        <w:rPr>
          <w:sz w:val="28"/>
          <w:szCs w:val="28"/>
        </w:rPr>
        <w:t>державного бюджету до іншого головного розпорядника коштів</w:t>
      </w:r>
      <w:r w:rsidR="00587AFF" w:rsidRPr="00587AFF">
        <w:rPr>
          <w:sz w:val="28"/>
          <w:szCs w:val="28"/>
        </w:rPr>
        <w:t xml:space="preserve"> </w:t>
      </w:r>
      <w:r w:rsidR="00587AFF">
        <w:rPr>
          <w:sz w:val="28"/>
          <w:szCs w:val="28"/>
        </w:rPr>
        <w:t>державного бюджету.</w:t>
      </w:r>
    </w:p>
    <w:p w:rsidR="00821D75" w:rsidRDefault="009E34B7" w:rsidP="00554223">
      <w:pPr>
        <w:pStyle w:val="rvps2"/>
        <w:shd w:val="clear" w:color="auto" w:fill="FFFFFF"/>
        <w:spacing w:before="0" w:beforeAutospacing="0" w:after="0" w:afterAutospacing="0"/>
        <w:ind w:firstLine="567"/>
        <w:jc w:val="both"/>
        <w:rPr>
          <w:bCs/>
          <w:sz w:val="28"/>
          <w:szCs w:val="28"/>
        </w:rPr>
      </w:pPr>
      <w:r w:rsidRPr="00A53DD8">
        <w:rPr>
          <w:bCs/>
          <w:sz w:val="28"/>
          <w:szCs w:val="28"/>
        </w:rPr>
        <w:t xml:space="preserve">Крім того, </w:t>
      </w:r>
      <w:r w:rsidR="00821D75" w:rsidRPr="00821D75">
        <w:rPr>
          <w:bCs/>
          <w:sz w:val="28"/>
          <w:szCs w:val="28"/>
        </w:rPr>
        <w:t>Кабінет</w:t>
      </w:r>
      <w:r w:rsidR="00B37640">
        <w:rPr>
          <w:bCs/>
          <w:sz w:val="28"/>
          <w:szCs w:val="28"/>
        </w:rPr>
        <w:t>ом</w:t>
      </w:r>
      <w:r w:rsidR="00821D75" w:rsidRPr="00821D75">
        <w:rPr>
          <w:bCs/>
          <w:sz w:val="28"/>
          <w:szCs w:val="28"/>
        </w:rPr>
        <w:t xml:space="preserve"> Міністрів України </w:t>
      </w:r>
      <w:r w:rsidR="00B37640">
        <w:rPr>
          <w:bCs/>
          <w:sz w:val="28"/>
          <w:szCs w:val="28"/>
        </w:rPr>
        <w:t xml:space="preserve">надано </w:t>
      </w:r>
      <w:r w:rsidR="00B37640" w:rsidRPr="00821D75">
        <w:rPr>
          <w:bCs/>
          <w:sz w:val="28"/>
          <w:szCs w:val="28"/>
        </w:rPr>
        <w:t>доручення від 19.05.2025</w:t>
      </w:r>
      <w:r w:rsidR="000B5313">
        <w:rPr>
          <w:bCs/>
          <w:sz w:val="28"/>
          <w:szCs w:val="28"/>
        </w:rPr>
        <w:br/>
      </w:r>
      <w:r w:rsidR="00B37640" w:rsidRPr="00821D75">
        <w:rPr>
          <w:bCs/>
          <w:sz w:val="28"/>
          <w:szCs w:val="28"/>
        </w:rPr>
        <w:t>№ 15371/1/1-25</w:t>
      </w:r>
      <w:r w:rsidR="00B37640">
        <w:rPr>
          <w:bCs/>
          <w:sz w:val="28"/>
          <w:szCs w:val="28"/>
        </w:rPr>
        <w:t xml:space="preserve"> </w:t>
      </w:r>
      <w:r w:rsidR="000B5313">
        <w:rPr>
          <w:bCs/>
          <w:sz w:val="28"/>
          <w:szCs w:val="28"/>
        </w:rPr>
        <w:t>щодо опрацювання</w:t>
      </w:r>
      <w:r w:rsidR="00B37640">
        <w:rPr>
          <w:bCs/>
          <w:sz w:val="28"/>
          <w:szCs w:val="28"/>
        </w:rPr>
        <w:t xml:space="preserve"> </w:t>
      </w:r>
      <w:r w:rsidR="00B37640" w:rsidRPr="00554223">
        <w:rPr>
          <w:bCs/>
          <w:sz w:val="28"/>
          <w:szCs w:val="28"/>
        </w:rPr>
        <w:t>рекомендацій</w:t>
      </w:r>
      <w:r w:rsidR="00B37640" w:rsidRPr="00554223">
        <w:t xml:space="preserve"> </w:t>
      </w:r>
      <w:r w:rsidR="00B37640" w:rsidRPr="00554223">
        <w:rPr>
          <w:bCs/>
          <w:sz w:val="28"/>
          <w:szCs w:val="28"/>
        </w:rPr>
        <w:t>Комітету</w:t>
      </w:r>
      <w:r w:rsidR="00B37640" w:rsidRPr="00554223">
        <w:t xml:space="preserve"> </w:t>
      </w:r>
      <w:r w:rsidR="00B37640" w:rsidRPr="00821D75">
        <w:rPr>
          <w:bCs/>
          <w:sz w:val="28"/>
          <w:szCs w:val="28"/>
        </w:rPr>
        <w:t>Верховної Ради України з питань бюджету</w:t>
      </w:r>
      <w:r w:rsidR="00B37640" w:rsidRPr="00554223">
        <w:rPr>
          <w:bCs/>
          <w:sz w:val="28"/>
          <w:szCs w:val="28"/>
        </w:rPr>
        <w:t xml:space="preserve"> </w:t>
      </w:r>
      <w:r w:rsidR="00B37640" w:rsidRPr="0021546B">
        <w:rPr>
          <w:bCs/>
          <w:sz w:val="28"/>
          <w:szCs w:val="28"/>
        </w:rPr>
        <w:t xml:space="preserve">до </w:t>
      </w:r>
      <w:r w:rsidR="000B5313">
        <w:rPr>
          <w:bCs/>
          <w:sz w:val="28"/>
          <w:szCs w:val="28"/>
        </w:rPr>
        <w:t>З</w:t>
      </w:r>
      <w:r w:rsidR="00B37640" w:rsidRPr="0021546B">
        <w:rPr>
          <w:bCs/>
          <w:sz w:val="28"/>
          <w:szCs w:val="28"/>
        </w:rPr>
        <w:t>віту про виконання Закону України</w:t>
      </w:r>
      <w:r w:rsidR="00B37640">
        <w:rPr>
          <w:bCs/>
          <w:sz w:val="28"/>
          <w:szCs w:val="28"/>
        </w:rPr>
        <w:t xml:space="preserve"> «</w:t>
      </w:r>
      <w:r w:rsidR="00B37640" w:rsidRPr="0021546B">
        <w:rPr>
          <w:bCs/>
          <w:sz w:val="28"/>
          <w:szCs w:val="28"/>
        </w:rPr>
        <w:t>Про Державний бюджет України на 2024 рік</w:t>
      </w:r>
      <w:r w:rsidR="009C36F4">
        <w:rPr>
          <w:bCs/>
          <w:sz w:val="28"/>
          <w:szCs w:val="28"/>
        </w:rPr>
        <w:t>»</w:t>
      </w:r>
      <w:r w:rsidR="00B636DC">
        <w:rPr>
          <w:bCs/>
          <w:sz w:val="28"/>
          <w:szCs w:val="28"/>
        </w:rPr>
        <w:t>, однією з яких є забезпечити</w:t>
      </w:r>
      <w:r w:rsidR="00B37640">
        <w:rPr>
          <w:bCs/>
          <w:sz w:val="28"/>
          <w:szCs w:val="28"/>
        </w:rPr>
        <w:t xml:space="preserve"> </w:t>
      </w:r>
      <w:r w:rsidR="00554223" w:rsidRPr="00554223">
        <w:rPr>
          <w:bCs/>
          <w:sz w:val="28"/>
          <w:szCs w:val="28"/>
        </w:rPr>
        <w:t xml:space="preserve">прийняття рішень Кабінету Міністрів України </w:t>
      </w:r>
      <w:r w:rsidR="009C36F4">
        <w:rPr>
          <w:bCs/>
          <w:sz w:val="28"/>
          <w:szCs w:val="28"/>
        </w:rPr>
        <w:t>щ</w:t>
      </w:r>
      <w:r w:rsidR="00554223" w:rsidRPr="00554223">
        <w:rPr>
          <w:bCs/>
          <w:sz w:val="28"/>
          <w:szCs w:val="28"/>
        </w:rPr>
        <w:t>о</w:t>
      </w:r>
      <w:r w:rsidR="009C36F4">
        <w:rPr>
          <w:bCs/>
          <w:sz w:val="28"/>
          <w:szCs w:val="28"/>
        </w:rPr>
        <w:t>до</w:t>
      </w:r>
      <w:r w:rsidR="00B37640">
        <w:rPr>
          <w:bCs/>
          <w:sz w:val="28"/>
          <w:szCs w:val="28"/>
        </w:rPr>
        <w:t xml:space="preserve"> </w:t>
      </w:r>
      <w:r w:rsidR="00554223" w:rsidRPr="00554223">
        <w:rPr>
          <w:bCs/>
          <w:sz w:val="28"/>
          <w:szCs w:val="28"/>
        </w:rPr>
        <w:t xml:space="preserve">здійснення перерозподілу </w:t>
      </w:r>
      <w:r w:rsidR="00835A60" w:rsidRPr="00835A60">
        <w:rPr>
          <w:bCs/>
          <w:sz w:val="28"/>
          <w:szCs w:val="28"/>
        </w:rPr>
        <w:t xml:space="preserve">видатків бюджету </w:t>
      </w:r>
      <w:r w:rsidR="00554223" w:rsidRPr="00554223">
        <w:rPr>
          <w:bCs/>
          <w:sz w:val="28"/>
          <w:szCs w:val="28"/>
        </w:rPr>
        <w:t>та/або передачі бюджетних призначень лише за</w:t>
      </w:r>
      <w:r w:rsidR="00B37640">
        <w:rPr>
          <w:bCs/>
          <w:sz w:val="28"/>
          <w:szCs w:val="28"/>
        </w:rPr>
        <w:t xml:space="preserve"> </w:t>
      </w:r>
      <w:r w:rsidR="00554223" w:rsidRPr="00554223">
        <w:rPr>
          <w:bCs/>
          <w:sz w:val="28"/>
          <w:szCs w:val="28"/>
        </w:rPr>
        <w:t>наявності об’єктивних підстав і економічної доцільності зміни бюджетних</w:t>
      </w:r>
      <w:r w:rsidR="00B37640">
        <w:rPr>
          <w:bCs/>
          <w:sz w:val="28"/>
          <w:szCs w:val="28"/>
        </w:rPr>
        <w:t xml:space="preserve"> </w:t>
      </w:r>
      <w:r w:rsidR="00554223" w:rsidRPr="00554223">
        <w:rPr>
          <w:bCs/>
          <w:sz w:val="28"/>
          <w:szCs w:val="28"/>
        </w:rPr>
        <w:t>призначень на підставі деталізованих фінансово-економічних розрахунків та</w:t>
      </w:r>
      <w:r w:rsidR="00B37640">
        <w:rPr>
          <w:bCs/>
          <w:sz w:val="28"/>
          <w:szCs w:val="28"/>
        </w:rPr>
        <w:t xml:space="preserve"> </w:t>
      </w:r>
      <w:r w:rsidR="00554223" w:rsidRPr="00554223">
        <w:rPr>
          <w:bCs/>
          <w:sz w:val="28"/>
          <w:szCs w:val="28"/>
        </w:rPr>
        <w:t>обґрунтувань</w:t>
      </w:r>
      <w:r w:rsidR="00B37640">
        <w:rPr>
          <w:bCs/>
          <w:sz w:val="28"/>
          <w:szCs w:val="28"/>
        </w:rPr>
        <w:t>.</w:t>
      </w:r>
    </w:p>
    <w:p w:rsidR="00171DF0" w:rsidRPr="00A53DD8" w:rsidRDefault="004E3605" w:rsidP="00821D75">
      <w:pPr>
        <w:pStyle w:val="rvps2"/>
        <w:shd w:val="clear" w:color="auto" w:fill="FFFFFF"/>
        <w:spacing w:before="0" w:beforeAutospacing="0" w:after="0" w:afterAutospacing="0"/>
        <w:ind w:firstLine="567"/>
        <w:jc w:val="both"/>
        <w:rPr>
          <w:bCs/>
          <w:sz w:val="28"/>
          <w:szCs w:val="28"/>
        </w:rPr>
      </w:pPr>
      <w:r w:rsidRPr="00A53DD8">
        <w:rPr>
          <w:sz w:val="28"/>
          <w:szCs w:val="28"/>
        </w:rPr>
        <w:t xml:space="preserve">З огляду на </w:t>
      </w:r>
      <w:r w:rsidR="005B7823" w:rsidRPr="00A53DD8">
        <w:rPr>
          <w:sz w:val="28"/>
          <w:szCs w:val="28"/>
        </w:rPr>
        <w:t>зазначене</w:t>
      </w:r>
      <w:r w:rsidRPr="00A53DD8">
        <w:rPr>
          <w:sz w:val="28"/>
          <w:szCs w:val="28"/>
        </w:rPr>
        <w:t xml:space="preserve">, </w:t>
      </w:r>
      <w:r w:rsidR="0079229E" w:rsidRPr="00A53DD8">
        <w:rPr>
          <w:sz w:val="28"/>
          <w:szCs w:val="28"/>
        </w:rPr>
        <w:t xml:space="preserve">а </w:t>
      </w:r>
      <w:r w:rsidR="0079229E" w:rsidRPr="00821D75">
        <w:rPr>
          <w:bCs/>
          <w:sz w:val="28"/>
          <w:szCs w:val="28"/>
        </w:rPr>
        <w:t xml:space="preserve">також </w:t>
      </w:r>
      <w:r w:rsidR="00B81A1D">
        <w:rPr>
          <w:bCs/>
          <w:sz w:val="28"/>
          <w:szCs w:val="28"/>
        </w:rPr>
        <w:t xml:space="preserve">на </w:t>
      </w:r>
      <w:r w:rsidR="00821D75" w:rsidRPr="00821D75">
        <w:rPr>
          <w:bCs/>
          <w:sz w:val="28"/>
          <w:szCs w:val="28"/>
        </w:rPr>
        <w:t xml:space="preserve">практику </w:t>
      </w:r>
      <w:r w:rsidR="00B81A1D">
        <w:rPr>
          <w:bCs/>
          <w:sz w:val="28"/>
          <w:szCs w:val="28"/>
        </w:rPr>
        <w:t xml:space="preserve">з </w:t>
      </w:r>
      <w:r w:rsidR="00A437A8">
        <w:rPr>
          <w:bCs/>
          <w:sz w:val="28"/>
          <w:szCs w:val="28"/>
        </w:rPr>
        <w:t xml:space="preserve">розробки та </w:t>
      </w:r>
      <w:r w:rsidR="00821D75" w:rsidRPr="00821D75">
        <w:rPr>
          <w:bCs/>
          <w:sz w:val="28"/>
          <w:szCs w:val="28"/>
        </w:rPr>
        <w:t xml:space="preserve">прийняття рішень Уряду </w:t>
      </w:r>
      <w:r w:rsidR="00B81A1D">
        <w:rPr>
          <w:bCs/>
          <w:sz w:val="28"/>
          <w:szCs w:val="28"/>
        </w:rPr>
        <w:t>про</w:t>
      </w:r>
      <w:r w:rsidR="00B37640" w:rsidRPr="00B37640">
        <w:t xml:space="preserve"> </w:t>
      </w:r>
      <w:r w:rsidR="00B37640" w:rsidRPr="00B37640">
        <w:rPr>
          <w:bCs/>
          <w:sz w:val="28"/>
          <w:szCs w:val="28"/>
        </w:rPr>
        <w:t>передач</w:t>
      </w:r>
      <w:r w:rsidR="00B81A1D">
        <w:rPr>
          <w:bCs/>
          <w:sz w:val="28"/>
          <w:szCs w:val="28"/>
        </w:rPr>
        <w:t>у</w:t>
      </w:r>
      <w:r w:rsidR="00B37640" w:rsidRPr="00B37640">
        <w:rPr>
          <w:bCs/>
          <w:sz w:val="28"/>
          <w:szCs w:val="28"/>
        </w:rPr>
        <w:t xml:space="preserve"> бюджетних призначень, перерозподіл видатків бюджету і надання кредитів з бюджету</w:t>
      </w:r>
      <w:r w:rsidR="00821D75">
        <w:rPr>
          <w:bCs/>
          <w:sz w:val="28"/>
          <w:szCs w:val="28"/>
        </w:rPr>
        <w:t>,</w:t>
      </w:r>
      <w:r w:rsidR="00A12622" w:rsidRPr="00A53DD8">
        <w:rPr>
          <w:bCs/>
          <w:sz w:val="28"/>
          <w:szCs w:val="28"/>
        </w:rPr>
        <w:t xml:space="preserve"> </w:t>
      </w:r>
      <w:r w:rsidR="0017264B" w:rsidRPr="00A53DD8">
        <w:rPr>
          <w:bCs/>
          <w:sz w:val="28"/>
          <w:szCs w:val="28"/>
        </w:rPr>
        <w:t>положен</w:t>
      </w:r>
      <w:r w:rsidR="00A12622" w:rsidRPr="00A53DD8">
        <w:rPr>
          <w:bCs/>
          <w:sz w:val="28"/>
          <w:szCs w:val="28"/>
        </w:rPr>
        <w:t>ня</w:t>
      </w:r>
      <w:r w:rsidR="0017264B" w:rsidRPr="00A53DD8">
        <w:rPr>
          <w:bCs/>
          <w:sz w:val="28"/>
          <w:szCs w:val="28"/>
        </w:rPr>
        <w:t xml:space="preserve"> Порядку </w:t>
      </w:r>
      <w:r w:rsidR="00A12622" w:rsidRPr="00A53DD8">
        <w:rPr>
          <w:sz w:val="28"/>
          <w:szCs w:val="28"/>
        </w:rPr>
        <w:t>потребують актуалізації</w:t>
      </w:r>
      <w:r w:rsidR="00A437A8" w:rsidRPr="00A437A8">
        <w:rPr>
          <w:bCs/>
          <w:sz w:val="28"/>
          <w:szCs w:val="28"/>
        </w:rPr>
        <w:t xml:space="preserve"> </w:t>
      </w:r>
      <w:r w:rsidR="00A437A8">
        <w:rPr>
          <w:bCs/>
          <w:sz w:val="28"/>
          <w:szCs w:val="28"/>
        </w:rPr>
        <w:t>та удосконалення</w:t>
      </w:r>
      <w:r w:rsidRPr="00A53DD8">
        <w:rPr>
          <w:sz w:val="28"/>
          <w:szCs w:val="28"/>
        </w:rPr>
        <w:t>.</w:t>
      </w:r>
    </w:p>
    <w:p w:rsidR="00171DF0" w:rsidRPr="00A53DD8" w:rsidRDefault="00171DF0" w:rsidP="00A53DD8">
      <w:pPr>
        <w:ind w:firstLine="567"/>
        <w:jc w:val="both"/>
        <w:rPr>
          <w:color w:val="auto"/>
          <w:sz w:val="28"/>
          <w:szCs w:val="28"/>
        </w:rPr>
      </w:pPr>
    </w:p>
    <w:p w:rsidR="00171DF0" w:rsidRPr="00A53DD8" w:rsidRDefault="004E3605" w:rsidP="00A53DD8">
      <w:pPr>
        <w:ind w:firstLine="567"/>
        <w:jc w:val="both"/>
        <w:rPr>
          <w:b/>
          <w:bCs/>
          <w:color w:val="auto"/>
          <w:sz w:val="28"/>
          <w:szCs w:val="28"/>
        </w:rPr>
      </w:pPr>
      <w:r w:rsidRPr="00A53DD8">
        <w:rPr>
          <w:b/>
          <w:bCs/>
          <w:color w:val="auto"/>
          <w:sz w:val="28"/>
          <w:szCs w:val="28"/>
        </w:rPr>
        <w:t xml:space="preserve">3. Основні положення проєкту </w:t>
      </w:r>
      <w:proofErr w:type="spellStart"/>
      <w:r w:rsidRPr="00A53DD8">
        <w:rPr>
          <w:b/>
          <w:bCs/>
          <w:color w:val="auto"/>
          <w:sz w:val="28"/>
          <w:szCs w:val="28"/>
        </w:rPr>
        <w:t>акта</w:t>
      </w:r>
      <w:proofErr w:type="spellEnd"/>
    </w:p>
    <w:p w:rsidR="003E5FB6" w:rsidRPr="00A53DD8" w:rsidRDefault="00D92D63" w:rsidP="00A53DD8">
      <w:pPr>
        <w:ind w:firstLine="567"/>
        <w:jc w:val="both"/>
        <w:rPr>
          <w:color w:val="auto"/>
          <w:sz w:val="28"/>
          <w:szCs w:val="28"/>
        </w:rPr>
      </w:pPr>
      <w:r w:rsidRPr="00A53DD8">
        <w:rPr>
          <w:color w:val="auto"/>
          <w:sz w:val="28"/>
          <w:szCs w:val="28"/>
        </w:rPr>
        <w:t>Про</w:t>
      </w:r>
      <w:r w:rsidR="000F1707" w:rsidRPr="00A53DD8">
        <w:rPr>
          <w:color w:val="auto"/>
          <w:sz w:val="28"/>
          <w:szCs w:val="28"/>
        </w:rPr>
        <w:t>є</w:t>
      </w:r>
      <w:r w:rsidRPr="00A53DD8">
        <w:rPr>
          <w:color w:val="auto"/>
          <w:sz w:val="28"/>
          <w:szCs w:val="28"/>
        </w:rPr>
        <w:t xml:space="preserve">ктом постанови </w:t>
      </w:r>
      <w:r w:rsidR="003E5FB6" w:rsidRPr="00A53DD8">
        <w:rPr>
          <w:color w:val="auto"/>
          <w:sz w:val="28"/>
          <w:szCs w:val="28"/>
        </w:rPr>
        <w:t>запропоновано</w:t>
      </w:r>
      <w:r w:rsidRPr="00A53DD8">
        <w:rPr>
          <w:color w:val="auto"/>
          <w:sz w:val="28"/>
          <w:szCs w:val="28"/>
        </w:rPr>
        <w:t xml:space="preserve"> внес</w:t>
      </w:r>
      <w:r w:rsidR="003E5FB6" w:rsidRPr="00A53DD8">
        <w:rPr>
          <w:color w:val="auto"/>
          <w:sz w:val="28"/>
          <w:szCs w:val="28"/>
        </w:rPr>
        <w:t>ти</w:t>
      </w:r>
      <w:r w:rsidRPr="00A53DD8">
        <w:rPr>
          <w:color w:val="auto"/>
          <w:sz w:val="28"/>
          <w:szCs w:val="28"/>
        </w:rPr>
        <w:t xml:space="preserve"> змін</w:t>
      </w:r>
      <w:r w:rsidR="003E5FB6" w:rsidRPr="00A53DD8">
        <w:rPr>
          <w:color w:val="auto"/>
          <w:sz w:val="28"/>
          <w:szCs w:val="28"/>
        </w:rPr>
        <w:t>и</w:t>
      </w:r>
      <w:r w:rsidRPr="00A53DD8">
        <w:rPr>
          <w:color w:val="auto"/>
          <w:sz w:val="28"/>
          <w:szCs w:val="28"/>
        </w:rPr>
        <w:t xml:space="preserve"> до</w:t>
      </w:r>
      <w:r w:rsidR="00A12622" w:rsidRPr="00A53DD8">
        <w:rPr>
          <w:color w:val="auto"/>
          <w:sz w:val="28"/>
          <w:szCs w:val="28"/>
        </w:rPr>
        <w:t xml:space="preserve"> Порядку </w:t>
      </w:r>
      <w:r w:rsidR="003E5FB6" w:rsidRPr="00A53DD8">
        <w:rPr>
          <w:color w:val="auto"/>
          <w:sz w:val="28"/>
          <w:szCs w:val="28"/>
        </w:rPr>
        <w:t>у</w:t>
      </w:r>
      <w:r w:rsidR="00A12622" w:rsidRPr="00A53DD8">
        <w:rPr>
          <w:color w:val="auto"/>
          <w:sz w:val="28"/>
          <w:szCs w:val="28"/>
        </w:rPr>
        <w:t xml:space="preserve"> частині</w:t>
      </w:r>
      <w:r w:rsidR="003E5FB6" w:rsidRPr="00A53DD8">
        <w:rPr>
          <w:color w:val="auto"/>
          <w:sz w:val="28"/>
          <w:szCs w:val="28"/>
        </w:rPr>
        <w:t xml:space="preserve">: </w:t>
      </w:r>
    </w:p>
    <w:p w:rsidR="00A12622" w:rsidRPr="00A53DD8" w:rsidRDefault="00BB083D" w:rsidP="00A53DD8">
      <w:pPr>
        <w:ind w:firstLine="567"/>
        <w:jc w:val="both"/>
        <w:rPr>
          <w:color w:val="auto"/>
          <w:sz w:val="28"/>
          <w:szCs w:val="28"/>
        </w:rPr>
      </w:pPr>
      <w:r>
        <w:rPr>
          <w:color w:val="auto"/>
          <w:sz w:val="28"/>
          <w:szCs w:val="28"/>
        </w:rPr>
        <w:t xml:space="preserve">актуалізації положень щодо </w:t>
      </w:r>
      <w:r w:rsidR="00AE2DFA">
        <w:rPr>
          <w:color w:val="auto"/>
          <w:sz w:val="28"/>
          <w:szCs w:val="28"/>
        </w:rPr>
        <w:t xml:space="preserve">здійснення </w:t>
      </w:r>
      <w:r w:rsidR="00AE2DFA" w:rsidRPr="00AE2DFA">
        <w:rPr>
          <w:color w:val="auto"/>
          <w:sz w:val="28"/>
          <w:szCs w:val="28"/>
        </w:rPr>
        <w:t xml:space="preserve">передачі бюджетних призначень для </w:t>
      </w:r>
      <w:r w:rsidR="00CE11CA">
        <w:rPr>
          <w:color w:val="auto"/>
          <w:sz w:val="28"/>
          <w:szCs w:val="28"/>
        </w:rPr>
        <w:t xml:space="preserve">підготовки або </w:t>
      </w:r>
      <w:r w:rsidR="00AE2DFA" w:rsidRPr="00AE2DFA">
        <w:rPr>
          <w:color w:val="auto"/>
          <w:sz w:val="28"/>
          <w:szCs w:val="28"/>
        </w:rPr>
        <w:t xml:space="preserve">реалізації публічних інвестиційних проектів (включаючи проекти, які реалізуються в рамках програм публічних інвестицій) </w:t>
      </w:r>
      <w:r w:rsidR="009C36F4">
        <w:rPr>
          <w:color w:val="auto"/>
          <w:sz w:val="28"/>
          <w:szCs w:val="28"/>
        </w:rPr>
        <w:t xml:space="preserve">з урахуванням </w:t>
      </w:r>
      <w:r w:rsidR="00917A21">
        <w:rPr>
          <w:color w:val="auto"/>
          <w:sz w:val="28"/>
          <w:szCs w:val="28"/>
        </w:rPr>
        <w:t xml:space="preserve">змін, внесених </w:t>
      </w:r>
      <w:r w:rsidR="00917A21" w:rsidRPr="00A53DD8">
        <w:rPr>
          <w:color w:val="auto"/>
          <w:sz w:val="28"/>
          <w:szCs w:val="28"/>
        </w:rPr>
        <w:t>Законом</w:t>
      </w:r>
      <w:r w:rsidR="00CE11CA">
        <w:rPr>
          <w:color w:val="auto"/>
          <w:sz w:val="28"/>
          <w:szCs w:val="28"/>
        </w:rPr>
        <w:t xml:space="preserve"> </w:t>
      </w:r>
      <w:r w:rsidR="00917A21" w:rsidRPr="00A53DD8">
        <w:rPr>
          <w:bCs/>
          <w:color w:val="auto"/>
          <w:sz w:val="28"/>
          <w:szCs w:val="28"/>
        </w:rPr>
        <w:t>№ 4225-IX</w:t>
      </w:r>
      <w:r w:rsidR="00917A21" w:rsidRPr="00A53DD8">
        <w:rPr>
          <w:color w:val="auto"/>
          <w:sz w:val="28"/>
          <w:szCs w:val="28"/>
        </w:rPr>
        <w:t xml:space="preserve"> </w:t>
      </w:r>
      <w:r w:rsidR="00917A21">
        <w:rPr>
          <w:color w:val="auto"/>
          <w:sz w:val="28"/>
          <w:szCs w:val="28"/>
        </w:rPr>
        <w:t xml:space="preserve">до </w:t>
      </w:r>
      <w:r w:rsidR="009C36F4" w:rsidRPr="009C36F4">
        <w:rPr>
          <w:color w:val="auto"/>
          <w:sz w:val="28"/>
          <w:szCs w:val="28"/>
        </w:rPr>
        <w:t xml:space="preserve">частини п'ятнадцятої статті 23 </w:t>
      </w:r>
      <w:r w:rsidR="009C36F4">
        <w:rPr>
          <w:color w:val="auto"/>
          <w:sz w:val="28"/>
          <w:szCs w:val="28"/>
        </w:rPr>
        <w:t>К</w:t>
      </w:r>
      <w:r w:rsidR="009C36F4" w:rsidRPr="009C36F4">
        <w:rPr>
          <w:color w:val="auto"/>
          <w:sz w:val="28"/>
          <w:szCs w:val="28"/>
        </w:rPr>
        <w:t>одексу</w:t>
      </w:r>
      <w:r w:rsidR="002D35ED" w:rsidRPr="00A53DD8">
        <w:rPr>
          <w:color w:val="auto"/>
          <w:sz w:val="28"/>
          <w:szCs w:val="28"/>
        </w:rPr>
        <w:t>;</w:t>
      </w:r>
    </w:p>
    <w:p w:rsidR="00A12622" w:rsidRDefault="00BA68C2" w:rsidP="00A53DD8">
      <w:pPr>
        <w:ind w:firstLine="567"/>
        <w:jc w:val="both"/>
        <w:rPr>
          <w:color w:val="auto"/>
          <w:sz w:val="28"/>
          <w:szCs w:val="28"/>
        </w:rPr>
      </w:pPr>
      <w:r>
        <w:rPr>
          <w:color w:val="auto"/>
          <w:sz w:val="28"/>
          <w:szCs w:val="28"/>
        </w:rPr>
        <w:t xml:space="preserve">уточнення положень, які зазначаються </w:t>
      </w:r>
      <w:r w:rsidR="00AE2DFA">
        <w:rPr>
          <w:color w:val="auto"/>
          <w:sz w:val="28"/>
          <w:szCs w:val="28"/>
        </w:rPr>
        <w:t xml:space="preserve">у проєкті рішення Кабінету </w:t>
      </w:r>
      <w:r w:rsidR="00AE2DFA">
        <w:rPr>
          <w:color w:val="auto"/>
          <w:sz w:val="28"/>
          <w:szCs w:val="28"/>
        </w:rPr>
        <w:lastRenderedPageBreak/>
        <w:t xml:space="preserve">Міністрів України </w:t>
      </w:r>
      <w:r w:rsidR="009C4DB4" w:rsidRPr="009C4DB4">
        <w:rPr>
          <w:color w:val="auto"/>
          <w:sz w:val="28"/>
          <w:szCs w:val="28"/>
        </w:rPr>
        <w:t>(Ради міністрів Автономної Республіки Крим, місцевої державної адміністрації, виконавчого органу відповідної ради)</w:t>
      </w:r>
      <w:r w:rsidR="009C4DB4">
        <w:rPr>
          <w:color w:val="auto"/>
          <w:sz w:val="28"/>
          <w:szCs w:val="28"/>
        </w:rPr>
        <w:t xml:space="preserve"> </w:t>
      </w:r>
      <w:r w:rsidR="00AE2DFA">
        <w:rPr>
          <w:color w:val="auto"/>
          <w:sz w:val="28"/>
          <w:szCs w:val="28"/>
        </w:rPr>
        <w:t xml:space="preserve">під час передачі бюджетних призначень, </w:t>
      </w:r>
      <w:r w:rsidR="00AE2DFA" w:rsidRPr="00AE2DFA">
        <w:rPr>
          <w:color w:val="auto"/>
          <w:sz w:val="28"/>
          <w:szCs w:val="28"/>
        </w:rPr>
        <w:t>перерозподілу видатків бюджету і надання кредитів з бюджету</w:t>
      </w:r>
      <w:r>
        <w:rPr>
          <w:color w:val="auto"/>
          <w:sz w:val="28"/>
          <w:szCs w:val="28"/>
        </w:rPr>
        <w:t>, а саме:</w:t>
      </w:r>
      <w:r w:rsidR="00AE2DFA">
        <w:rPr>
          <w:color w:val="auto"/>
          <w:sz w:val="28"/>
          <w:szCs w:val="28"/>
        </w:rPr>
        <w:t xml:space="preserve"> </w:t>
      </w:r>
      <w:r w:rsidR="007161C0">
        <w:rPr>
          <w:color w:val="auto"/>
          <w:sz w:val="28"/>
          <w:szCs w:val="28"/>
        </w:rPr>
        <w:t xml:space="preserve">загальний та/або спеціальний </w:t>
      </w:r>
      <w:r w:rsidR="00AE2DFA">
        <w:rPr>
          <w:color w:val="auto"/>
          <w:sz w:val="28"/>
          <w:szCs w:val="28"/>
        </w:rPr>
        <w:t xml:space="preserve">фонд бюджету, код </w:t>
      </w:r>
      <w:r w:rsidR="007161C0">
        <w:rPr>
          <w:color w:val="auto"/>
          <w:sz w:val="28"/>
          <w:szCs w:val="28"/>
        </w:rPr>
        <w:t xml:space="preserve">та найменування </w:t>
      </w:r>
      <w:r w:rsidR="00AE2DFA">
        <w:rPr>
          <w:color w:val="auto"/>
          <w:sz w:val="28"/>
          <w:szCs w:val="28"/>
        </w:rPr>
        <w:t>бюджетної програми,</w:t>
      </w:r>
      <w:r w:rsidR="00AE2DFA" w:rsidRPr="00AE2DFA">
        <w:rPr>
          <w:color w:val="auto"/>
          <w:sz w:val="28"/>
          <w:szCs w:val="28"/>
        </w:rPr>
        <w:t xml:space="preserve"> </w:t>
      </w:r>
      <w:r w:rsidR="00AE2DFA">
        <w:rPr>
          <w:color w:val="auto"/>
          <w:sz w:val="28"/>
          <w:szCs w:val="28"/>
        </w:rPr>
        <w:t>назв</w:t>
      </w:r>
      <w:r w:rsidR="00B1632A">
        <w:rPr>
          <w:color w:val="auto"/>
          <w:sz w:val="28"/>
          <w:szCs w:val="28"/>
        </w:rPr>
        <w:t>а</w:t>
      </w:r>
      <w:r w:rsidR="00AE2DFA">
        <w:rPr>
          <w:color w:val="auto"/>
          <w:sz w:val="28"/>
          <w:szCs w:val="28"/>
        </w:rPr>
        <w:t xml:space="preserve"> </w:t>
      </w:r>
      <w:r w:rsidR="00AE2DFA" w:rsidRPr="00AE2DFA">
        <w:rPr>
          <w:color w:val="auto"/>
          <w:sz w:val="28"/>
          <w:szCs w:val="28"/>
        </w:rPr>
        <w:t>публічного інвестиційного проекту (включаючи проекти, які реалізуються в рамках програм публічних інвестицій)</w:t>
      </w:r>
      <w:r w:rsidR="00AE2DFA">
        <w:rPr>
          <w:color w:val="auto"/>
          <w:sz w:val="28"/>
          <w:szCs w:val="28"/>
        </w:rPr>
        <w:t xml:space="preserve"> та обсяг</w:t>
      </w:r>
      <w:r w:rsidR="00B1632A">
        <w:rPr>
          <w:color w:val="auto"/>
          <w:sz w:val="28"/>
          <w:szCs w:val="28"/>
        </w:rPr>
        <w:t xml:space="preserve"> </w:t>
      </w:r>
      <w:r w:rsidR="00AE2DFA">
        <w:rPr>
          <w:color w:val="auto"/>
          <w:sz w:val="28"/>
          <w:szCs w:val="28"/>
        </w:rPr>
        <w:t>перерозподілу за власними надходженнями</w:t>
      </w:r>
      <w:r w:rsidR="008B74C1" w:rsidRPr="008B74C1">
        <w:t xml:space="preserve"> </w:t>
      </w:r>
      <w:r w:rsidR="008B74C1" w:rsidRPr="008B74C1">
        <w:rPr>
          <w:color w:val="auto"/>
          <w:sz w:val="28"/>
          <w:szCs w:val="28"/>
        </w:rPr>
        <w:t>бюджетних установ за бюджетними призначеннями, встановленими законом про Державний бюджет України головному розпоряднику бюджетних коштів за відповідною бюджетною програмою</w:t>
      </w:r>
      <w:r w:rsidR="00A12622" w:rsidRPr="00A53DD8">
        <w:rPr>
          <w:color w:val="auto"/>
          <w:sz w:val="28"/>
          <w:szCs w:val="28"/>
        </w:rPr>
        <w:t>;</w:t>
      </w:r>
    </w:p>
    <w:p w:rsidR="009B525A" w:rsidRPr="00A53DD8" w:rsidRDefault="00A33F8A" w:rsidP="00A53DD8">
      <w:pPr>
        <w:ind w:firstLine="567"/>
        <w:jc w:val="both"/>
        <w:rPr>
          <w:color w:val="auto"/>
          <w:sz w:val="28"/>
          <w:szCs w:val="28"/>
        </w:rPr>
      </w:pPr>
      <w:r>
        <w:rPr>
          <w:color w:val="auto"/>
          <w:sz w:val="28"/>
          <w:szCs w:val="28"/>
        </w:rPr>
        <w:t xml:space="preserve">уточнення положень, </w:t>
      </w:r>
      <w:r w:rsidR="00713794">
        <w:rPr>
          <w:color w:val="auto"/>
          <w:sz w:val="28"/>
          <w:szCs w:val="28"/>
        </w:rPr>
        <w:t>які</w:t>
      </w:r>
      <w:r>
        <w:rPr>
          <w:color w:val="auto"/>
          <w:sz w:val="28"/>
          <w:szCs w:val="28"/>
        </w:rPr>
        <w:t xml:space="preserve"> зазначаються у проекті рішення </w:t>
      </w:r>
      <w:r w:rsidRPr="00AE2DFA">
        <w:rPr>
          <w:color w:val="auto"/>
          <w:sz w:val="28"/>
          <w:szCs w:val="28"/>
        </w:rPr>
        <w:t xml:space="preserve">Кабінету Міністрів України </w:t>
      </w:r>
      <w:r>
        <w:rPr>
          <w:color w:val="auto"/>
          <w:sz w:val="28"/>
          <w:szCs w:val="28"/>
        </w:rPr>
        <w:t xml:space="preserve">про </w:t>
      </w:r>
      <w:r w:rsidRPr="00A33F8A">
        <w:rPr>
          <w:color w:val="auto"/>
          <w:sz w:val="28"/>
          <w:szCs w:val="28"/>
        </w:rPr>
        <w:t>перерозподіл додаткових дотацій та субвенцій (у тому числі на бюджетні програми, що не передбачають надання  додаткових дотацій та субвенцій)</w:t>
      </w:r>
      <w:r>
        <w:rPr>
          <w:color w:val="auto"/>
          <w:sz w:val="28"/>
          <w:szCs w:val="28"/>
        </w:rPr>
        <w:t>, а саме</w:t>
      </w:r>
      <w:r w:rsidR="003F4A21">
        <w:rPr>
          <w:color w:val="auto"/>
          <w:sz w:val="28"/>
          <w:szCs w:val="28"/>
        </w:rPr>
        <w:t>:</w:t>
      </w:r>
      <w:r>
        <w:rPr>
          <w:color w:val="auto"/>
          <w:sz w:val="28"/>
          <w:szCs w:val="28"/>
        </w:rPr>
        <w:t xml:space="preserve"> у разі </w:t>
      </w:r>
      <w:r w:rsidRPr="00A33F8A">
        <w:rPr>
          <w:color w:val="auto"/>
          <w:sz w:val="28"/>
          <w:szCs w:val="28"/>
        </w:rPr>
        <w:t>необхідності обсяг їх перерозподілу між місцевими бюджетами з урахуванням частини шостої статті 108 Бюджетного кодексу України</w:t>
      </w:r>
      <w:r>
        <w:rPr>
          <w:color w:val="auto"/>
          <w:sz w:val="28"/>
          <w:szCs w:val="28"/>
        </w:rPr>
        <w:t>;</w:t>
      </w:r>
    </w:p>
    <w:p w:rsidR="0092271F" w:rsidRDefault="0092271F" w:rsidP="00A53DD8">
      <w:pPr>
        <w:pStyle w:val="a7"/>
        <w:tabs>
          <w:tab w:val="left" w:pos="851"/>
        </w:tabs>
        <w:ind w:left="0" w:firstLine="567"/>
        <w:jc w:val="both"/>
        <w:rPr>
          <w:color w:val="auto"/>
          <w:sz w:val="28"/>
          <w:szCs w:val="28"/>
        </w:rPr>
      </w:pPr>
      <w:r>
        <w:rPr>
          <w:color w:val="auto"/>
          <w:sz w:val="28"/>
          <w:szCs w:val="28"/>
        </w:rPr>
        <w:t>по</w:t>
      </w:r>
      <w:r w:rsidR="00AE2DFA">
        <w:rPr>
          <w:color w:val="auto"/>
          <w:sz w:val="28"/>
          <w:szCs w:val="28"/>
        </w:rPr>
        <w:t>дання</w:t>
      </w:r>
      <w:r w:rsidR="00AE2DFA" w:rsidRPr="00AE2DFA">
        <w:rPr>
          <w:color w:val="auto"/>
          <w:sz w:val="28"/>
          <w:szCs w:val="28"/>
        </w:rPr>
        <w:t xml:space="preserve"> </w:t>
      </w:r>
      <w:r>
        <w:rPr>
          <w:color w:val="auto"/>
          <w:sz w:val="28"/>
          <w:szCs w:val="28"/>
        </w:rPr>
        <w:t>п</w:t>
      </w:r>
      <w:r w:rsidR="00AE2DFA" w:rsidRPr="00AE2DFA">
        <w:rPr>
          <w:color w:val="auto"/>
          <w:sz w:val="28"/>
          <w:szCs w:val="28"/>
        </w:rPr>
        <w:t>ід час перерозподілу видатків бюджету і надання кредитів з бюджету до проекту рішення Кабінету Міністрів України (Ради міністрів Автономної Республіки Крим, місцевої державної адміністрації, виконавчого органу відповідної ради) фінансово-економічн</w:t>
      </w:r>
      <w:r>
        <w:rPr>
          <w:color w:val="auto"/>
          <w:sz w:val="28"/>
          <w:szCs w:val="28"/>
        </w:rPr>
        <w:t>их</w:t>
      </w:r>
      <w:r w:rsidR="00AE2DFA" w:rsidRPr="00AE2DFA">
        <w:rPr>
          <w:color w:val="auto"/>
          <w:sz w:val="28"/>
          <w:szCs w:val="28"/>
        </w:rPr>
        <w:t xml:space="preserve"> розрахунк</w:t>
      </w:r>
      <w:r>
        <w:rPr>
          <w:color w:val="auto"/>
          <w:sz w:val="28"/>
          <w:szCs w:val="28"/>
        </w:rPr>
        <w:t xml:space="preserve">ів </w:t>
      </w:r>
      <w:r w:rsidR="00AE2DFA" w:rsidRPr="00AE2DFA">
        <w:rPr>
          <w:color w:val="auto"/>
          <w:sz w:val="28"/>
          <w:szCs w:val="28"/>
        </w:rPr>
        <w:t>та обґрунтуван</w:t>
      </w:r>
      <w:r>
        <w:rPr>
          <w:color w:val="auto"/>
          <w:sz w:val="28"/>
          <w:szCs w:val="28"/>
        </w:rPr>
        <w:t>ь</w:t>
      </w:r>
      <w:r w:rsidR="00AE2DFA" w:rsidRPr="00AE2DFA">
        <w:rPr>
          <w:color w:val="auto"/>
          <w:sz w:val="28"/>
          <w:szCs w:val="28"/>
        </w:rPr>
        <w:t xml:space="preserve"> щодо наявності об’єктивних підстав і економічної доцільності такого перерозподілу за бюджетними програмами, обсяг бюджетних асигнувань за якими як збільшується, так і зменшується</w:t>
      </w:r>
      <w:r>
        <w:rPr>
          <w:color w:val="auto"/>
          <w:sz w:val="28"/>
          <w:szCs w:val="28"/>
        </w:rPr>
        <w:t>;</w:t>
      </w:r>
    </w:p>
    <w:p w:rsidR="00B1632A" w:rsidRDefault="007161C0" w:rsidP="00A53DD8">
      <w:pPr>
        <w:pStyle w:val="a7"/>
        <w:tabs>
          <w:tab w:val="left" w:pos="851"/>
        </w:tabs>
        <w:ind w:left="0" w:firstLine="567"/>
        <w:jc w:val="both"/>
        <w:rPr>
          <w:color w:val="auto"/>
          <w:sz w:val="28"/>
          <w:szCs w:val="28"/>
        </w:rPr>
      </w:pPr>
      <w:r>
        <w:rPr>
          <w:color w:val="auto"/>
          <w:sz w:val="28"/>
          <w:szCs w:val="28"/>
        </w:rPr>
        <w:t xml:space="preserve">погодження </w:t>
      </w:r>
      <w:r w:rsidR="00B1632A">
        <w:rPr>
          <w:color w:val="auto"/>
          <w:sz w:val="28"/>
          <w:szCs w:val="28"/>
        </w:rPr>
        <w:t>п</w:t>
      </w:r>
      <w:r w:rsidR="00B1632A" w:rsidRPr="00B1632A">
        <w:rPr>
          <w:color w:val="auto"/>
          <w:sz w:val="28"/>
          <w:szCs w:val="28"/>
        </w:rPr>
        <w:t>роект</w:t>
      </w:r>
      <w:r>
        <w:rPr>
          <w:color w:val="auto"/>
          <w:sz w:val="28"/>
          <w:szCs w:val="28"/>
        </w:rPr>
        <w:t>у</w:t>
      </w:r>
      <w:r w:rsidR="00B1632A" w:rsidRPr="00B1632A">
        <w:rPr>
          <w:color w:val="auto"/>
          <w:sz w:val="28"/>
          <w:szCs w:val="28"/>
        </w:rPr>
        <w:t xml:space="preserve"> рішення про передачу бюджетних призначень з Мінфіном (місцевим фінансовим органом) після погодження з головним розпорядником бюджетних коштів, який передає (якому передається) бюджетне призначення</w:t>
      </w:r>
      <w:r w:rsidR="00B1632A">
        <w:rPr>
          <w:color w:val="auto"/>
          <w:sz w:val="28"/>
          <w:szCs w:val="28"/>
        </w:rPr>
        <w:t>;</w:t>
      </w:r>
    </w:p>
    <w:p w:rsidR="00A12622" w:rsidRPr="00A53DD8" w:rsidRDefault="007161C0" w:rsidP="00A53DD8">
      <w:pPr>
        <w:pStyle w:val="a7"/>
        <w:tabs>
          <w:tab w:val="left" w:pos="851"/>
        </w:tabs>
        <w:ind w:left="0" w:firstLine="567"/>
        <w:jc w:val="both"/>
        <w:rPr>
          <w:color w:val="auto"/>
          <w:sz w:val="28"/>
          <w:szCs w:val="28"/>
        </w:rPr>
      </w:pPr>
      <w:r>
        <w:rPr>
          <w:color w:val="auto"/>
          <w:sz w:val="28"/>
          <w:szCs w:val="28"/>
        </w:rPr>
        <w:t>здійснення</w:t>
      </w:r>
      <w:r w:rsidR="0092271F">
        <w:rPr>
          <w:color w:val="auto"/>
          <w:sz w:val="28"/>
          <w:szCs w:val="28"/>
        </w:rPr>
        <w:t xml:space="preserve"> п</w:t>
      </w:r>
      <w:r w:rsidR="0092271F" w:rsidRPr="0092271F">
        <w:rPr>
          <w:color w:val="auto"/>
          <w:sz w:val="28"/>
          <w:szCs w:val="28"/>
        </w:rPr>
        <w:t>ередач</w:t>
      </w:r>
      <w:r>
        <w:rPr>
          <w:color w:val="auto"/>
          <w:sz w:val="28"/>
          <w:szCs w:val="28"/>
        </w:rPr>
        <w:t>і</w:t>
      </w:r>
      <w:r w:rsidR="0092271F" w:rsidRPr="0092271F">
        <w:rPr>
          <w:color w:val="auto"/>
          <w:sz w:val="28"/>
          <w:szCs w:val="28"/>
        </w:rPr>
        <w:t xml:space="preserve"> бюджетних призначень до новоутвореного відповідального виконавця бюджетної програми тільки шляхом внесення змін до закону про Державний бюджет України (рішення про місцевий бюджет), якщо інше не встановлено законом про Державний бюджет України.</w:t>
      </w:r>
      <w:r w:rsidR="00AE2DFA">
        <w:rPr>
          <w:color w:val="auto"/>
          <w:sz w:val="28"/>
          <w:szCs w:val="28"/>
        </w:rPr>
        <w:t xml:space="preserve"> </w:t>
      </w:r>
    </w:p>
    <w:p w:rsidR="00171DF0" w:rsidRPr="00A53DD8" w:rsidRDefault="00171DF0" w:rsidP="00A53DD8">
      <w:pPr>
        <w:ind w:firstLine="567"/>
        <w:jc w:val="both"/>
        <w:rPr>
          <w:bCs/>
          <w:color w:val="auto"/>
          <w:sz w:val="28"/>
          <w:szCs w:val="28"/>
        </w:rPr>
      </w:pPr>
    </w:p>
    <w:p w:rsidR="00171DF0" w:rsidRPr="00A53DD8" w:rsidRDefault="004E3605" w:rsidP="00A53DD8">
      <w:pPr>
        <w:ind w:firstLine="567"/>
        <w:jc w:val="both"/>
        <w:rPr>
          <w:b/>
          <w:bCs/>
          <w:color w:val="auto"/>
          <w:sz w:val="28"/>
          <w:szCs w:val="28"/>
        </w:rPr>
      </w:pPr>
      <w:r w:rsidRPr="00A53DD8">
        <w:rPr>
          <w:b/>
          <w:bCs/>
          <w:color w:val="auto"/>
          <w:sz w:val="28"/>
          <w:szCs w:val="28"/>
        </w:rPr>
        <w:t>4. Правові аспекти</w:t>
      </w:r>
    </w:p>
    <w:p w:rsidR="0079229E" w:rsidRPr="00A53DD8" w:rsidRDefault="0079229E" w:rsidP="00A53DD8">
      <w:pPr>
        <w:pStyle w:val="10"/>
        <w:widowControl w:val="0"/>
        <w:spacing w:line="240" w:lineRule="auto"/>
        <w:ind w:firstLine="567"/>
        <w:jc w:val="both"/>
        <w:rPr>
          <w:rFonts w:ascii="Times New Roman" w:eastAsia="Times New Roman" w:hAnsi="Times New Roman" w:cs="Times New Roman"/>
          <w:sz w:val="28"/>
          <w:szCs w:val="28"/>
        </w:rPr>
      </w:pPr>
      <w:r w:rsidRPr="00A53DD8">
        <w:rPr>
          <w:rFonts w:ascii="Times New Roman" w:eastAsia="Times New Roman" w:hAnsi="Times New Roman" w:cs="Times New Roman"/>
          <w:sz w:val="28"/>
          <w:szCs w:val="28"/>
        </w:rPr>
        <w:t xml:space="preserve">У </w:t>
      </w:r>
      <w:r w:rsidR="004A2EB1" w:rsidRPr="00A53DD8">
        <w:rPr>
          <w:rFonts w:ascii="Times New Roman" w:eastAsia="Times New Roman" w:hAnsi="Times New Roman" w:cs="Times New Roman"/>
          <w:sz w:val="28"/>
          <w:szCs w:val="28"/>
        </w:rPr>
        <w:t>ц</w:t>
      </w:r>
      <w:r w:rsidRPr="00A53DD8">
        <w:rPr>
          <w:rFonts w:ascii="Times New Roman" w:eastAsia="Times New Roman" w:hAnsi="Times New Roman" w:cs="Times New Roman"/>
          <w:sz w:val="28"/>
          <w:szCs w:val="28"/>
        </w:rPr>
        <w:t xml:space="preserve">ій сфері суспільних відносин діють: </w:t>
      </w:r>
    </w:p>
    <w:p w:rsidR="0079229E" w:rsidRPr="00A53DD8" w:rsidRDefault="0079229E" w:rsidP="00A53DD8">
      <w:pPr>
        <w:ind w:firstLine="567"/>
        <w:jc w:val="both"/>
        <w:rPr>
          <w:color w:val="auto"/>
          <w:sz w:val="28"/>
          <w:szCs w:val="28"/>
        </w:rPr>
      </w:pPr>
      <w:r w:rsidRPr="00A53DD8">
        <w:rPr>
          <w:color w:val="auto"/>
          <w:sz w:val="28"/>
          <w:szCs w:val="28"/>
        </w:rPr>
        <w:t>Бюджетний кодекс України;</w:t>
      </w:r>
    </w:p>
    <w:p w:rsidR="0079229E" w:rsidRPr="0092271F" w:rsidRDefault="0079229E" w:rsidP="0092271F">
      <w:pPr>
        <w:pStyle w:val="a7"/>
        <w:tabs>
          <w:tab w:val="left" w:pos="851"/>
        </w:tabs>
        <w:ind w:left="0" w:firstLine="567"/>
        <w:jc w:val="both"/>
        <w:rPr>
          <w:color w:val="auto"/>
          <w:sz w:val="28"/>
          <w:szCs w:val="28"/>
        </w:rPr>
      </w:pPr>
      <w:r w:rsidRPr="00A53DD8">
        <w:rPr>
          <w:bCs/>
          <w:color w:val="auto"/>
          <w:sz w:val="28"/>
          <w:szCs w:val="28"/>
        </w:rPr>
        <w:t>постанова Кабінету Міністрів України від 1</w:t>
      </w:r>
      <w:r w:rsidR="0092271F">
        <w:rPr>
          <w:bCs/>
          <w:color w:val="auto"/>
          <w:sz w:val="28"/>
          <w:szCs w:val="28"/>
        </w:rPr>
        <w:t>2</w:t>
      </w:r>
      <w:r w:rsidRPr="00A53DD8">
        <w:rPr>
          <w:bCs/>
          <w:color w:val="auto"/>
          <w:sz w:val="28"/>
          <w:szCs w:val="28"/>
        </w:rPr>
        <w:t>.01.2011 № </w:t>
      </w:r>
      <w:r w:rsidRPr="0092271F">
        <w:rPr>
          <w:color w:val="auto"/>
          <w:sz w:val="28"/>
          <w:szCs w:val="28"/>
        </w:rPr>
        <w:t>1</w:t>
      </w:r>
      <w:r w:rsidR="0092271F" w:rsidRPr="0092271F">
        <w:rPr>
          <w:color w:val="auto"/>
          <w:sz w:val="28"/>
          <w:szCs w:val="28"/>
        </w:rPr>
        <w:t>8</w:t>
      </w:r>
      <w:r w:rsidRPr="0092271F">
        <w:rPr>
          <w:color w:val="auto"/>
          <w:sz w:val="28"/>
          <w:szCs w:val="28"/>
        </w:rPr>
        <w:t xml:space="preserve"> </w:t>
      </w:r>
      <w:r w:rsidR="002649C2" w:rsidRPr="0092271F">
        <w:rPr>
          <w:color w:val="auto"/>
          <w:sz w:val="28"/>
          <w:szCs w:val="28"/>
        </w:rPr>
        <w:t>«</w:t>
      </w:r>
      <w:r w:rsidR="00772E33" w:rsidRPr="00772E33">
        <w:rPr>
          <w:color w:val="auto"/>
          <w:sz w:val="28"/>
          <w:szCs w:val="28"/>
        </w:rPr>
        <w:t>Про затвердження Порядку передачі бюджетних призначень, перерозподілу видатків бюджету і надання кредитів з бюджету</w:t>
      </w:r>
      <w:r w:rsidR="002649C2" w:rsidRPr="0092271F">
        <w:rPr>
          <w:color w:val="auto"/>
          <w:sz w:val="28"/>
          <w:szCs w:val="28"/>
        </w:rPr>
        <w:t>»</w:t>
      </w:r>
      <w:r w:rsidRPr="0092271F">
        <w:rPr>
          <w:color w:val="auto"/>
          <w:sz w:val="28"/>
          <w:szCs w:val="28"/>
        </w:rPr>
        <w:t>;</w:t>
      </w:r>
    </w:p>
    <w:p w:rsidR="0079229E" w:rsidRPr="00044BC5" w:rsidRDefault="0079229E" w:rsidP="00A53DD8">
      <w:pPr>
        <w:ind w:firstLine="567"/>
        <w:jc w:val="both"/>
        <w:rPr>
          <w:bCs/>
          <w:color w:val="auto"/>
          <w:sz w:val="28"/>
          <w:szCs w:val="28"/>
        </w:rPr>
      </w:pPr>
      <w:r w:rsidRPr="00BA68C2">
        <w:rPr>
          <w:bCs/>
          <w:color w:val="auto"/>
          <w:sz w:val="28"/>
          <w:szCs w:val="28"/>
        </w:rPr>
        <w:t xml:space="preserve">постанова Кабінету Міністрів України від 20.08.2014 № 375 </w:t>
      </w:r>
      <w:r w:rsidR="002649C2" w:rsidRPr="00BA68C2">
        <w:rPr>
          <w:bCs/>
          <w:color w:val="auto"/>
          <w:sz w:val="28"/>
          <w:szCs w:val="28"/>
        </w:rPr>
        <w:t>«</w:t>
      </w:r>
      <w:r w:rsidRPr="00BA68C2">
        <w:rPr>
          <w:bCs/>
          <w:color w:val="auto"/>
          <w:sz w:val="28"/>
          <w:szCs w:val="28"/>
        </w:rPr>
        <w:t>Про затвердження Положення про Міністерство фінансів України</w:t>
      </w:r>
      <w:r w:rsidR="002649C2" w:rsidRPr="00BA68C2">
        <w:rPr>
          <w:bCs/>
          <w:color w:val="auto"/>
          <w:sz w:val="28"/>
          <w:szCs w:val="28"/>
        </w:rPr>
        <w:t>»</w:t>
      </w:r>
      <w:r w:rsidRPr="00BA68C2">
        <w:rPr>
          <w:bCs/>
          <w:color w:val="auto"/>
          <w:sz w:val="28"/>
          <w:szCs w:val="28"/>
        </w:rPr>
        <w:t>.</w:t>
      </w:r>
    </w:p>
    <w:p w:rsidR="003445CC" w:rsidRPr="00A53DD8" w:rsidRDefault="003445CC" w:rsidP="00A53DD8">
      <w:pPr>
        <w:ind w:firstLine="567"/>
        <w:jc w:val="both"/>
        <w:rPr>
          <w:b/>
          <w:bCs/>
          <w:color w:val="auto"/>
          <w:sz w:val="28"/>
          <w:szCs w:val="28"/>
        </w:rPr>
      </w:pPr>
    </w:p>
    <w:p w:rsidR="00171DF0" w:rsidRPr="00A53DD8" w:rsidRDefault="004E3605" w:rsidP="00A53DD8">
      <w:pPr>
        <w:ind w:firstLine="567"/>
        <w:jc w:val="both"/>
        <w:rPr>
          <w:b/>
          <w:bCs/>
          <w:color w:val="auto"/>
          <w:sz w:val="28"/>
          <w:szCs w:val="28"/>
        </w:rPr>
      </w:pPr>
      <w:r w:rsidRPr="00A53DD8">
        <w:rPr>
          <w:b/>
          <w:bCs/>
          <w:color w:val="auto"/>
          <w:sz w:val="28"/>
          <w:szCs w:val="28"/>
        </w:rPr>
        <w:t>5. Фінансово-економічне обґрунтування</w:t>
      </w:r>
    </w:p>
    <w:p w:rsidR="00171DF0" w:rsidRPr="00A53DD8" w:rsidRDefault="004E3605" w:rsidP="00A53DD8">
      <w:pPr>
        <w:ind w:firstLine="567"/>
        <w:jc w:val="both"/>
        <w:rPr>
          <w:color w:val="auto"/>
          <w:sz w:val="28"/>
          <w:szCs w:val="28"/>
        </w:rPr>
      </w:pPr>
      <w:r w:rsidRPr="00A53DD8">
        <w:rPr>
          <w:color w:val="auto"/>
          <w:sz w:val="28"/>
          <w:szCs w:val="28"/>
        </w:rPr>
        <w:t xml:space="preserve">Реалізація постанови </w:t>
      </w:r>
      <w:bookmarkStart w:id="0" w:name="_GoBack"/>
      <w:bookmarkEnd w:id="0"/>
      <w:r w:rsidR="002501E2" w:rsidRPr="002501E2">
        <w:rPr>
          <w:color w:val="auto"/>
          <w:sz w:val="28"/>
          <w:szCs w:val="28"/>
        </w:rPr>
        <w:t xml:space="preserve">не впливатиме на надходження та витрати державного </w:t>
      </w:r>
      <w:r w:rsidR="002501E2" w:rsidRPr="002501E2">
        <w:rPr>
          <w:color w:val="auto"/>
          <w:sz w:val="28"/>
          <w:szCs w:val="28"/>
        </w:rPr>
        <w:lastRenderedPageBreak/>
        <w:t>чи місцевих бюджетів, а також не потребуватиме додаткових коштів з державного чи місцевих бюджетів</w:t>
      </w:r>
      <w:r w:rsidRPr="00A53DD8">
        <w:rPr>
          <w:color w:val="auto"/>
          <w:sz w:val="28"/>
          <w:szCs w:val="28"/>
        </w:rPr>
        <w:t xml:space="preserve">. </w:t>
      </w:r>
    </w:p>
    <w:p w:rsidR="00BF47B7" w:rsidRDefault="00BF47B7" w:rsidP="00A53DD8">
      <w:pPr>
        <w:ind w:firstLine="567"/>
        <w:jc w:val="both"/>
        <w:rPr>
          <w:b/>
          <w:bCs/>
          <w:color w:val="auto"/>
          <w:sz w:val="28"/>
          <w:szCs w:val="28"/>
        </w:rPr>
      </w:pPr>
    </w:p>
    <w:p w:rsidR="00171DF0" w:rsidRPr="00A53DD8" w:rsidRDefault="004E3605" w:rsidP="00A53DD8">
      <w:pPr>
        <w:ind w:firstLine="567"/>
        <w:jc w:val="both"/>
        <w:rPr>
          <w:b/>
          <w:bCs/>
          <w:color w:val="auto"/>
          <w:sz w:val="28"/>
          <w:szCs w:val="28"/>
        </w:rPr>
      </w:pPr>
      <w:r w:rsidRPr="00A53DD8">
        <w:rPr>
          <w:b/>
          <w:bCs/>
          <w:color w:val="auto"/>
          <w:sz w:val="28"/>
          <w:szCs w:val="28"/>
        </w:rPr>
        <w:t>6. Позиція заінтересованих сторін</w:t>
      </w:r>
    </w:p>
    <w:p w:rsidR="00A12622" w:rsidRPr="00A53DD8" w:rsidRDefault="000F1707" w:rsidP="00A53DD8">
      <w:pPr>
        <w:ind w:firstLine="567"/>
        <w:jc w:val="both"/>
        <w:rPr>
          <w:color w:val="auto"/>
          <w:sz w:val="28"/>
          <w:szCs w:val="28"/>
        </w:rPr>
      </w:pPr>
      <w:r w:rsidRPr="00A53DD8">
        <w:rPr>
          <w:color w:val="auto"/>
          <w:sz w:val="28"/>
          <w:szCs w:val="28"/>
        </w:rPr>
        <w:t>Проєкт</w:t>
      </w:r>
      <w:r w:rsidR="00A12622" w:rsidRPr="00A53DD8">
        <w:rPr>
          <w:color w:val="auto"/>
          <w:sz w:val="28"/>
          <w:szCs w:val="28"/>
        </w:rPr>
        <w:t xml:space="preserve"> постанови не потребує проведення публічних консультацій. </w:t>
      </w:r>
    </w:p>
    <w:p w:rsidR="00A12622" w:rsidRPr="00A53DD8" w:rsidRDefault="000F1707" w:rsidP="00A53DD8">
      <w:pPr>
        <w:shd w:val="clear" w:color="auto" w:fill="FFFFFF"/>
        <w:ind w:firstLine="567"/>
        <w:jc w:val="both"/>
        <w:rPr>
          <w:color w:val="auto"/>
          <w:sz w:val="28"/>
          <w:szCs w:val="28"/>
        </w:rPr>
      </w:pPr>
      <w:r w:rsidRPr="00A53DD8">
        <w:rPr>
          <w:color w:val="auto"/>
          <w:sz w:val="28"/>
          <w:szCs w:val="28"/>
        </w:rPr>
        <w:t>Проєкт</w:t>
      </w:r>
      <w:r w:rsidR="00A12622" w:rsidRPr="00A53DD8">
        <w:rPr>
          <w:color w:val="auto"/>
          <w:sz w:val="28"/>
          <w:szCs w:val="28"/>
        </w:rPr>
        <w:t xml:space="preserve"> постанови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 </w:t>
      </w:r>
      <w:r w:rsidRPr="00A53DD8">
        <w:rPr>
          <w:color w:val="auto"/>
          <w:sz w:val="28"/>
          <w:szCs w:val="28"/>
        </w:rPr>
        <w:t>Проєкт</w:t>
      </w:r>
      <w:r w:rsidR="00A12622" w:rsidRPr="00A53DD8">
        <w:rPr>
          <w:color w:val="auto"/>
          <w:sz w:val="28"/>
          <w:szCs w:val="28"/>
        </w:rPr>
        <w:t xml:space="preserve"> постанови не стосується сфери наукової та науково-технічної діяльності.</w:t>
      </w:r>
    </w:p>
    <w:p w:rsidR="00A12622" w:rsidRPr="00A53DD8" w:rsidRDefault="000F1707" w:rsidP="00A53DD8">
      <w:pPr>
        <w:shd w:val="clear" w:color="auto" w:fill="FFFFFF"/>
        <w:ind w:firstLine="567"/>
        <w:jc w:val="both"/>
        <w:rPr>
          <w:color w:val="auto"/>
          <w:sz w:val="28"/>
          <w:szCs w:val="28"/>
        </w:rPr>
      </w:pPr>
      <w:r w:rsidRPr="00A53DD8">
        <w:rPr>
          <w:color w:val="auto"/>
          <w:sz w:val="28"/>
          <w:szCs w:val="28"/>
        </w:rPr>
        <w:t>Проєкт</w:t>
      </w:r>
      <w:r w:rsidR="00A12622" w:rsidRPr="00A53DD8">
        <w:rPr>
          <w:color w:val="auto"/>
          <w:sz w:val="28"/>
          <w:szCs w:val="28"/>
        </w:rPr>
        <w:t xml:space="preserve"> постанови відповідно до частини першої статті 4 </w:t>
      </w:r>
      <w:r w:rsidR="003E5FB6" w:rsidRPr="00A53DD8">
        <w:rPr>
          <w:color w:val="auto"/>
          <w:sz w:val="28"/>
          <w:szCs w:val="28"/>
        </w:rPr>
        <w:t>К</w:t>
      </w:r>
      <w:r w:rsidR="00A12622" w:rsidRPr="00A53DD8">
        <w:rPr>
          <w:color w:val="auto"/>
          <w:sz w:val="28"/>
          <w:szCs w:val="28"/>
        </w:rPr>
        <w:t>одексу є бюджетним законодавством. На нормативно-правові акти та рішення, прийняті на підставі та на виконання вимог Кодексу, не поширюється дія законодавства щодо здійснення державної регуляторної політики та регуляторної діяльності.</w:t>
      </w:r>
    </w:p>
    <w:p w:rsidR="00D92D63" w:rsidRPr="00A53DD8" w:rsidRDefault="000F1707" w:rsidP="00A53DD8">
      <w:pPr>
        <w:shd w:val="clear" w:color="auto" w:fill="FFFFFF"/>
        <w:ind w:firstLine="567"/>
        <w:jc w:val="both"/>
        <w:rPr>
          <w:color w:val="auto"/>
          <w:sz w:val="28"/>
          <w:szCs w:val="28"/>
        </w:rPr>
      </w:pPr>
      <w:r w:rsidRPr="00A53DD8">
        <w:rPr>
          <w:color w:val="auto"/>
          <w:sz w:val="28"/>
          <w:szCs w:val="28"/>
        </w:rPr>
        <w:t>Проєкт</w:t>
      </w:r>
      <w:r w:rsidR="00D92D63" w:rsidRPr="00A53DD8">
        <w:rPr>
          <w:color w:val="auto"/>
          <w:sz w:val="28"/>
          <w:szCs w:val="28"/>
        </w:rPr>
        <w:t xml:space="preserve"> постанови потребує погодження з Міністерством економіки України</w:t>
      </w:r>
      <w:r w:rsidR="00BA78F8">
        <w:rPr>
          <w:color w:val="auto"/>
          <w:sz w:val="28"/>
          <w:szCs w:val="28"/>
        </w:rPr>
        <w:t xml:space="preserve"> та</w:t>
      </w:r>
      <w:r w:rsidR="00D92D63" w:rsidRPr="00A53DD8">
        <w:rPr>
          <w:color w:val="auto"/>
          <w:sz w:val="28"/>
          <w:szCs w:val="28"/>
        </w:rPr>
        <w:t xml:space="preserve"> </w:t>
      </w:r>
      <w:r w:rsidR="00C8385F" w:rsidRPr="00A53DD8">
        <w:rPr>
          <w:color w:val="auto"/>
          <w:sz w:val="28"/>
          <w:szCs w:val="28"/>
        </w:rPr>
        <w:t>Міністерством</w:t>
      </w:r>
      <w:r w:rsidR="00044BC5">
        <w:rPr>
          <w:color w:val="auto"/>
          <w:sz w:val="28"/>
          <w:szCs w:val="28"/>
        </w:rPr>
        <w:t xml:space="preserve"> цифрової трансформації України</w:t>
      </w:r>
      <w:r w:rsidR="00D92D63" w:rsidRPr="00A53DD8">
        <w:rPr>
          <w:color w:val="auto"/>
          <w:sz w:val="28"/>
          <w:szCs w:val="28"/>
        </w:rPr>
        <w:t>.</w:t>
      </w:r>
    </w:p>
    <w:p w:rsidR="00D92D63" w:rsidRPr="00A53DD8" w:rsidRDefault="000F1707" w:rsidP="00A53DD8">
      <w:pPr>
        <w:shd w:val="clear" w:color="auto" w:fill="FFFFFF"/>
        <w:ind w:firstLine="567"/>
        <w:jc w:val="both"/>
        <w:rPr>
          <w:color w:val="auto"/>
          <w:sz w:val="28"/>
          <w:szCs w:val="28"/>
        </w:rPr>
      </w:pPr>
      <w:r w:rsidRPr="00A53DD8">
        <w:rPr>
          <w:color w:val="auto"/>
          <w:sz w:val="28"/>
          <w:szCs w:val="28"/>
        </w:rPr>
        <w:t>Проєкт</w:t>
      </w:r>
      <w:r w:rsidR="00D92D63" w:rsidRPr="00A53DD8">
        <w:rPr>
          <w:color w:val="auto"/>
          <w:sz w:val="28"/>
          <w:szCs w:val="28"/>
        </w:rPr>
        <w:t xml:space="preserve"> постанови потребує </w:t>
      </w:r>
      <w:r w:rsidR="00BA78F8">
        <w:rPr>
          <w:color w:val="auto"/>
          <w:sz w:val="28"/>
          <w:szCs w:val="28"/>
        </w:rPr>
        <w:t xml:space="preserve">проведення </w:t>
      </w:r>
      <w:r w:rsidR="00D92D63" w:rsidRPr="00A53DD8">
        <w:rPr>
          <w:color w:val="auto"/>
          <w:sz w:val="28"/>
          <w:szCs w:val="28"/>
        </w:rPr>
        <w:t>експертизи на відповідність зобов’язанням України у сфері європейської інтеграції, у тому числі міжнародно-правовим, та праву Європейського Союзу (</w:t>
      </w:r>
      <w:proofErr w:type="spellStart"/>
      <w:r w:rsidR="00D92D63" w:rsidRPr="00A53DD8">
        <w:rPr>
          <w:color w:val="auto"/>
          <w:sz w:val="28"/>
          <w:szCs w:val="28"/>
        </w:rPr>
        <w:t>acquis</w:t>
      </w:r>
      <w:proofErr w:type="spellEnd"/>
      <w:r w:rsidR="00D92D63" w:rsidRPr="00A53DD8">
        <w:rPr>
          <w:color w:val="auto"/>
          <w:sz w:val="28"/>
          <w:szCs w:val="28"/>
        </w:rPr>
        <w:t xml:space="preserve"> ЄС) Урядовим офісом координації європейської та євроатлантичної інтеграції Секретаріату Кабінету Міністрів України. </w:t>
      </w:r>
    </w:p>
    <w:p w:rsidR="00D92D63" w:rsidRPr="00A53DD8" w:rsidRDefault="000F1707" w:rsidP="00A53DD8">
      <w:pPr>
        <w:shd w:val="clear" w:color="auto" w:fill="FFFFFF"/>
        <w:ind w:firstLine="567"/>
        <w:jc w:val="both"/>
        <w:rPr>
          <w:color w:val="auto"/>
          <w:sz w:val="28"/>
          <w:szCs w:val="28"/>
        </w:rPr>
      </w:pPr>
      <w:r w:rsidRPr="00A53DD8">
        <w:rPr>
          <w:color w:val="auto"/>
          <w:sz w:val="28"/>
          <w:szCs w:val="28"/>
        </w:rPr>
        <w:t>Проєкт</w:t>
      </w:r>
      <w:r w:rsidR="00D92D63" w:rsidRPr="00A53DD8">
        <w:rPr>
          <w:color w:val="auto"/>
          <w:sz w:val="28"/>
          <w:szCs w:val="28"/>
        </w:rPr>
        <w:t xml:space="preserve"> постанови потребує проведення правової експертизи Міністерством юстиції України. </w:t>
      </w:r>
    </w:p>
    <w:p w:rsidR="00171DF0" w:rsidRPr="00A53DD8" w:rsidRDefault="00171DF0" w:rsidP="00A53DD8">
      <w:pPr>
        <w:ind w:firstLine="567"/>
        <w:jc w:val="both"/>
        <w:rPr>
          <w:b/>
          <w:bCs/>
          <w:color w:val="auto"/>
          <w:sz w:val="28"/>
          <w:szCs w:val="28"/>
        </w:rPr>
      </w:pPr>
    </w:p>
    <w:p w:rsidR="00171DF0" w:rsidRPr="00A53DD8" w:rsidRDefault="004E3605" w:rsidP="00A53DD8">
      <w:pPr>
        <w:ind w:firstLine="567"/>
        <w:jc w:val="both"/>
        <w:rPr>
          <w:b/>
          <w:bCs/>
          <w:color w:val="auto"/>
          <w:sz w:val="28"/>
          <w:szCs w:val="28"/>
        </w:rPr>
      </w:pPr>
      <w:r w:rsidRPr="00A53DD8">
        <w:rPr>
          <w:b/>
          <w:bCs/>
          <w:color w:val="auto"/>
          <w:sz w:val="28"/>
          <w:szCs w:val="28"/>
        </w:rPr>
        <w:t>7. Оцінка відповідності</w:t>
      </w:r>
    </w:p>
    <w:p w:rsidR="00F0587A" w:rsidRDefault="000F1707" w:rsidP="00A53DD8">
      <w:pPr>
        <w:shd w:val="clear" w:color="auto" w:fill="FFFFFF"/>
        <w:ind w:firstLine="567"/>
        <w:jc w:val="both"/>
        <w:rPr>
          <w:color w:val="auto"/>
          <w:sz w:val="28"/>
          <w:szCs w:val="28"/>
        </w:rPr>
      </w:pPr>
      <w:r w:rsidRPr="00A53DD8">
        <w:rPr>
          <w:color w:val="auto"/>
          <w:sz w:val="28"/>
          <w:szCs w:val="28"/>
        </w:rPr>
        <w:t>Проєкт</w:t>
      </w:r>
      <w:r w:rsidR="00A12622" w:rsidRPr="00A53DD8">
        <w:rPr>
          <w:color w:val="auto"/>
          <w:sz w:val="28"/>
          <w:szCs w:val="28"/>
        </w:rPr>
        <w:t xml:space="preserve"> постанови не містить положень, що</w:t>
      </w:r>
      <w:r w:rsidR="00F0587A">
        <w:rPr>
          <w:color w:val="auto"/>
          <w:sz w:val="28"/>
          <w:szCs w:val="28"/>
        </w:rPr>
        <w:t>:</w:t>
      </w:r>
    </w:p>
    <w:p w:rsidR="00F0587A" w:rsidRDefault="00A12622" w:rsidP="00A53DD8">
      <w:pPr>
        <w:shd w:val="clear" w:color="auto" w:fill="FFFFFF"/>
        <w:ind w:firstLine="567"/>
        <w:jc w:val="both"/>
        <w:rPr>
          <w:color w:val="auto"/>
          <w:sz w:val="28"/>
          <w:szCs w:val="28"/>
        </w:rPr>
      </w:pPr>
      <w:bookmarkStart w:id="1" w:name="n3502"/>
      <w:bookmarkEnd w:id="1"/>
      <w:r w:rsidRPr="00A53DD8">
        <w:rPr>
          <w:color w:val="auto"/>
          <w:sz w:val="28"/>
          <w:szCs w:val="28"/>
        </w:rPr>
        <w:t>стосуються зобов’язань України у сфері європейської інтеграції;</w:t>
      </w:r>
    </w:p>
    <w:p w:rsidR="00F0587A" w:rsidRDefault="00A12622" w:rsidP="00A53DD8">
      <w:pPr>
        <w:shd w:val="clear" w:color="auto" w:fill="FFFFFF"/>
        <w:ind w:firstLine="567"/>
        <w:jc w:val="both"/>
        <w:rPr>
          <w:color w:val="auto"/>
          <w:sz w:val="28"/>
          <w:szCs w:val="28"/>
        </w:rPr>
      </w:pPr>
      <w:bookmarkStart w:id="2" w:name="n3503"/>
      <w:bookmarkEnd w:id="2"/>
      <w:r w:rsidRPr="00A53DD8">
        <w:rPr>
          <w:color w:val="auto"/>
          <w:sz w:val="28"/>
          <w:szCs w:val="28"/>
        </w:rPr>
        <w:t>стосуються прав та свобод, гарантованих Конвенцією про захист прав людини і основоположних свобод;</w:t>
      </w:r>
    </w:p>
    <w:p w:rsidR="00F0587A" w:rsidRDefault="00A12622" w:rsidP="00A53DD8">
      <w:pPr>
        <w:shd w:val="clear" w:color="auto" w:fill="FFFFFF"/>
        <w:ind w:firstLine="567"/>
        <w:jc w:val="both"/>
        <w:rPr>
          <w:color w:val="auto"/>
          <w:sz w:val="28"/>
          <w:szCs w:val="28"/>
        </w:rPr>
      </w:pPr>
      <w:bookmarkStart w:id="3" w:name="n3504"/>
      <w:bookmarkEnd w:id="3"/>
      <w:r w:rsidRPr="00A53DD8">
        <w:rPr>
          <w:color w:val="auto"/>
          <w:sz w:val="28"/>
          <w:szCs w:val="28"/>
        </w:rPr>
        <w:t>впливають на забезпечення рівних прав та можливостей жінок і чоловіків;</w:t>
      </w:r>
    </w:p>
    <w:p w:rsidR="00F0587A" w:rsidRDefault="00A12622" w:rsidP="00A53DD8">
      <w:pPr>
        <w:shd w:val="clear" w:color="auto" w:fill="FFFFFF"/>
        <w:ind w:firstLine="567"/>
        <w:jc w:val="both"/>
        <w:rPr>
          <w:color w:val="auto"/>
          <w:sz w:val="28"/>
          <w:szCs w:val="28"/>
        </w:rPr>
      </w:pPr>
      <w:bookmarkStart w:id="4" w:name="n3505"/>
      <w:bookmarkEnd w:id="4"/>
      <w:r w:rsidRPr="00A53DD8">
        <w:rPr>
          <w:color w:val="auto"/>
          <w:sz w:val="28"/>
          <w:szCs w:val="28"/>
        </w:rPr>
        <w:t>містять ризики вчинення корупційних правопорушень та правопорушень, пов’язаних з корупцією;</w:t>
      </w:r>
    </w:p>
    <w:p w:rsidR="00A12622" w:rsidRPr="00A53DD8" w:rsidRDefault="00A12622" w:rsidP="00A53DD8">
      <w:pPr>
        <w:shd w:val="clear" w:color="auto" w:fill="FFFFFF"/>
        <w:ind w:firstLine="567"/>
        <w:jc w:val="both"/>
        <w:rPr>
          <w:color w:val="auto"/>
          <w:sz w:val="28"/>
          <w:szCs w:val="28"/>
        </w:rPr>
      </w:pPr>
      <w:bookmarkStart w:id="5" w:name="n3506"/>
      <w:bookmarkEnd w:id="5"/>
      <w:r w:rsidRPr="00A53DD8">
        <w:rPr>
          <w:color w:val="auto"/>
          <w:sz w:val="28"/>
          <w:szCs w:val="28"/>
        </w:rPr>
        <w:t>створюють підстави для дискримінації.</w:t>
      </w:r>
    </w:p>
    <w:p w:rsidR="00171DF0" w:rsidRPr="00A53DD8" w:rsidRDefault="000F1707" w:rsidP="00A53DD8">
      <w:pPr>
        <w:ind w:firstLine="567"/>
        <w:jc w:val="both"/>
        <w:rPr>
          <w:b/>
          <w:bCs/>
          <w:color w:val="auto"/>
          <w:sz w:val="28"/>
          <w:szCs w:val="28"/>
        </w:rPr>
      </w:pPr>
      <w:bookmarkStart w:id="6" w:name="n3522"/>
      <w:bookmarkEnd w:id="6"/>
      <w:r w:rsidRPr="00BA68C2">
        <w:rPr>
          <w:color w:val="auto"/>
          <w:sz w:val="28"/>
          <w:szCs w:val="28"/>
        </w:rPr>
        <w:t>Проєкт</w:t>
      </w:r>
      <w:r w:rsidR="00A12622" w:rsidRPr="00BA68C2">
        <w:rPr>
          <w:color w:val="auto"/>
          <w:sz w:val="28"/>
          <w:szCs w:val="28"/>
        </w:rPr>
        <w:t xml:space="preserve"> постанови</w:t>
      </w:r>
      <w:r w:rsidR="008416F3" w:rsidRPr="00BA68C2">
        <w:rPr>
          <w:color w:val="auto"/>
          <w:sz w:val="28"/>
          <w:szCs w:val="28"/>
        </w:rPr>
        <w:t xml:space="preserve"> </w:t>
      </w:r>
      <w:r w:rsidR="00F0587A">
        <w:rPr>
          <w:color w:val="auto"/>
          <w:sz w:val="28"/>
          <w:szCs w:val="28"/>
        </w:rPr>
        <w:t>потребує направлення</w:t>
      </w:r>
      <w:r w:rsidR="008416F3" w:rsidRPr="00BA68C2">
        <w:rPr>
          <w:color w:val="auto"/>
          <w:sz w:val="28"/>
          <w:szCs w:val="28"/>
        </w:rPr>
        <w:t xml:space="preserve"> до </w:t>
      </w:r>
      <w:r w:rsidR="008416F3" w:rsidRPr="00BA68C2">
        <w:rPr>
          <w:color w:val="auto"/>
          <w:sz w:val="28"/>
          <w:szCs w:val="28"/>
          <w:shd w:val="clear" w:color="auto" w:fill="FFFFFF"/>
        </w:rPr>
        <w:t>Національного агентства з питань запобігання корупції для визначення необхідності проведення антикорупційної експертизи.</w:t>
      </w:r>
    </w:p>
    <w:p w:rsidR="00A53DD8" w:rsidRPr="00A53DD8" w:rsidRDefault="00A53DD8" w:rsidP="00A53DD8">
      <w:pPr>
        <w:ind w:firstLine="567"/>
        <w:jc w:val="both"/>
        <w:rPr>
          <w:b/>
          <w:bCs/>
          <w:color w:val="auto"/>
          <w:sz w:val="28"/>
          <w:szCs w:val="28"/>
        </w:rPr>
      </w:pPr>
    </w:p>
    <w:p w:rsidR="00171DF0" w:rsidRPr="00A53DD8" w:rsidRDefault="004E3605" w:rsidP="00A53DD8">
      <w:pPr>
        <w:ind w:firstLine="567"/>
        <w:jc w:val="both"/>
        <w:rPr>
          <w:b/>
          <w:bCs/>
          <w:color w:val="auto"/>
          <w:sz w:val="28"/>
          <w:szCs w:val="28"/>
        </w:rPr>
      </w:pPr>
      <w:r w:rsidRPr="00A53DD8">
        <w:rPr>
          <w:b/>
          <w:bCs/>
          <w:color w:val="auto"/>
          <w:sz w:val="28"/>
          <w:szCs w:val="28"/>
        </w:rPr>
        <w:t>8. Прогноз результатів</w:t>
      </w:r>
    </w:p>
    <w:p w:rsidR="00A12622" w:rsidRPr="00A53DD8" w:rsidRDefault="00A12622" w:rsidP="00A53DD8">
      <w:pPr>
        <w:ind w:firstLine="567"/>
        <w:jc w:val="both"/>
        <w:rPr>
          <w:color w:val="auto"/>
          <w:sz w:val="28"/>
          <w:szCs w:val="28"/>
        </w:rPr>
      </w:pPr>
      <w:r w:rsidRPr="00A53DD8">
        <w:rPr>
          <w:color w:val="auto"/>
          <w:sz w:val="28"/>
          <w:szCs w:val="28"/>
        </w:rPr>
        <w:t>Реалізація постанови не вплив</w:t>
      </w:r>
      <w:r w:rsidR="002D7BBE">
        <w:rPr>
          <w:color w:val="auto"/>
          <w:sz w:val="28"/>
          <w:szCs w:val="28"/>
        </w:rPr>
        <w:t>атиме</w:t>
      </w:r>
      <w:r w:rsidRPr="00A53DD8">
        <w:rPr>
          <w:color w:val="auto"/>
          <w:sz w:val="28"/>
          <w:szCs w:val="28"/>
        </w:rPr>
        <w:t xml:space="preserve"> на</w:t>
      </w:r>
      <w:r w:rsidR="00FA0520">
        <w:rPr>
          <w:color w:val="auto"/>
          <w:sz w:val="28"/>
          <w:szCs w:val="28"/>
        </w:rPr>
        <w:t>:</w:t>
      </w:r>
      <w:r w:rsidRPr="00A53DD8">
        <w:rPr>
          <w:color w:val="auto"/>
          <w:sz w:val="28"/>
          <w:szCs w:val="28"/>
        </w:rPr>
        <w:t xml:space="preserve"> ринкове середовище, забезпечення захисту прав та інтересів суб’єктів господарювання, громадян і держави;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w:t>
      </w:r>
      <w:r w:rsidRPr="00A53DD8">
        <w:rPr>
          <w:color w:val="auto"/>
          <w:sz w:val="28"/>
          <w:szCs w:val="28"/>
        </w:rPr>
        <w:lastRenderedPageBreak/>
        <w:t>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rsidR="001D6C5C" w:rsidRPr="00A53DD8" w:rsidRDefault="00A12622" w:rsidP="00A53DD8">
      <w:pPr>
        <w:ind w:firstLine="567"/>
        <w:jc w:val="both"/>
        <w:rPr>
          <w:color w:val="auto"/>
          <w:sz w:val="28"/>
          <w:szCs w:val="28"/>
        </w:rPr>
      </w:pPr>
      <w:r w:rsidRPr="00A53DD8">
        <w:rPr>
          <w:color w:val="auto"/>
          <w:sz w:val="28"/>
          <w:szCs w:val="28"/>
        </w:rPr>
        <w:t xml:space="preserve">Реалізація постанови дозволить </w:t>
      </w:r>
      <w:r w:rsidR="00A07DBE" w:rsidRPr="00A53DD8">
        <w:rPr>
          <w:color w:val="auto"/>
          <w:sz w:val="28"/>
          <w:szCs w:val="28"/>
        </w:rPr>
        <w:t xml:space="preserve">актуалізувати </w:t>
      </w:r>
      <w:r w:rsidR="00FA0520">
        <w:rPr>
          <w:color w:val="auto"/>
          <w:sz w:val="28"/>
          <w:szCs w:val="28"/>
        </w:rPr>
        <w:t xml:space="preserve">та удосконалити </w:t>
      </w:r>
      <w:r w:rsidR="00A07DBE" w:rsidRPr="00A53DD8">
        <w:rPr>
          <w:color w:val="auto"/>
          <w:sz w:val="28"/>
          <w:szCs w:val="28"/>
        </w:rPr>
        <w:t xml:space="preserve">положення </w:t>
      </w:r>
      <w:r w:rsidR="00A07DBE" w:rsidRPr="00A53DD8">
        <w:rPr>
          <w:bCs/>
          <w:color w:val="auto"/>
          <w:sz w:val="28"/>
          <w:szCs w:val="28"/>
        </w:rPr>
        <w:t xml:space="preserve">Порядку </w:t>
      </w:r>
      <w:r w:rsidR="00A07DBE" w:rsidRPr="00A53DD8">
        <w:rPr>
          <w:color w:val="auto"/>
          <w:sz w:val="28"/>
          <w:szCs w:val="28"/>
        </w:rPr>
        <w:t>відповідно до змін</w:t>
      </w:r>
      <w:r w:rsidR="00FA0520">
        <w:rPr>
          <w:color w:val="auto"/>
          <w:sz w:val="28"/>
          <w:szCs w:val="28"/>
        </w:rPr>
        <w:t xml:space="preserve">, внесених </w:t>
      </w:r>
      <w:r w:rsidR="006A3181" w:rsidRPr="006A3181">
        <w:rPr>
          <w:color w:val="auto"/>
          <w:sz w:val="28"/>
          <w:szCs w:val="28"/>
          <w:lang w:val="ru-RU"/>
        </w:rPr>
        <w:t>до</w:t>
      </w:r>
      <w:r w:rsidR="00FA0520">
        <w:rPr>
          <w:color w:val="auto"/>
          <w:sz w:val="28"/>
          <w:szCs w:val="28"/>
        </w:rPr>
        <w:t xml:space="preserve"> </w:t>
      </w:r>
      <w:r w:rsidR="00A07DBE" w:rsidRPr="00A53DD8">
        <w:rPr>
          <w:color w:val="auto"/>
          <w:sz w:val="28"/>
          <w:szCs w:val="28"/>
        </w:rPr>
        <w:t>бюджетн</w:t>
      </w:r>
      <w:r w:rsidR="006A3181">
        <w:rPr>
          <w:color w:val="auto"/>
          <w:sz w:val="28"/>
          <w:szCs w:val="28"/>
        </w:rPr>
        <w:t>ого</w:t>
      </w:r>
      <w:r w:rsidR="00A07DBE" w:rsidRPr="00A53DD8">
        <w:rPr>
          <w:color w:val="auto"/>
          <w:sz w:val="28"/>
          <w:szCs w:val="28"/>
        </w:rPr>
        <w:t xml:space="preserve"> законодавств</w:t>
      </w:r>
      <w:r w:rsidR="006A3181">
        <w:rPr>
          <w:color w:val="auto"/>
          <w:sz w:val="28"/>
          <w:szCs w:val="28"/>
        </w:rPr>
        <w:t>а</w:t>
      </w:r>
      <w:r w:rsidR="00044BC5">
        <w:rPr>
          <w:color w:val="auto"/>
          <w:sz w:val="28"/>
          <w:szCs w:val="28"/>
        </w:rPr>
        <w:t>, а також</w:t>
      </w:r>
      <w:r w:rsidR="00A07DBE" w:rsidRPr="00A53DD8">
        <w:rPr>
          <w:color w:val="auto"/>
          <w:sz w:val="28"/>
          <w:szCs w:val="28"/>
        </w:rPr>
        <w:t xml:space="preserve"> </w:t>
      </w:r>
      <w:r w:rsidR="00FA0520">
        <w:rPr>
          <w:color w:val="auto"/>
          <w:sz w:val="28"/>
          <w:szCs w:val="28"/>
        </w:rPr>
        <w:t xml:space="preserve">з огляду на </w:t>
      </w:r>
      <w:r w:rsidR="0092271F" w:rsidRPr="0092271F">
        <w:rPr>
          <w:color w:val="auto"/>
          <w:sz w:val="28"/>
          <w:szCs w:val="28"/>
        </w:rPr>
        <w:t xml:space="preserve">практику </w:t>
      </w:r>
      <w:r w:rsidR="00542139">
        <w:rPr>
          <w:color w:val="auto"/>
          <w:sz w:val="28"/>
          <w:szCs w:val="28"/>
        </w:rPr>
        <w:t xml:space="preserve">з </w:t>
      </w:r>
      <w:r w:rsidR="00B83ECF">
        <w:rPr>
          <w:color w:val="auto"/>
          <w:sz w:val="28"/>
          <w:szCs w:val="28"/>
        </w:rPr>
        <w:t xml:space="preserve">розробки та </w:t>
      </w:r>
      <w:r w:rsidR="0092271F" w:rsidRPr="0092271F">
        <w:rPr>
          <w:color w:val="auto"/>
          <w:sz w:val="28"/>
          <w:szCs w:val="28"/>
        </w:rPr>
        <w:t xml:space="preserve">прийняття рішень Уряду </w:t>
      </w:r>
      <w:r w:rsidR="00E90E0E">
        <w:rPr>
          <w:color w:val="auto"/>
          <w:sz w:val="28"/>
          <w:szCs w:val="28"/>
        </w:rPr>
        <w:t>про</w:t>
      </w:r>
      <w:r w:rsidR="0092271F" w:rsidRPr="0092271F">
        <w:rPr>
          <w:color w:val="auto"/>
          <w:sz w:val="28"/>
          <w:szCs w:val="28"/>
        </w:rPr>
        <w:t xml:space="preserve"> передач</w:t>
      </w:r>
      <w:r w:rsidR="00E90E0E">
        <w:rPr>
          <w:color w:val="auto"/>
          <w:sz w:val="28"/>
          <w:szCs w:val="28"/>
        </w:rPr>
        <w:t>у</w:t>
      </w:r>
      <w:r w:rsidR="0092271F" w:rsidRPr="0092271F">
        <w:rPr>
          <w:color w:val="auto"/>
          <w:sz w:val="28"/>
          <w:szCs w:val="28"/>
        </w:rPr>
        <w:t xml:space="preserve"> бюджетних призначень, перерозподіл видатків бюджету і надання кредитів з бюджету</w:t>
      </w:r>
      <w:r w:rsidR="00044BC5">
        <w:rPr>
          <w:color w:val="auto"/>
          <w:sz w:val="28"/>
          <w:szCs w:val="28"/>
        </w:rPr>
        <w:t>.</w:t>
      </w:r>
    </w:p>
    <w:p w:rsidR="001D6C5C" w:rsidRPr="00A53DD8" w:rsidRDefault="001D6C5C" w:rsidP="00A53DD8">
      <w:pPr>
        <w:ind w:firstLine="567"/>
        <w:jc w:val="both"/>
        <w:rPr>
          <w:color w:val="auto"/>
          <w:sz w:val="28"/>
          <w:szCs w:val="28"/>
        </w:rPr>
      </w:pPr>
    </w:p>
    <w:tbl>
      <w:tblPr>
        <w:tblStyle w:val="af0"/>
        <w:tblW w:w="9643" w:type="dxa"/>
        <w:tblInd w:w="-147" w:type="dxa"/>
        <w:tblLook w:val="04A0" w:firstRow="1" w:lastRow="0" w:firstColumn="1" w:lastColumn="0" w:noHBand="0" w:noVBand="1"/>
      </w:tblPr>
      <w:tblGrid>
        <w:gridCol w:w="4111"/>
        <w:gridCol w:w="2268"/>
        <w:gridCol w:w="3264"/>
      </w:tblGrid>
      <w:tr w:rsidR="001D6C5C" w:rsidRPr="00A53DD8" w:rsidTr="007E5897">
        <w:tc>
          <w:tcPr>
            <w:tcW w:w="4111" w:type="dxa"/>
          </w:tcPr>
          <w:p w:rsidR="001D6C5C" w:rsidRPr="00A53DD8" w:rsidRDefault="001D6C5C" w:rsidP="00A53DD8">
            <w:pPr>
              <w:jc w:val="center"/>
              <w:rPr>
                <w:rFonts w:eastAsia="Times New Roman" w:cs="Times New Roman"/>
                <w:sz w:val="28"/>
                <w:szCs w:val="28"/>
              </w:rPr>
            </w:pPr>
            <w:r w:rsidRPr="00A53DD8">
              <w:rPr>
                <w:rFonts w:eastAsia="Times New Roman" w:cs="Times New Roman"/>
                <w:sz w:val="28"/>
                <w:szCs w:val="28"/>
              </w:rPr>
              <w:t>Заінтересована сторона</w:t>
            </w:r>
          </w:p>
        </w:tc>
        <w:tc>
          <w:tcPr>
            <w:tcW w:w="2268" w:type="dxa"/>
          </w:tcPr>
          <w:p w:rsidR="001D6C5C" w:rsidRPr="00A53DD8" w:rsidRDefault="001D6C5C" w:rsidP="00A53DD8">
            <w:pPr>
              <w:jc w:val="center"/>
              <w:rPr>
                <w:rFonts w:eastAsia="Times New Roman" w:cs="Times New Roman"/>
                <w:sz w:val="28"/>
                <w:szCs w:val="28"/>
              </w:rPr>
            </w:pPr>
            <w:r w:rsidRPr="00A53DD8">
              <w:rPr>
                <w:rFonts w:eastAsia="Times New Roman" w:cs="Times New Roman"/>
                <w:sz w:val="28"/>
                <w:szCs w:val="28"/>
              </w:rPr>
              <w:t xml:space="preserve">Вплив реалізації </w:t>
            </w:r>
            <w:proofErr w:type="spellStart"/>
            <w:r w:rsidRPr="00A53DD8">
              <w:rPr>
                <w:rFonts w:eastAsia="Times New Roman" w:cs="Times New Roman"/>
                <w:sz w:val="28"/>
                <w:szCs w:val="28"/>
              </w:rPr>
              <w:t>акта</w:t>
            </w:r>
            <w:proofErr w:type="spellEnd"/>
            <w:r w:rsidRPr="00A53DD8">
              <w:rPr>
                <w:rFonts w:eastAsia="Times New Roman" w:cs="Times New Roman"/>
                <w:sz w:val="28"/>
                <w:szCs w:val="28"/>
              </w:rPr>
              <w:t xml:space="preserve"> на заінтересовану сторону</w:t>
            </w:r>
          </w:p>
        </w:tc>
        <w:tc>
          <w:tcPr>
            <w:tcW w:w="3264" w:type="dxa"/>
          </w:tcPr>
          <w:p w:rsidR="001D6C5C" w:rsidRPr="00A53DD8" w:rsidRDefault="001D6C5C" w:rsidP="00A53DD8">
            <w:pPr>
              <w:jc w:val="center"/>
              <w:rPr>
                <w:rFonts w:eastAsia="Times New Roman" w:cs="Times New Roman"/>
                <w:sz w:val="28"/>
                <w:szCs w:val="28"/>
              </w:rPr>
            </w:pPr>
            <w:r w:rsidRPr="00A53DD8">
              <w:rPr>
                <w:rFonts w:eastAsia="Times New Roman" w:cs="Times New Roman"/>
                <w:sz w:val="28"/>
                <w:szCs w:val="28"/>
              </w:rPr>
              <w:t>Пояснення очікуваного впливу</w:t>
            </w:r>
          </w:p>
        </w:tc>
      </w:tr>
      <w:tr w:rsidR="001D6C5C" w:rsidRPr="00A53DD8" w:rsidTr="007E5897">
        <w:tc>
          <w:tcPr>
            <w:tcW w:w="4111" w:type="dxa"/>
          </w:tcPr>
          <w:p w:rsidR="001D6C5C" w:rsidRPr="00A53DD8" w:rsidRDefault="00555848" w:rsidP="00CF671F">
            <w:pPr>
              <w:jc w:val="both"/>
              <w:rPr>
                <w:rFonts w:eastAsia="Times New Roman" w:cs="Times New Roman"/>
                <w:sz w:val="28"/>
                <w:szCs w:val="28"/>
              </w:rPr>
            </w:pPr>
            <w:r>
              <w:rPr>
                <w:rFonts w:cs="Times New Roman"/>
                <w:sz w:val="28"/>
                <w:szCs w:val="28"/>
              </w:rPr>
              <w:t>Г</w:t>
            </w:r>
            <w:r w:rsidRPr="00555848">
              <w:rPr>
                <w:rFonts w:cs="Times New Roman"/>
                <w:sz w:val="28"/>
                <w:szCs w:val="28"/>
              </w:rPr>
              <w:t>оловн</w:t>
            </w:r>
            <w:r>
              <w:rPr>
                <w:rFonts w:cs="Times New Roman"/>
                <w:sz w:val="28"/>
                <w:szCs w:val="28"/>
              </w:rPr>
              <w:t>і</w:t>
            </w:r>
            <w:r w:rsidRPr="00555848">
              <w:rPr>
                <w:rFonts w:cs="Times New Roman"/>
                <w:sz w:val="28"/>
                <w:szCs w:val="28"/>
              </w:rPr>
              <w:t xml:space="preserve"> розпорядник</w:t>
            </w:r>
            <w:r>
              <w:rPr>
                <w:rFonts w:cs="Times New Roman"/>
                <w:sz w:val="28"/>
                <w:szCs w:val="28"/>
              </w:rPr>
              <w:t>и</w:t>
            </w:r>
            <w:r w:rsidRPr="00555848">
              <w:rPr>
                <w:rFonts w:cs="Times New Roman"/>
                <w:sz w:val="28"/>
                <w:szCs w:val="28"/>
              </w:rPr>
              <w:t xml:space="preserve"> бюджетних коштів, як</w:t>
            </w:r>
            <w:r>
              <w:rPr>
                <w:rFonts w:cs="Times New Roman"/>
                <w:sz w:val="28"/>
                <w:szCs w:val="28"/>
              </w:rPr>
              <w:t>і</w:t>
            </w:r>
            <w:r w:rsidRPr="00555848">
              <w:rPr>
                <w:rFonts w:cs="Times New Roman"/>
                <w:sz w:val="28"/>
                <w:szCs w:val="28"/>
              </w:rPr>
              <w:t xml:space="preserve"> переда</w:t>
            </w:r>
            <w:r>
              <w:rPr>
                <w:rFonts w:cs="Times New Roman"/>
                <w:sz w:val="28"/>
                <w:szCs w:val="28"/>
              </w:rPr>
              <w:t>ють</w:t>
            </w:r>
            <w:r w:rsidRPr="00555848">
              <w:rPr>
                <w:rFonts w:cs="Times New Roman"/>
                <w:sz w:val="28"/>
                <w:szCs w:val="28"/>
              </w:rPr>
              <w:t xml:space="preserve"> (як</w:t>
            </w:r>
            <w:r>
              <w:rPr>
                <w:rFonts w:cs="Times New Roman"/>
                <w:sz w:val="28"/>
                <w:szCs w:val="28"/>
              </w:rPr>
              <w:t>им</w:t>
            </w:r>
            <w:r w:rsidRPr="00555848">
              <w:rPr>
                <w:rFonts w:cs="Times New Roman"/>
                <w:sz w:val="28"/>
                <w:szCs w:val="28"/>
              </w:rPr>
              <w:t xml:space="preserve"> переда</w:t>
            </w:r>
            <w:r>
              <w:rPr>
                <w:rFonts w:cs="Times New Roman"/>
                <w:sz w:val="28"/>
                <w:szCs w:val="28"/>
              </w:rPr>
              <w:t>ю</w:t>
            </w:r>
            <w:r w:rsidRPr="00555848">
              <w:rPr>
                <w:rFonts w:cs="Times New Roman"/>
                <w:sz w:val="28"/>
                <w:szCs w:val="28"/>
              </w:rPr>
              <w:t>ться) бюджетн</w:t>
            </w:r>
            <w:r w:rsidR="00BA68C2">
              <w:rPr>
                <w:rFonts w:cs="Times New Roman"/>
                <w:sz w:val="28"/>
                <w:szCs w:val="28"/>
              </w:rPr>
              <w:t>і</w:t>
            </w:r>
            <w:r w:rsidRPr="00555848">
              <w:rPr>
                <w:rFonts w:cs="Times New Roman"/>
                <w:sz w:val="28"/>
                <w:szCs w:val="28"/>
              </w:rPr>
              <w:t xml:space="preserve"> призначення</w:t>
            </w:r>
            <w:r w:rsidR="00CF671F">
              <w:rPr>
                <w:rFonts w:cs="Times New Roman"/>
                <w:sz w:val="28"/>
                <w:szCs w:val="28"/>
              </w:rPr>
              <w:t>,</w:t>
            </w:r>
            <w:r w:rsidRPr="00555848">
              <w:rPr>
                <w:rFonts w:cs="Times New Roman"/>
                <w:sz w:val="28"/>
                <w:szCs w:val="28"/>
              </w:rPr>
              <w:t xml:space="preserve"> або обсяг бюджетних асигнувань як</w:t>
            </w:r>
            <w:r>
              <w:rPr>
                <w:rFonts w:cs="Times New Roman"/>
                <w:sz w:val="28"/>
                <w:szCs w:val="28"/>
              </w:rPr>
              <w:t>их</w:t>
            </w:r>
            <w:r w:rsidRPr="00555848">
              <w:rPr>
                <w:rFonts w:cs="Times New Roman"/>
                <w:sz w:val="28"/>
                <w:szCs w:val="28"/>
              </w:rPr>
              <w:t xml:space="preserve"> перерозподіл</w:t>
            </w:r>
            <w:r w:rsidR="008B74C1">
              <w:rPr>
                <w:rFonts w:cs="Times New Roman"/>
                <w:sz w:val="28"/>
                <w:szCs w:val="28"/>
              </w:rPr>
              <w:t>яється</w:t>
            </w:r>
          </w:p>
        </w:tc>
        <w:tc>
          <w:tcPr>
            <w:tcW w:w="2268" w:type="dxa"/>
          </w:tcPr>
          <w:p w:rsidR="001D6C5C" w:rsidRPr="00A53DD8" w:rsidRDefault="001D6C5C" w:rsidP="00A53DD8">
            <w:pPr>
              <w:jc w:val="both"/>
              <w:rPr>
                <w:rFonts w:eastAsia="Times New Roman" w:cs="Times New Roman"/>
                <w:sz w:val="28"/>
                <w:szCs w:val="28"/>
              </w:rPr>
            </w:pPr>
            <w:r w:rsidRPr="00A53DD8">
              <w:rPr>
                <w:rFonts w:eastAsia="Times New Roman" w:cs="Times New Roman"/>
                <w:sz w:val="28"/>
                <w:szCs w:val="28"/>
              </w:rPr>
              <w:t>Позитивний</w:t>
            </w:r>
          </w:p>
        </w:tc>
        <w:tc>
          <w:tcPr>
            <w:tcW w:w="3264" w:type="dxa"/>
          </w:tcPr>
          <w:p w:rsidR="001D6C5C" w:rsidRPr="00A53DD8" w:rsidRDefault="00FE5363" w:rsidP="00CE6F99">
            <w:pPr>
              <w:jc w:val="both"/>
              <w:rPr>
                <w:rFonts w:eastAsia="Times New Roman" w:cs="Times New Roman"/>
                <w:sz w:val="28"/>
                <w:szCs w:val="28"/>
              </w:rPr>
            </w:pPr>
            <w:r>
              <w:rPr>
                <w:rFonts w:eastAsia="Times New Roman" w:cs="Times New Roman"/>
                <w:sz w:val="28"/>
                <w:szCs w:val="28"/>
              </w:rPr>
              <w:t>А</w:t>
            </w:r>
            <w:r w:rsidR="00C73AA8">
              <w:rPr>
                <w:rFonts w:eastAsia="Times New Roman" w:cs="Times New Roman"/>
                <w:sz w:val="28"/>
                <w:szCs w:val="28"/>
              </w:rPr>
              <w:t xml:space="preserve">ктуалізація </w:t>
            </w:r>
            <w:r>
              <w:rPr>
                <w:rFonts w:eastAsia="Times New Roman" w:cs="Times New Roman"/>
                <w:sz w:val="28"/>
                <w:szCs w:val="28"/>
              </w:rPr>
              <w:t xml:space="preserve">та удосконалення </w:t>
            </w:r>
            <w:r w:rsidR="00C73AA8">
              <w:rPr>
                <w:rFonts w:eastAsia="Times New Roman" w:cs="Times New Roman"/>
                <w:sz w:val="28"/>
                <w:szCs w:val="28"/>
              </w:rPr>
              <w:t xml:space="preserve">положень Порядку </w:t>
            </w:r>
            <w:r w:rsidR="00A26A54">
              <w:rPr>
                <w:rFonts w:eastAsia="Times New Roman" w:cs="Times New Roman"/>
                <w:sz w:val="28"/>
                <w:szCs w:val="28"/>
              </w:rPr>
              <w:t>з урахуванням</w:t>
            </w:r>
            <w:r w:rsidR="00C73AA8">
              <w:rPr>
                <w:rFonts w:eastAsia="Times New Roman" w:cs="Times New Roman"/>
                <w:sz w:val="28"/>
                <w:szCs w:val="28"/>
              </w:rPr>
              <w:t xml:space="preserve"> змін, внесених </w:t>
            </w:r>
            <w:r w:rsidR="00CE6F99">
              <w:rPr>
                <w:rFonts w:eastAsia="Times New Roman" w:cs="Times New Roman"/>
                <w:sz w:val="28"/>
                <w:szCs w:val="28"/>
              </w:rPr>
              <w:t>до</w:t>
            </w:r>
            <w:r w:rsidR="00C73AA8">
              <w:rPr>
                <w:rFonts w:eastAsia="Times New Roman" w:cs="Times New Roman"/>
                <w:sz w:val="28"/>
                <w:szCs w:val="28"/>
              </w:rPr>
              <w:t xml:space="preserve"> бюджетн</w:t>
            </w:r>
            <w:r w:rsidR="00CE6F99">
              <w:rPr>
                <w:rFonts w:eastAsia="Times New Roman" w:cs="Times New Roman"/>
                <w:sz w:val="28"/>
                <w:szCs w:val="28"/>
              </w:rPr>
              <w:t>ого</w:t>
            </w:r>
            <w:r w:rsidR="00C73AA8">
              <w:rPr>
                <w:rFonts w:eastAsia="Times New Roman" w:cs="Times New Roman"/>
                <w:sz w:val="28"/>
                <w:szCs w:val="28"/>
              </w:rPr>
              <w:t xml:space="preserve"> законодавств</w:t>
            </w:r>
            <w:r w:rsidR="00CE6F99">
              <w:rPr>
                <w:rFonts w:eastAsia="Times New Roman" w:cs="Times New Roman"/>
                <w:sz w:val="28"/>
                <w:szCs w:val="28"/>
              </w:rPr>
              <w:t>а</w:t>
            </w:r>
            <w:r w:rsidR="00C73AA8">
              <w:rPr>
                <w:rFonts w:eastAsia="Times New Roman" w:cs="Times New Roman"/>
                <w:sz w:val="28"/>
                <w:szCs w:val="28"/>
              </w:rPr>
              <w:t xml:space="preserve">, та </w:t>
            </w:r>
            <w:r w:rsidR="00252B26">
              <w:rPr>
                <w:rFonts w:eastAsia="Times New Roman" w:cs="Times New Roman"/>
                <w:sz w:val="28"/>
                <w:szCs w:val="28"/>
              </w:rPr>
              <w:t xml:space="preserve">з огляду на </w:t>
            </w:r>
            <w:r w:rsidR="00C73AA8" w:rsidRPr="00E90E0E">
              <w:rPr>
                <w:rFonts w:eastAsia="Times New Roman" w:cs="Times New Roman"/>
                <w:color w:val="auto"/>
                <w:sz w:val="28"/>
                <w:szCs w:val="28"/>
              </w:rPr>
              <w:t>практик</w:t>
            </w:r>
            <w:r w:rsidR="00252B26">
              <w:rPr>
                <w:rFonts w:eastAsia="Times New Roman" w:cs="Times New Roman"/>
                <w:color w:val="auto"/>
                <w:sz w:val="28"/>
                <w:szCs w:val="28"/>
              </w:rPr>
              <w:t>у</w:t>
            </w:r>
            <w:r w:rsidR="00C73AA8" w:rsidRPr="00E90E0E">
              <w:rPr>
                <w:rFonts w:eastAsia="Times New Roman" w:cs="Times New Roman"/>
                <w:color w:val="auto"/>
                <w:sz w:val="28"/>
                <w:szCs w:val="28"/>
              </w:rPr>
              <w:t xml:space="preserve"> </w:t>
            </w:r>
            <w:r w:rsidR="00CE6CD9">
              <w:rPr>
                <w:rFonts w:eastAsia="Times New Roman" w:cs="Times New Roman"/>
                <w:color w:val="auto"/>
                <w:sz w:val="28"/>
                <w:szCs w:val="28"/>
              </w:rPr>
              <w:t xml:space="preserve">з </w:t>
            </w:r>
            <w:r w:rsidR="00A26A54" w:rsidRPr="00E90E0E">
              <w:rPr>
                <w:rFonts w:eastAsia="Times New Roman" w:cs="Times New Roman"/>
                <w:color w:val="auto"/>
                <w:sz w:val="28"/>
                <w:szCs w:val="28"/>
              </w:rPr>
              <w:t xml:space="preserve">розробки та </w:t>
            </w:r>
            <w:r w:rsidR="00C73AA8" w:rsidRPr="00E90E0E">
              <w:rPr>
                <w:rFonts w:eastAsia="Times New Roman" w:cs="Times New Roman"/>
                <w:color w:val="auto"/>
                <w:sz w:val="28"/>
                <w:szCs w:val="28"/>
              </w:rPr>
              <w:t>прийняття рішень Кабінету Міністрів України</w:t>
            </w:r>
            <w:r w:rsidR="00C73AA8" w:rsidRPr="00E90E0E">
              <w:rPr>
                <w:color w:val="auto"/>
              </w:rPr>
              <w:t xml:space="preserve"> </w:t>
            </w:r>
            <w:r w:rsidR="00C73AA8" w:rsidRPr="00E90E0E">
              <w:rPr>
                <w:rFonts w:eastAsia="Times New Roman" w:cs="Times New Roman"/>
                <w:color w:val="auto"/>
                <w:sz w:val="28"/>
                <w:szCs w:val="28"/>
              </w:rPr>
              <w:t>про передачу бюджетних призначень, перерозподіл видатків бюджету і надання кредитів з бюджету</w:t>
            </w:r>
            <w:r w:rsidR="00953BA4" w:rsidRPr="00E90E0E">
              <w:rPr>
                <w:rFonts w:eastAsia="Times New Roman" w:cs="Times New Roman"/>
                <w:color w:val="auto"/>
                <w:sz w:val="28"/>
                <w:szCs w:val="28"/>
              </w:rPr>
              <w:t>.</w:t>
            </w:r>
          </w:p>
        </w:tc>
      </w:tr>
      <w:tr w:rsidR="001D6C5C" w:rsidRPr="00A53DD8" w:rsidTr="007E5897">
        <w:tc>
          <w:tcPr>
            <w:tcW w:w="4111" w:type="dxa"/>
          </w:tcPr>
          <w:p w:rsidR="007E5897" w:rsidRDefault="00CF671F" w:rsidP="007E5897">
            <w:pPr>
              <w:jc w:val="both"/>
              <w:rPr>
                <w:rFonts w:eastAsia="Times New Roman" w:cs="Times New Roman"/>
                <w:sz w:val="28"/>
                <w:szCs w:val="28"/>
              </w:rPr>
            </w:pPr>
            <w:r>
              <w:rPr>
                <w:rFonts w:eastAsia="Times New Roman" w:cs="Times New Roman"/>
                <w:sz w:val="28"/>
                <w:szCs w:val="28"/>
              </w:rPr>
              <w:t>Учасники бюджетного процесу</w:t>
            </w:r>
          </w:p>
          <w:p w:rsidR="001D6C5C" w:rsidRPr="00A53DD8" w:rsidRDefault="001D6C5C" w:rsidP="007E5897">
            <w:pPr>
              <w:jc w:val="both"/>
              <w:rPr>
                <w:rFonts w:eastAsia="Times New Roman" w:cs="Times New Roman"/>
                <w:sz w:val="28"/>
                <w:szCs w:val="28"/>
              </w:rPr>
            </w:pPr>
          </w:p>
        </w:tc>
        <w:tc>
          <w:tcPr>
            <w:tcW w:w="2268" w:type="dxa"/>
          </w:tcPr>
          <w:p w:rsidR="001D6C5C" w:rsidRPr="00A53DD8" w:rsidRDefault="001D6C5C" w:rsidP="00A53DD8">
            <w:pPr>
              <w:jc w:val="both"/>
              <w:rPr>
                <w:rFonts w:eastAsia="Times New Roman" w:cs="Times New Roman"/>
                <w:sz w:val="28"/>
                <w:szCs w:val="28"/>
              </w:rPr>
            </w:pPr>
            <w:r w:rsidRPr="00A53DD8">
              <w:rPr>
                <w:rFonts w:eastAsia="Times New Roman" w:cs="Times New Roman"/>
                <w:sz w:val="28"/>
                <w:szCs w:val="28"/>
              </w:rPr>
              <w:t>Позитивний</w:t>
            </w:r>
          </w:p>
        </w:tc>
        <w:tc>
          <w:tcPr>
            <w:tcW w:w="3264" w:type="dxa"/>
          </w:tcPr>
          <w:p w:rsidR="001D6C5C" w:rsidRPr="00A53DD8" w:rsidRDefault="00CF671F" w:rsidP="00CF671F">
            <w:pPr>
              <w:jc w:val="both"/>
              <w:rPr>
                <w:rFonts w:eastAsia="Times New Roman" w:cs="Times New Roman"/>
                <w:sz w:val="28"/>
                <w:szCs w:val="28"/>
              </w:rPr>
            </w:pPr>
            <w:r>
              <w:rPr>
                <w:rFonts w:eastAsia="Times New Roman" w:cs="Times New Roman"/>
                <w:sz w:val="28"/>
                <w:szCs w:val="28"/>
              </w:rPr>
              <w:t xml:space="preserve">Прийняття рішень Уряду про перерозподіл видатків бюджету і надання кредитів з бюджету </w:t>
            </w:r>
            <w:r w:rsidR="007E5897">
              <w:rPr>
                <w:rFonts w:eastAsia="Times New Roman" w:cs="Times New Roman"/>
                <w:sz w:val="28"/>
                <w:szCs w:val="28"/>
              </w:rPr>
              <w:t>лише за наявності</w:t>
            </w:r>
            <w:r w:rsidR="007E5897">
              <w:t xml:space="preserve"> </w:t>
            </w:r>
            <w:r w:rsidR="007E5897" w:rsidRPr="007E5897">
              <w:rPr>
                <w:rFonts w:eastAsia="Times New Roman" w:cs="Times New Roman"/>
                <w:sz w:val="28"/>
                <w:szCs w:val="28"/>
              </w:rPr>
              <w:t xml:space="preserve">об’єктивних підстав і </w:t>
            </w:r>
            <w:r w:rsidR="007E5897">
              <w:rPr>
                <w:rFonts w:eastAsia="Times New Roman" w:cs="Times New Roman"/>
                <w:sz w:val="28"/>
                <w:szCs w:val="28"/>
              </w:rPr>
              <w:t>фінансово-</w:t>
            </w:r>
            <w:r w:rsidR="007E5897" w:rsidRPr="007E5897">
              <w:rPr>
                <w:rFonts w:eastAsia="Times New Roman" w:cs="Times New Roman"/>
                <w:sz w:val="28"/>
                <w:szCs w:val="28"/>
              </w:rPr>
              <w:t>економічної доцільності такого перерозподілу</w:t>
            </w:r>
            <w:r>
              <w:t>.</w:t>
            </w:r>
          </w:p>
        </w:tc>
      </w:tr>
    </w:tbl>
    <w:p w:rsidR="003D53A8" w:rsidRPr="00A53DD8" w:rsidRDefault="003D53A8" w:rsidP="00A53DD8">
      <w:pPr>
        <w:ind w:firstLine="567"/>
        <w:jc w:val="both"/>
        <w:rPr>
          <w:color w:val="auto"/>
          <w:sz w:val="28"/>
          <w:szCs w:val="28"/>
        </w:rPr>
      </w:pPr>
    </w:p>
    <w:p w:rsidR="00171DF0" w:rsidRDefault="00171DF0" w:rsidP="00A53DD8">
      <w:pPr>
        <w:ind w:firstLine="567"/>
        <w:jc w:val="both"/>
        <w:rPr>
          <w:b/>
          <w:color w:val="auto"/>
          <w:sz w:val="28"/>
          <w:szCs w:val="28"/>
        </w:rPr>
      </w:pPr>
    </w:p>
    <w:p w:rsidR="00900B7E" w:rsidRPr="00A53DD8" w:rsidRDefault="00900B7E" w:rsidP="00A53DD8">
      <w:pPr>
        <w:ind w:firstLine="567"/>
        <w:jc w:val="both"/>
        <w:rPr>
          <w:b/>
          <w:color w:val="auto"/>
          <w:sz w:val="28"/>
          <w:szCs w:val="28"/>
        </w:rPr>
      </w:pPr>
    </w:p>
    <w:p w:rsidR="003D53A8" w:rsidRPr="00A53DD8" w:rsidRDefault="00783F73" w:rsidP="00A53DD8">
      <w:pPr>
        <w:ind w:right="-6"/>
        <w:jc w:val="both"/>
        <w:rPr>
          <w:color w:val="auto"/>
          <w:sz w:val="28"/>
          <w:szCs w:val="28"/>
        </w:rPr>
      </w:pPr>
      <w:r w:rsidRPr="00BA68C2">
        <w:rPr>
          <w:b/>
          <w:sz w:val="28"/>
          <w:szCs w:val="28"/>
        </w:rPr>
        <w:t>Міністр</w:t>
      </w:r>
      <w:r w:rsidR="00BA68C2" w:rsidRPr="00BA68C2">
        <w:rPr>
          <w:b/>
          <w:sz w:val="28"/>
          <w:szCs w:val="28"/>
        </w:rPr>
        <w:t xml:space="preserve"> </w:t>
      </w:r>
      <w:r w:rsidR="00445F0E" w:rsidRPr="00BA68C2">
        <w:rPr>
          <w:b/>
          <w:sz w:val="28"/>
          <w:szCs w:val="28"/>
        </w:rPr>
        <w:t>фінансів України</w:t>
      </w:r>
      <w:r w:rsidRPr="00BA68C2">
        <w:rPr>
          <w:b/>
          <w:color w:val="FF0000"/>
          <w:sz w:val="28"/>
          <w:szCs w:val="28"/>
        </w:rPr>
        <w:t xml:space="preserve">                                               </w:t>
      </w:r>
      <w:r w:rsidR="00BA68C2" w:rsidRPr="00BA68C2">
        <w:rPr>
          <w:b/>
          <w:color w:val="FF0000"/>
          <w:sz w:val="28"/>
          <w:szCs w:val="28"/>
        </w:rPr>
        <w:t xml:space="preserve">               </w:t>
      </w:r>
      <w:r w:rsidR="00BA68C2" w:rsidRPr="00BA68C2">
        <w:rPr>
          <w:b/>
          <w:sz w:val="28"/>
          <w:szCs w:val="28"/>
        </w:rPr>
        <w:t>Сергій МАРЧЕНКО</w:t>
      </w:r>
    </w:p>
    <w:p w:rsidR="00BA68C2" w:rsidRDefault="00BA68C2" w:rsidP="00A53DD8">
      <w:pPr>
        <w:ind w:right="-6"/>
        <w:jc w:val="both"/>
        <w:rPr>
          <w:color w:val="auto"/>
          <w:sz w:val="28"/>
          <w:szCs w:val="28"/>
        </w:rPr>
      </w:pPr>
    </w:p>
    <w:p w:rsidR="00BA68C2" w:rsidRDefault="00CF671F" w:rsidP="00A53DD8">
      <w:pPr>
        <w:ind w:right="-6"/>
        <w:jc w:val="both"/>
        <w:rPr>
          <w:color w:val="auto"/>
          <w:sz w:val="28"/>
          <w:szCs w:val="28"/>
        </w:rPr>
      </w:pPr>
      <w:r w:rsidRPr="00CF671F">
        <w:rPr>
          <w:color w:val="auto"/>
          <w:sz w:val="28"/>
          <w:szCs w:val="28"/>
        </w:rPr>
        <w:t>___ _____________ 2025 р.</w:t>
      </w:r>
    </w:p>
    <w:sectPr w:rsidR="00BA68C2" w:rsidSect="008A0F66">
      <w:headerReference w:type="default" r:id="rId8"/>
      <w:pgSz w:w="11906" w:h="16838"/>
      <w:pgMar w:top="1134" w:right="567" w:bottom="1701" w:left="1701" w:header="17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4C4" w:rsidRDefault="00FB64C4"/>
  </w:endnote>
  <w:endnote w:type="continuationSeparator" w:id="0">
    <w:p w:rsidR="00FB64C4" w:rsidRDefault="00FB6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okman Old Style"/>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4C4" w:rsidRDefault="00FB64C4"/>
  </w:footnote>
  <w:footnote w:type="continuationSeparator" w:id="0">
    <w:p w:rsidR="00FB64C4" w:rsidRDefault="00FB64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3A8" w:rsidRDefault="003D53A8">
    <w:pPr>
      <w:jc w:val="center"/>
      <w:rPr>
        <w:lang w:val="en-US" w:eastAsia="en-US"/>
      </w:rPr>
    </w:pPr>
  </w:p>
  <w:p w:rsidR="00171DF0" w:rsidRDefault="004E3605">
    <w:pPr>
      <w:jc w:val="center"/>
      <w:rPr>
        <w:lang w:val="en-US" w:eastAsia="en-US"/>
      </w:rPr>
    </w:pPr>
    <w:r>
      <w:rPr>
        <w:lang w:val="en-US" w:eastAsia="en-US"/>
      </w:rPr>
      <w:fldChar w:fldCharType="begin"/>
    </w:r>
    <w:r>
      <w:rPr>
        <w:lang w:val="en-US" w:eastAsia="en-US"/>
      </w:rPr>
      <w:instrText>PAGE</w:instrText>
    </w:r>
    <w:r>
      <w:rPr>
        <w:lang w:val="en-US" w:eastAsia="en-US"/>
      </w:rPr>
      <w:fldChar w:fldCharType="separate"/>
    </w:r>
    <w:r w:rsidR="002501E2">
      <w:rPr>
        <w:noProof/>
        <w:lang w:val="en-US" w:eastAsia="en-US"/>
      </w:rPr>
      <w:t>4</w:t>
    </w:r>
    <w:r>
      <w:rPr>
        <w:lang w:val="en-US" w:eastAsia="en-US"/>
      </w:rPr>
      <w:fldChar w:fldCharType="end"/>
    </w:r>
  </w:p>
  <w:p w:rsidR="00171DF0" w:rsidRDefault="00171DF0">
    <w:pPr>
      <w:rPr>
        <w:lang w:val="en-US"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E4959"/>
    <w:multiLevelType w:val="hybridMultilevel"/>
    <w:tmpl w:val="299A70A0"/>
    <w:lvl w:ilvl="0" w:tplc="3B349B2E">
      <w:start w:val="1"/>
      <w:numFmt w:val="bullet"/>
      <w:lvlText w:val="-"/>
      <w:lvlJc w:val="left"/>
      <w:pPr>
        <w:ind w:left="1287" w:hanging="360"/>
      </w:pPr>
      <w:rPr>
        <w:rFonts w:ascii="Times New Roman" w:hAnsi="Times New Roman"/>
      </w:rPr>
    </w:lvl>
    <w:lvl w:ilvl="1" w:tplc="04220003">
      <w:start w:val="1"/>
      <w:numFmt w:val="bullet"/>
      <w:lvlText w:val="o"/>
      <w:lvlJc w:val="left"/>
      <w:pPr>
        <w:ind w:left="2007" w:hanging="360"/>
      </w:pPr>
      <w:rPr>
        <w:rFonts w:ascii="Courier New" w:hAnsi="Courier New"/>
      </w:rPr>
    </w:lvl>
    <w:lvl w:ilvl="2" w:tplc="04220005">
      <w:start w:val="1"/>
      <w:numFmt w:val="bullet"/>
      <w:lvlText w:val=""/>
      <w:lvlJc w:val="left"/>
      <w:pPr>
        <w:ind w:left="2727" w:hanging="360"/>
      </w:pPr>
      <w:rPr>
        <w:rFonts w:ascii="Wingdings" w:hAnsi="Wingdings"/>
      </w:rPr>
    </w:lvl>
    <w:lvl w:ilvl="3" w:tplc="04220001">
      <w:start w:val="1"/>
      <w:numFmt w:val="bullet"/>
      <w:lvlText w:val=""/>
      <w:lvlJc w:val="left"/>
      <w:pPr>
        <w:ind w:left="3447" w:hanging="360"/>
      </w:pPr>
      <w:rPr>
        <w:rFonts w:ascii="Symbol" w:hAnsi="Symbol"/>
      </w:rPr>
    </w:lvl>
    <w:lvl w:ilvl="4" w:tplc="04220003">
      <w:start w:val="1"/>
      <w:numFmt w:val="bullet"/>
      <w:lvlText w:val="o"/>
      <w:lvlJc w:val="left"/>
      <w:pPr>
        <w:ind w:left="4167" w:hanging="360"/>
      </w:pPr>
      <w:rPr>
        <w:rFonts w:ascii="Courier New" w:hAnsi="Courier New"/>
      </w:rPr>
    </w:lvl>
    <w:lvl w:ilvl="5" w:tplc="04220005">
      <w:start w:val="1"/>
      <w:numFmt w:val="bullet"/>
      <w:lvlText w:val=""/>
      <w:lvlJc w:val="left"/>
      <w:pPr>
        <w:ind w:left="4887" w:hanging="360"/>
      </w:pPr>
      <w:rPr>
        <w:rFonts w:ascii="Wingdings" w:hAnsi="Wingdings"/>
      </w:rPr>
    </w:lvl>
    <w:lvl w:ilvl="6" w:tplc="04220001">
      <w:start w:val="1"/>
      <w:numFmt w:val="bullet"/>
      <w:lvlText w:val=""/>
      <w:lvlJc w:val="left"/>
      <w:pPr>
        <w:ind w:left="5607" w:hanging="360"/>
      </w:pPr>
      <w:rPr>
        <w:rFonts w:ascii="Symbol" w:hAnsi="Symbol"/>
      </w:rPr>
    </w:lvl>
    <w:lvl w:ilvl="7" w:tplc="04220003">
      <w:start w:val="1"/>
      <w:numFmt w:val="bullet"/>
      <w:lvlText w:val="o"/>
      <w:lvlJc w:val="left"/>
      <w:pPr>
        <w:ind w:left="6327" w:hanging="360"/>
      </w:pPr>
      <w:rPr>
        <w:rFonts w:ascii="Courier New" w:hAnsi="Courier New"/>
      </w:rPr>
    </w:lvl>
    <w:lvl w:ilvl="8" w:tplc="04220005">
      <w:start w:val="1"/>
      <w:numFmt w:val="bullet"/>
      <w:lvlText w:val=""/>
      <w:lvlJc w:val="left"/>
      <w:pPr>
        <w:ind w:left="7047"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DF0"/>
    <w:rsid w:val="0000286A"/>
    <w:rsid w:val="000163F1"/>
    <w:rsid w:val="00026235"/>
    <w:rsid w:val="00044BC5"/>
    <w:rsid w:val="0004706F"/>
    <w:rsid w:val="00073FB8"/>
    <w:rsid w:val="000B5313"/>
    <w:rsid w:val="000E59B8"/>
    <w:rsid w:val="000F1707"/>
    <w:rsid w:val="0012057F"/>
    <w:rsid w:val="0012468B"/>
    <w:rsid w:val="001508C8"/>
    <w:rsid w:val="00150AFE"/>
    <w:rsid w:val="00171DF0"/>
    <w:rsid w:val="0017264B"/>
    <w:rsid w:val="00177B7B"/>
    <w:rsid w:val="001C6943"/>
    <w:rsid w:val="001D6C5C"/>
    <w:rsid w:val="0021546B"/>
    <w:rsid w:val="002501E2"/>
    <w:rsid w:val="00252B26"/>
    <w:rsid w:val="002649C2"/>
    <w:rsid w:val="00276E6D"/>
    <w:rsid w:val="002970C9"/>
    <w:rsid w:val="002C663C"/>
    <w:rsid w:val="002D35B7"/>
    <w:rsid w:val="002D35ED"/>
    <w:rsid w:val="002D7BBE"/>
    <w:rsid w:val="002F46D8"/>
    <w:rsid w:val="003445CC"/>
    <w:rsid w:val="00353BD5"/>
    <w:rsid w:val="00380FA3"/>
    <w:rsid w:val="003C14E0"/>
    <w:rsid w:val="003D53A8"/>
    <w:rsid w:val="003E5FB6"/>
    <w:rsid w:val="003E7653"/>
    <w:rsid w:val="003F4A21"/>
    <w:rsid w:val="004271AA"/>
    <w:rsid w:val="00433A2D"/>
    <w:rsid w:val="00445F0E"/>
    <w:rsid w:val="00450298"/>
    <w:rsid w:val="00450B85"/>
    <w:rsid w:val="004A2EB1"/>
    <w:rsid w:val="004E3605"/>
    <w:rsid w:val="00534222"/>
    <w:rsid w:val="00542139"/>
    <w:rsid w:val="00554223"/>
    <w:rsid w:val="00555848"/>
    <w:rsid w:val="00556B5D"/>
    <w:rsid w:val="00587AFF"/>
    <w:rsid w:val="005A0872"/>
    <w:rsid w:val="005B7823"/>
    <w:rsid w:val="005D7677"/>
    <w:rsid w:val="005F7D77"/>
    <w:rsid w:val="00643959"/>
    <w:rsid w:val="0065796E"/>
    <w:rsid w:val="00673667"/>
    <w:rsid w:val="00675ABA"/>
    <w:rsid w:val="006A3181"/>
    <w:rsid w:val="00713794"/>
    <w:rsid w:val="007161C0"/>
    <w:rsid w:val="00721F8C"/>
    <w:rsid w:val="00772E33"/>
    <w:rsid w:val="00783F73"/>
    <w:rsid w:val="0079229E"/>
    <w:rsid w:val="007E5897"/>
    <w:rsid w:val="00803CEE"/>
    <w:rsid w:val="00821D75"/>
    <w:rsid w:val="008224F5"/>
    <w:rsid w:val="00834B04"/>
    <w:rsid w:val="00835A60"/>
    <w:rsid w:val="008416F3"/>
    <w:rsid w:val="008A0F66"/>
    <w:rsid w:val="008B74C1"/>
    <w:rsid w:val="008C5A8B"/>
    <w:rsid w:val="008F2EAC"/>
    <w:rsid w:val="00900B7E"/>
    <w:rsid w:val="009107E5"/>
    <w:rsid w:val="00913D9A"/>
    <w:rsid w:val="00917A21"/>
    <w:rsid w:val="0092271F"/>
    <w:rsid w:val="00953BA4"/>
    <w:rsid w:val="009B525A"/>
    <w:rsid w:val="009C36F4"/>
    <w:rsid w:val="009C4DB4"/>
    <w:rsid w:val="009E34B7"/>
    <w:rsid w:val="009E4B72"/>
    <w:rsid w:val="00A07DBE"/>
    <w:rsid w:val="00A12622"/>
    <w:rsid w:val="00A169BE"/>
    <w:rsid w:val="00A26A54"/>
    <w:rsid w:val="00A33F8A"/>
    <w:rsid w:val="00A437A8"/>
    <w:rsid w:val="00A53DD8"/>
    <w:rsid w:val="00A67342"/>
    <w:rsid w:val="00A92275"/>
    <w:rsid w:val="00AA107D"/>
    <w:rsid w:val="00AE2DFA"/>
    <w:rsid w:val="00B1632A"/>
    <w:rsid w:val="00B37640"/>
    <w:rsid w:val="00B44C6F"/>
    <w:rsid w:val="00B57182"/>
    <w:rsid w:val="00B636DC"/>
    <w:rsid w:val="00B70A89"/>
    <w:rsid w:val="00B717DE"/>
    <w:rsid w:val="00B81A1D"/>
    <w:rsid w:val="00B83ECF"/>
    <w:rsid w:val="00B91977"/>
    <w:rsid w:val="00B92778"/>
    <w:rsid w:val="00BA68C2"/>
    <w:rsid w:val="00BA78F8"/>
    <w:rsid w:val="00BB083D"/>
    <w:rsid w:val="00BE578A"/>
    <w:rsid w:val="00BF47B7"/>
    <w:rsid w:val="00C06950"/>
    <w:rsid w:val="00C3546A"/>
    <w:rsid w:val="00C4197D"/>
    <w:rsid w:val="00C73AA8"/>
    <w:rsid w:val="00C8385F"/>
    <w:rsid w:val="00C8556B"/>
    <w:rsid w:val="00CB11BC"/>
    <w:rsid w:val="00CD716A"/>
    <w:rsid w:val="00CE11CA"/>
    <w:rsid w:val="00CE6CD9"/>
    <w:rsid w:val="00CE6F99"/>
    <w:rsid w:val="00CE7ED1"/>
    <w:rsid w:val="00CF671F"/>
    <w:rsid w:val="00D07E06"/>
    <w:rsid w:val="00D306C8"/>
    <w:rsid w:val="00D60B54"/>
    <w:rsid w:val="00D66ADC"/>
    <w:rsid w:val="00D86F81"/>
    <w:rsid w:val="00D92D63"/>
    <w:rsid w:val="00E03FB1"/>
    <w:rsid w:val="00E07509"/>
    <w:rsid w:val="00E25943"/>
    <w:rsid w:val="00E371E6"/>
    <w:rsid w:val="00E52B6B"/>
    <w:rsid w:val="00E86663"/>
    <w:rsid w:val="00E90E0E"/>
    <w:rsid w:val="00EF6614"/>
    <w:rsid w:val="00F0587A"/>
    <w:rsid w:val="00F06062"/>
    <w:rsid w:val="00F50EF9"/>
    <w:rsid w:val="00F971ED"/>
    <w:rsid w:val="00FA0520"/>
    <w:rsid w:val="00FB211B"/>
    <w:rsid w:val="00FB64C4"/>
    <w:rsid w:val="00FC2232"/>
    <w:rsid w:val="00FC5675"/>
    <w:rsid w:val="00FE53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B0AE"/>
  <w15:docId w15:val="{07119765-211D-413D-AB4D-0E60557B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pPr>
    <w:rPr>
      <w:rFonts w:ascii="Times New Roman" w:hAnsi="Times New Roman"/>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819"/>
        <w:tab w:val="right" w:pos="9639"/>
      </w:tabs>
    </w:pPr>
  </w:style>
  <w:style w:type="paragraph" w:styleId="a5">
    <w:name w:val="footer"/>
    <w:basedOn w:val="a"/>
    <w:link w:val="a6"/>
    <w:pPr>
      <w:tabs>
        <w:tab w:val="center" w:pos="4819"/>
        <w:tab w:val="right" w:pos="9639"/>
      </w:tabs>
    </w:pPr>
  </w:style>
  <w:style w:type="paragraph" w:styleId="a7">
    <w:name w:val="List Paragraph"/>
    <w:basedOn w:val="a"/>
    <w:uiPriority w:val="34"/>
    <w:qFormat/>
    <w:pPr>
      <w:ind w:left="720"/>
      <w:contextualSpacing/>
    </w:pPr>
  </w:style>
  <w:style w:type="paragraph" w:customStyle="1" w:styleId="rvps2">
    <w:name w:val="rvps2"/>
    <w:basedOn w:val="a"/>
    <w:pPr>
      <w:widowControl/>
      <w:spacing w:before="100" w:beforeAutospacing="1" w:after="100" w:afterAutospacing="1"/>
    </w:pPr>
    <w:rPr>
      <w:color w:val="auto"/>
    </w:rPr>
  </w:style>
  <w:style w:type="paragraph" w:styleId="a8">
    <w:name w:val="footnote text"/>
    <w:link w:val="a9"/>
    <w:semiHidden/>
    <w:pPr>
      <w:spacing w:after="0" w:line="240" w:lineRule="auto"/>
    </w:pPr>
    <w:rPr>
      <w:sz w:val="20"/>
      <w:szCs w:val="20"/>
    </w:rPr>
  </w:style>
  <w:style w:type="paragraph" w:styleId="aa">
    <w:name w:val="endnote text"/>
    <w:link w:val="ab"/>
    <w:semiHidden/>
    <w:pPr>
      <w:spacing w:after="0" w:line="240" w:lineRule="auto"/>
    </w:pPr>
    <w:rPr>
      <w:sz w:val="20"/>
      <w:szCs w:val="20"/>
    </w:rPr>
  </w:style>
  <w:style w:type="character" w:styleId="ac">
    <w:name w:val="line number"/>
    <w:basedOn w:val="a0"/>
    <w:semiHidden/>
  </w:style>
  <w:style w:type="character" w:styleId="ad">
    <w:name w:val="Hyperlink"/>
    <w:rPr>
      <w:color w:val="0000FF"/>
      <w:u w:val="single"/>
    </w:rPr>
  </w:style>
  <w:style w:type="character" w:customStyle="1" w:styleId="a4">
    <w:name w:val="Верхній колонтитул Знак"/>
    <w:basedOn w:val="a0"/>
    <w:link w:val="a3"/>
    <w:rPr>
      <w:rFonts w:ascii="Times New Roman" w:hAnsi="Times New Roman"/>
      <w:color w:val="000000"/>
      <w:sz w:val="24"/>
      <w:szCs w:val="24"/>
      <w:lang w:eastAsia="uk-UA"/>
    </w:rPr>
  </w:style>
  <w:style w:type="character" w:customStyle="1" w:styleId="a6">
    <w:name w:val="Нижній колонтитул Знак"/>
    <w:basedOn w:val="a0"/>
    <w:link w:val="a5"/>
    <w:rPr>
      <w:rFonts w:ascii="Times New Roman" w:hAnsi="Times New Roman"/>
      <w:color w:val="000000"/>
      <w:sz w:val="24"/>
      <w:szCs w:val="24"/>
      <w:lang w:eastAsia="uk-UA"/>
    </w:rPr>
  </w:style>
  <w:style w:type="character" w:customStyle="1" w:styleId="rvts37">
    <w:name w:val="rvts37"/>
    <w:basedOn w:val="a0"/>
  </w:style>
  <w:style w:type="character" w:customStyle="1" w:styleId="rvts44">
    <w:name w:val="rvts44"/>
    <w:basedOn w:val="a0"/>
  </w:style>
  <w:style w:type="character" w:styleId="ae">
    <w:name w:val="footnote reference"/>
    <w:semiHidden/>
    <w:rPr>
      <w:vertAlign w:val="superscript"/>
    </w:rPr>
  </w:style>
  <w:style w:type="character" w:customStyle="1" w:styleId="a9">
    <w:name w:val="Текст виноски Знак"/>
    <w:link w:val="a8"/>
    <w:semiHidden/>
    <w:rPr>
      <w:sz w:val="20"/>
      <w:szCs w:val="20"/>
    </w:rPr>
  </w:style>
  <w:style w:type="character" w:styleId="af">
    <w:name w:val="endnote reference"/>
    <w:semiHidden/>
    <w:rPr>
      <w:vertAlign w:val="superscript"/>
    </w:rPr>
  </w:style>
  <w:style w:type="character" w:customStyle="1" w:styleId="ab">
    <w:name w:val="Текст кінцевої виноски Знак"/>
    <w:link w:val="aa"/>
    <w:semiHidden/>
    <w:rPr>
      <w:sz w:val="20"/>
      <w:szCs w:val="20"/>
    </w:rPr>
  </w:style>
  <w:style w:type="character" w:customStyle="1" w:styleId="FootnoteTextChar">
    <w:name w:val="Footnote Text Char"/>
    <w:semiHidden/>
    <w:rPr>
      <w:sz w:val="20"/>
      <w:szCs w:val="20"/>
    </w:rPr>
  </w:style>
  <w:style w:type="character" w:customStyle="1" w:styleId="EndnoteTextChar">
    <w:name w:val="Endnote Text Char"/>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Звичайний1"/>
    <w:qFormat/>
    <w:rsid w:val="0079229E"/>
    <w:pPr>
      <w:spacing w:after="0" w:line="256" w:lineRule="auto"/>
    </w:pPr>
    <w:rPr>
      <w:rFonts w:eastAsia="Calibri" w:cs="Calibri"/>
      <w:szCs w:val="20"/>
      <w:lang w:eastAsia="uk-UA"/>
    </w:rPr>
  </w:style>
  <w:style w:type="character" w:customStyle="1" w:styleId="rvts46">
    <w:name w:val="rvts46"/>
    <w:basedOn w:val="a0"/>
    <w:rsid w:val="00D60B54"/>
  </w:style>
  <w:style w:type="table" w:styleId="af0">
    <w:name w:val="Table Grid"/>
    <w:basedOn w:val="a1"/>
    <w:uiPriority w:val="39"/>
    <w:rsid w:val="001D6C5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930754">
      <w:bodyDiv w:val="1"/>
      <w:marLeft w:val="0"/>
      <w:marRight w:val="0"/>
      <w:marTop w:val="0"/>
      <w:marBottom w:val="0"/>
      <w:divBdr>
        <w:top w:val="none" w:sz="0" w:space="0" w:color="auto"/>
        <w:left w:val="none" w:sz="0" w:space="0" w:color="auto"/>
        <w:bottom w:val="none" w:sz="0" w:space="0" w:color="auto"/>
        <w:right w:val="none" w:sz="0" w:space="0" w:color="auto"/>
      </w:divBdr>
    </w:div>
    <w:div w:id="1398356858">
      <w:bodyDiv w:val="1"/>
      <w:marLeft w:val="0"/>
      <w:marRight w:val="0"/>
      <w:marTop w:val="0"/>
      <w:marBottom w:val="0"/>
      <w:divBdr>
        <w:top w:val="none" w:sz="0" w:space="0" w:color="auto"/>
        <w:left w:val="none" w:sz="0" w:space="0" w:color="auto"/>
        <w:bottom w:val="none" w:sz="0" w:space="0" w:color="auto"/>
        <w:right w:val="none" w:sz="0" w:space="0" w:color="auto"/>
      </w:divBdr>
    </w:div>
    <w:div w:id="1741099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38DF-6913-47DC-9D25-2CD726118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5587</Words>
  <Characters>3185</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Набок Вячеслав Миколайович</dc:creator>
  <cp:lastModifiedBy>Маковська Ірина Олександрівна</cp:lastModifiedBy>
  <cp:revision>16</cp:revision>
  <cp:lastPrinted>2025-06-10T11:21:00Z</cp:lastPrinted>
  <dcterms:created xsi:type="dcterms:W3CDTF">2025-06-18T12:39:00Z</dcterms:created>
  <dcterms:modified xsi:type="dcterms:W3CDTF">2025-06-18T14:56:00Z</dcterms:modified>
</cp:coreProperties>
</file>