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CF" w:rsidRDefault="00257CCF" w:rsidP="00257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Повідомлення про оприлюднення</w:t>
      </w:r>
    </w:p>
    <w:p w:rsidR="00257CCF" w:rsidRDefault="00257CCF" w:rsidP="00257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наказу Міністерства фінансів України «Про внесення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контролю»</w:t>
      </w:r>
    </w:p>
    <w:p w:rsidR="00257CCF" w:rsidRDefault="00257CCF" w:rsidP="00257CCF">
      <w:pPr>
        <w:jc w:val="center"/>
        <w:rPr>
          <w:b/>
          <w:sz w:val="28"/>
          <w:szCs w:val="28"/>
        </w:rPr>
      </w:pPr>
    </w:p>
    <w:p w:rsidR="00257CCF" w:rsidRDefault="00257CCF" w:rsidP="00257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Міністерство фінансів України повідомляє про розроблення проекту наказу Міністерства фінансів України «Про внесення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контролю».</w:t>
      </w:r>
    </w:p>
    <w:p w:rsidR="00257CCF" w:rsidRDefault="00257CCF" w:rsidP="00257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розроблено з метою вдосконалення порядку аналізу та оцінки ризиків, реалізація пріоритетних заходів Уряду та подальший розвиток системи управління ризиками у митній сфері, а також впровадження у митну справу найкращої міжнародної практики з питань управління ризиками.</w:t>
      </w:r>
    </w:p>
    <w:p w:rsidR="00257CCF" w:rsidRDefault="00257CCF" w:rsidP="00257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наказу оприлюднений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2020 р.».</w:t>
      </w:r>
    </w:p>
    <w:p w:rsidR="00257CCF" w:rsidRDefault="00257CCF" w:rsidP="00257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налагодження всебічного громадського обговорення зауваження і пропозиції стосовно змісту проекту наказу просимо надавати у письмовій та електронній формі за наступними адресами:</w:t>
      </w:r>
    </w:p>
    <w:p w:rsidR="00257CCF" w:rsidRDefault="00257CCF" w:rsidP="00257CCF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>
          <w:rPr>
            <w:sz w:val="28"/>
            <w:szCs w:val="28"/>
          </w:rPr>
          <w:t>01008, м</w:t>
        </w:r>
      </w:smartTag>
      <w:r>
        <w:rPr>
          <w:sz w:val="28"/>
          <w:szCs w:val="28"/>
        </w:rPr>
        <w:t xml:space="preserve">. Київ-8, вул. Грушевського, 12/2, e-mail: </w:t>
      </w:r>
      <w:hyperlink r:id="rId4" w:history="1">
        <w:r>
          <w:rPr>
            <w:rStyle w:val="a3"/>
            <w:sz w:val="28"/>
            <w:szCs w:val="28"/>
            <w:lang w:val="en-US"/>
          </w:rPr>
          <w:t>kyslytska</w:t>
        </w:r>
        <w:r>
          <w:rPr>
            <w:rStyle w:val="a3"/>
            <w:sz w:val="28"/>
            <w:szCs w:val="28"/>
          </w:rPr>
          <w:t>@minfin.gov.ua</w:t>
        </w:r>
      </w:hyperlink>
    </w:p>
    <w:p w:rsidR="00257CCF" w:rsidRDefault="00257CCF" w:rsidP="00257CC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Державна регуляторна служба України, 01011, </w:t>
      </w:r>
      <w:r>
        <w:rPr>
          <w:rStyle w:val="spelle"/>
          <w:sz w:val="28"/>
          <w:szCs w:val="28"/>
        </w:rPr>
        <w:t>Київ</w:t>
      </w:r>
      <w:r>
        <w:rPr>
          <w:sz w:val="28"/>
          <w:szCs w:val="28"/>
        </w:rPr>
        <w:t xml:space="preserve">, </w:t>
      </w:r>
      <w:r>
        <w:rPr>
          <w:rStyle w:val="spelle"/>
          <w:sz w:val="28"/>
          <w:szCs w:val="28"/>
        </w:rPr>
        <w:t>вул</w:t>
      </w:r>
      <w:r>
        <w:rPr>
          <w:rStyle w:val="grame"/>
          <w:sz w:val="28"/>
          <w:szCs w:val="28"/>
        </w:rPr>
        <w:t>. А</w:t>
      </w:r>
      <w:r>
        <w:rPr>
          <w:rStyle w:val="spelle"/>
          <w:sz w:val="28"/>
          <w:szCs w:val="28"/>
        </w:rPr>
        <w:t>рсенальна</w:t>
      </w:r>
      <w:r>
        <w:rPr>
          <w:sz w:val="28"/>
          <w:szCs w:val="28"/>
        </w:rPr>
        <w:t xml:space="preserve">, 9/11, </w:t>
      </w:r>
      <w:r>
        <w:rPr>
          <w:rStyle w:val="spelle"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inform</w:t>
        </w:r>
        <w:r>
          <w:rPr>
            <w:rStyle w:val="a3"/>
            <w:sz w:val="28"/>
            <w:szCs w:val="28"/>
          </w:rPr>
          <w:t>@dkrp.gov.ua</w:t>
        </w:r>
      </w:hyperlink>
      <w:r>
        <w:rPr>
          <w:sz w:val="28"/>
          <w:szCs w:val="28"/>
        </w:rPr>
        <w:t>.</w:t>
      </w:r>
    </w:p>
    <w:p w:rsidR="00257CCF" w:rsidRDefault="00257CCF" w:rsidP="00257CCF">
      <w:pPr>
        <w:rPr>
          <w:sz w:val="28"/>
          <w:szCs w:val="28"/>
        </w:rPr>
      </w:pPr>
    </w:p>
    <w:p w:rsidR="00257CCF" w:rsidRDefault="00257CCF" w:rsidP="00257CCF">
      <w:pPr>
        <w:jc w:val="center"/>
        <w:rPr>
          <w:lang w:val="en-US"/>
        </w:rPr>
      </w:pPr>
      <w:r>
        <w:rPr>
          <w:lang w:val="en-US"/>
        </w:rPr>
        <w:t>______________________________</w:t>
      </w:r>
    </w:p>
    <w:p w:rsidR="00257CCF" w:rsidRDefault="00257CCF" w:rsidP="00257CCF"/>
    <w:p w:rsidR="00257CCF" w:rsidRDefault="00257CCF" w:rsidP="00257CCF">
      <w:pPr>
        <w:ind w:firstLine="720"/>
        <w:jc w:val="both"/>
      </w:pPr>
    </w:p>
    <w:p w:rsidR="001F0C9C" w:rsidRDefault="001F0C9C">
      <w:bookmarkStart w:id="0" w:name="_GoBack"/>
      <w:bookmarkEnd w:id="0"/>
    </w:p>
    <w:sectPr w:rsidR="001F0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DC"/>
    <w:rsid w:val="001F0C9C"/>
    <w:rsid w:val="00257CCF"/>
    <w:rsid w:val="00F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5C1D-77BC-4D7C-91CB-2CFFDC2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C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7CCF"/>
    <w:rPr>
      <w:color w:val="000000"/>
      <w:u w:val="single"/>
    </w:rPr>
  </w:style>
  <w:style w:type="character" w:customStyle="1" w:styleId="spelle">
    <w:name w:val="spelle"/>
    <w:rsid w:val="00257CCF"/>
  </w:style>
  <w:style w:type="character" w:customStyle="1" w:styleId="grame">
    <w:name w:val="grame"/>
    <w:rsid w:val="002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kyslytska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</Characters>
  <Application>Microsoft Office Word</Application>
  <DocSecurity>0</DocSecurity>
  <Lines>4</Lines>
  <Paragraphs>3</Paragraphs>
  <ScaleCrop>false</ScaleCrop>
  <Company>Ministry of Finance of Ukraine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Кислицька Юлія Василівна</dc:creator>
  <cp:keywords/>
  <dc:description/>
  <cp:lastModifiedBy>Кислицька Юлія Василівна</cp:lastModifiedBy>
  <cp:revision>3</cp:revision>
  <dcterms:created xsi:type="dcterms:W3CDTF">2020-11-23T11:19:00Z</dcterms:created>
  <dcterms:modified xsi:type="dcterms:W3CDTF">2020-11-23T11:19:00Z</dcterms:modified>
</cp:coreProperties>
</file>