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741" w:rsidRPr="000F0741" w:rsidRDefault="000F0741" w:rsidP="000F0741">
      <w:pPr>
        <w:spacing w:after="0" w:line="240" w:lineRule="auto"/>
        <w:ind w:left="5103"/>
        <w:jc w:val="right"/>
        <w:rPr>
          <w:rFonts w:ascii="Times New Roman" w:hAnsi="Times New Roman" w:cs="Times New Roman"/>
          <w:sz w:val="28"/>
          <w:szCs w:val="28"/>
        </w:rPr>
      </w:pPr>
      <w:r w:rsidRPr="000F0741">
        <w:rPr>
          <w:rFonts w:ascii="Times New Roman" w:hAnsi="Times New Roman" w:cs="Times New Roman"/>
          <w:sz w:val="28"/>
          <w:szCs w:val="28"/>
        </w:rPr>
        <w:t>Додаток</w:t>
      </w:r>
      <w:r>
        <w:rPr>
          <w:rFonts w:ascii="Times New Roman" w:hAnsi="Times New Roman" w:cs="Times New Roman"/>
          <w:sz w:val="28"/>
          <w:szCs w:val="28"/>
        </w:rPr>
        <w:t xml:space="preserve"> </w:t>
      </w:r>
      <w:r w:rsidR="004C1AC6">
        <w:rPr>
          <w:rFonts w:ascii="Times New Roman" w:hAnsi="Times New Roman" w:cs="Times New Roman"/>
          <w:sz w:val="28"/>
          <w:szCs w:val="28"/>
        </w:rPr>
        <w:t>1</w:t>
      </w:r>
      <w:r w:rsidRPr="000F0741">
        <w:rPr>
          <w:rFonts w:ascii="Times New Roman" w:hAnsi="Times New Roman" w:cs="Times New Roman"/>
          <w:sz w:val="28"/>
          <w:szCs w:val="28"/>
        </w:rPr>
        <w:t xml:space="preserve"> до листа Мінфіну</w:t>
      </w:r>
    </w:p>
    <w:p w:rsidR="000F0741" w:rsidRPr="00AA35F8" w:rsidRDefault="000F0741" w:rsidP="00F71A8E">
      <w:pPr>
        <w:spacing w:after="0" w:line="240" w:lineRule="auto"/>
        <w:ind w:firstLine="709"/>
        <w:jc w:val="center"/>
        <w:rPr>
          <w:rFonts w:ascii="Times New Roman" w:hAnsi="Times New Roman" w:cs="Times New Roman"/>
          <w:sz w:val="28"/>
          <w:szCs w:val="28"/>
        </w:rPr>
      </w:pPr>
    </w:p>
    <w:p w:rsidR="000F0741" w:rsidRDefault="000F0741" w:rsidP="00F71A8E">
      <w:pPr>
        <w:spacing w:after="0" w:line="240" w:lineRule="auto"/>
        <w:ind w:firstLine="709"/>
        <w:jc w:val="center"/>
        <w:rPr>
          <w:rFonts w:ascii="Times New Roman" w:hAnsi="Times New Roman" w:cs="Times New Roman"/>
          <w:sz w:val="28"/>
          <w:szCs w:val="28"/>
        </w:rPr>
      </w:pPr>
    </w:p>
    <w:p w:rsidR="001D6DD6" w:rsidRDefault="001D6DD6" w:rsidP="00F71A8E">
      <w:pPr>
        <w:spacing w:after="0" w:line="240" w:lineRule="auto"/>
        <w:ind w:firstLine="709"/>
        <w:jc w:val="center"/>
        <w:rPr>
          <w:rFonts w:ascii="Times New Roman" w:hAnsi="Times New Roman" w:cs="Times New Roman"/>
          <w:sz w:val="28"/>
          <w:szCs w:val="28"/>
        </w:rPr>
      </w:pPr>
    </w:p>
    <w:p w:rsidR="0048458D" w:rsidRPr="00D91C7D" w:rsidRDefault="00F71A8E" w:rsidP="00CA3C12">
      <w:pPr>
        <w:spacing w:after="0" w:line="240" w:lineRule="auto"/>
        <w:jc w:val="center"/>
        <w:rPr>
          <w:rFonts w:ascii="Times New Roman" w:hAnsi="Times New Roman" w:cs="Times New Roman"/>
          <w:b/>
          <w:sz w:val="28"/>
          <w:szCs w:val="28"/>
        </w:rPr>
      </w:pPr>
      <w:r w:rsidRPr="00D91C7D">
        <w:rPr>
          <w:rFonts w:ascii="Times New Roman" w:hAnsi="Times New Roman" w:cs="Times New Roman"/>
          <w:b/>
          <w:sz w:val="28"/>
          <w:szCs w:val="28"/>
        </w:rPr>
        <w:t>Примірний алгоритм</w:t>
      </w:r>
      <w:r w:rsidR="004E26E5">
        <w:rPr>
          <w:rFonts w:ascii="Times New Roman" w:hAnsi="Times New Roman" w:cs="Times New Roman"/>
          <w:b/>
          <w:sz w:val="28"/>
          <w:szCs w:val="28"/>
        </w:rPr>
        <w:t xml:space="preserve"> основних</w:t>
      </w:r>
      <w:r w:rsidRPr="00D91C7D">
        <w:rPr>
          <w:rFonts w:ascii="Times New Roman" w:hAnsi="Times New Roman" w:cs="Times New Roman"/>
          <w:b/>
          <w:sz w:val="28"/>
          <w:szCs w:val="28"/>
        </w:rPr>
        <w:t xml:space="preserve"> дій щодо організації та здійснення моніторингу впровадження</w:t>
      </w:r>
      <w:r w:rsidR="00F259A4">
        <w:rPr>
          <w:rFonts w:ascii="Times New Roman" w:hAnsi="Times New Roman" w:cs="Times New Roman"/>
          <w:b/>
          <w:sz w:val="28"/>
          <w:szCs w:val="28"/>
        </w:rPr>
        <w:t xml:space="preserve"> аудиторських</w:t>
      </w:r>
      <w:r w:rsidRPr="00D91C7D">
        <w:rPr>
          <w:rFonts w:ascii="Times New Roman" w:hAnsi="Times New Roman" w:cs="Times New Roman"/>
          <w:b/>
          <w:sz w:val="28"/>
          <w:szCs w:val="28"/>
        </w:rPr>
        <w:t xml:space="preserve"> рекомендацій</w:t>
      </w:r>
    </w:p>
    <w:p w:rsidR="00F71A8E" w:rsidRDefault="00F71A8E" w:rsidP="00F71A8E">
      <w:pPr>
        <w:spacing w:after="0" w:line="240" w:lineRule="auto"/>
        <w:ind w:firstLine="709"/>
        <w:jc w:val="both"/>
        <w:rPr>
          <w:rFonts w:ascii="Times New Roman" w:hAnsi="Times New Roman" w:cs="Times New Roman"/>
          <w:sz w:val="28"/>
          <w:szCs w:val="28"/>
        </w:rPr>
      </w:pPr>
    </w:p>
    <w:p w:rsidR="001D6DD6" w:rsidRDefault="001D6DD6" w:rsidP="00F71A8E">
      <w:pPr>
        <w:spacing w:after="0" w:line="240" w:lineRule="auto"/>
        <w:ind w:firstLine="709"/>
        <w:jc w:val="both"/>
        <w:rPr>
          <w:rFonts w:ascii="Times New Roman" w:hAnsi="Times New Roman" w:cs="Times New Roman"/>
          <w:sz w:val="28"/>
          <w:szCs w:val="28"/>
        </w:rPr>
      </w:pPr>
    </w:p>
    <w:p w:rsidR="004739EE" w:rsidRDefault="00F71A8E" w:rsidP="002F7D15">
      <w:pPr>
        <w:pBdr>
          <w:top w:val="single" w:sz="4" w:space="1" w:color="auto"/>
          <w:left w:val="single" w:sz="4" w:space="4" w:color="auto"/>
          <w:bottom w:val="single" w:sz="4" w:space="1" w:color="auto"/>
          <w:right w:val="single" w:sz="4" w:space="4" w:color="auto"/>
        </w:pBdr>
        <w:shd w:val="clear" w:color="auto" w:fill="FFFF99"/>
        <w:spacing w:after="0" w:line="240" w:lineRule="auto"/>
        <w:jc w:val="both"/>
        <w:rPr>
          <w:rFonts w:ascii="Times New Roman" w:hAnsi="Times New Roman" w:cs="Times New Roman"/>
          <w:b/>
          <w:sz w:val="28"/>
          <w:szCs w:val="28"/>
        </w:rPr>
      </w:pPr>
      <w:r w:rsidRPr="00D91C7D">
        <w:rPr>
          <w:rFonts w:ascii="Times New Roman" w:hAnsi="Times New Roman" w:cs="Times New Roman"/>
          <w:b/>
          <w:sz w:val="28"/>
          <w:szCs w:val="28"/>
        </w:rPr>
        <w:t>І етап.</w:t>
      </w:r>
    </w:p>
    <w:p w:rsidR="00295672" w:rsidRDefault="00F71A8E" w:rsidP="002F7D15">
      <w:pPr>
        <w:pBdr>
          <w:top w:val="single" w:sz="4" w:space="1" w:color="auto"/>
          <w:left w:val="single" w:sz="4" w:space="4" w:color="auto"/>
          <w:bottom w:val="single" w:sz="4" w:space="1" w:color="auto"/>
          <w:right w:val="single" w:sz="4" w:space="4" w:color="auto"/>
        </w:pBdr>
        <w:shd w:val="clear" w:color="auto" w:fill="FFFF99"/>
        <w:spacing w:after="0" w:line="240" w:lineRule="auto"/>
        <w:jc w:val="both"/>
        <w:rPr>
          <w:rFonts w:ascii="Times New Roman" w:hAnsi="Times New Roman" w:cs="Times New Roman"/>
          <w:b/>
          <w:sz w:val="28"/>
          <w:szCs w:val="28"/>
        </w:rPr>
      </w:pPr>
      <w:r w:rsidRPr="00D91C7D">
        <w:rPr>
          <w:rFonts w:ascii="Times New Roman" w:hAnsi="Times New Roman" w:cs="Times New Roman"/>
          <w:b/>
          <w:sz w:val="28"/>
          <w:szCs w:val="28"/>
        </w:rPr>
        <w:t>Забезпечення впровадження рекомендацій з боку відповідальних за діяльність осіб</w:t>
      </w:r>
      <w:r w:rsidR="003320B6" w:rsidRPr="00D91C7D">
        <w:rPr>
          <w:rFonts w:ascii="Times New Roman" w:hAnsi="Times New Roman" w:cs="Times New Roman"/>
          <w:b/>
          <w:sz w:val="28"/>
          <w:szCs w:val="28"/>
        </w:rPr>
        <w:t xml:space="preserve"> та надання інформації про стан їх впровадження</w:t>
      </w:r>
    </w:p>
    <w:p w:rsidR="00741CDA" w:rsidRPr="00741CDA" w:rsidRDefault="00741CDA" w:rsidP="000139FB">
      <w:pPr>
        <w:spacing w:after="0" w:line="240" w:lineRule="auto"/>
        <w:ind w:firstLine="567"/>
        <w:jc w:val="both"/>
        <w:rPr>
          <w:rFonts w:ascii="Times New Roman" w:hAnsi="Times New Roman" w:cs="Times New Roman"/>
          <w:sz w:val="20"/>
          <w:szCs w:val="20"/>
        </w:rPr>
      </w:pPr>
    </w:p>
    <w:p w:rsidR="00972C9D" w:rsidRPr="00741CDA" w:rsidRDefault="00BC36B0" w:rsidP="00741CDA">
      <w:pPr>
        <w:pBdr>
          <w:top w:val="single" w:sz="4" w:space="1" w:color="auto"/>
          <w:left w:val="single" w:sz="4" w:space="4" w:color="auto"/>
          <w:bottom w:val="single" w:sz="4" w:space="1" w:color="auto"/>
          <w:right w:val="single" w:sz="4" w:space="4" w:color="auto"/>
        </w:pBdr>
        <w:shd w:val="clear" w:color="auto" w:fill="CCFF99"/>
        <w:spacing w:after="0" w:line="240" w:lineRule="auto"/>
        <w:ind w:firstLine="567"/>
        <w:jc w:val="both"/>
        <w:rPr>
          <w:rFonts w:ascii="Times New Roman" w:hAnsi="Times New Roman" w:cs="Times New Roman"/>
          <w:sz w:val="28"/>
          <w:szCs w:val="28"/>
        </w:rPr>
      </w:pPr>
      <w:r w:rsidRPr="00741CDA">
        <w:rPr>
          <w:rFonts w:ascii="Times New Roman" w:hAnsi="Times New Roman" w:cs="Times New Roman"/>
          <w:sz w:val="28"/>
          <w:szCs w:val="28"/>
          <w:u w:val="single"/>
        </w:rPr>
        <w:t>Вихідні умови</w:t>
      </w:r>
      <w:r w:rsidRPr="00741CDA">
        <w:rPr>
          <w:rFonts w:ascii="Times New Roman" w:hAnsi="Times New Roman" w:cs="Times New Roman"/>
          <w:sz w:val="28"/>
          <w:szCs w:val="28"/>
        </w:rPr>
        <w:t>: керівник органу (установи) ознайомлений з аудиторським звітом (в тому числі з коментарями та висновками на них (за наявності)), та прийняв рішення про прийняття аудиторських рекомендацій відповідальними за діяльність особами</w:t>
      </w:r>
      <w:r w:rsidR="00972C9D" w:rsidRPr="00741CDA">
        <w:rPr>
          <w:rFonts w:ascii="Times New Roman" w:hAnsi="Times New Roman" w:cs="Times New Roman"/>
          <w:sz w:val="28"/>
          <w:szCs w:val="28"/>
        </w:rPr>
        <w:t>.</w:t>
      </w:r>
    </w:p>
    <w:p w:rsidR="00BC36B0" w:rsidRPr="00741CDA" w:rsidRDefault="00972C9D" w:rsidP="00741CDA">
      <w:pPr>
        <w:pBdr>
          <w:top w:val="single" w:sz="4" w:space="1" w:color="auto"/>
          <w:left w:val="single" w:sz="4" w:space="4" w:color="auto"/>
          <w:bottom w:val="single" w:sz="4" w:space="1" w:color="auto"/>
          <w:right w:val="single" w:sz="4" w:space="4" w:color="auto"/>
        </w:pBdr>
        <w:shd w:val="clear" w:color="auto" w:fill="CCFF99"/>
        <w:spacing w:after="0" w:line="240" w:lineRule="auto"/>
        <w:ind w:firstLine="567"/>
        <w:jc w:val="both"/>
        <w:rPr>
          <w:rFonts w:ascii="Times New Roman" w:hAnsi="Times New Roman" w:cs="Times New Roman"/>
          <w:sz w:val="28"/>
          <w:szCs w:val="28"/>
        </w:rPr>
      </w:pPr>
      <w:r w:rsidRPr="00741CDA">
        <w:rPr>
          <w:rFonts w:ascii="Times New Roman" w:hAnsi="Times New Roman" w:cs="Times New Roman"/>
          <w:sz w:val="28"/>
          <w:szCs w:val="28"/>
        </w:rPr>
        <w:t>Р</w:t>
      </w:r>
      <w:r w:rsidR="00BC36B0" w:rsidRPr="00741CDA">
        <w:rPr>
          <w:rFonts w:ascii="Times New Roman" w:hAnsi="Times New Roman" w:cs="Times New Roman"/>
          <w:sz w:val="28"/>
          <w:szCs w:val="28"/>
        </w:rPr>
        <w:t>екомендації відповідають вимогам п. 8 Стандарту 11</w:t>
      </w:r>
      <w:r w:rsidR="00BD5952" w:rsidRPr="00741CDA">
        <w:rPr>
          <w:rFonts w:ascii="Times New Roman" w:hAnsi="Times New Roman" w:cs="Times New Roman"/>
          <w:sz w:val="28"/>
          <w:szCs w:val="28"/>
        </w:rPr>
        <w:t>. З</w:t>
      </w:r>
      <w:r w:rsidRPr="00741CDA">
        <w:rPr>
          <w:rFonts w:ascii="Times New Roman" w:hAnsi="Times New Roman" w:cs="Times New Roman"/>
          <w:sz w:val="28"/>
          <w:szCs w:val="28"/>
        </w:rPr>
        <w:t>а кожною рекомендацією визначено відповідальних виконавців і чіткі терміни виконання, а також очікуваний результат впровадження.</w:t>
      </w:r>
    </w:p>
    <w:p w:rsidR="00BC36B0" w:rsidRPr="00741CDA" w:rsidRDefault="00BC36B0" w:rsidP="00741CDA">
      <w:pPr>
        <w:pBdr>
          <w:top w:val="single" w:sz="4" w:space="1" w:color="auto"/>
          <w:left w:val="single" w:sz="4" w:space="4" w:color="auto"/>
          <w:bottom w:val="single" w:sz="4" w:space="1" w:color="auto"/>
          <w:right w:val="single" w:sz="4" w:space="4" w:color="auto"/>
        </w:pBdr>
        <w:shd w:val="clear" w:color="auto" w:fill="CCFF99"/>
        <w:spacing w:after="0" w:line="240" w:lineRule="auto"/>
        <w:ind w:firstLine="567"/>
        <w:jc w:val="both"/>
        <w:rPr>
          <w:rFonts w:ascii="Times New Roman" w:hAnsi="Times New Roman" w:cs="Times New Roman"/>
          <w:sz w:val="28"/>
          <w:szCs w:val="28"/>
        </w:rPr>
      </w:pPr>
      <w:r w:rsidRPr="00741CDA">
        <w:rPr>
          <w:rFonts w:ascii="Times New Roman" w:hAnsi="Times New Roman" w:cs="Times New Roman"/>
          <w:sz w:val="28"/>
          <w:szCs w:val="28"/>
        </w:rPr>
        <w:t>Внутрішніми документами з питань внутрішнього аудиту передбачено вимоги (обов’язки) до відповідальних за діяльність осіб щодо забезпечення впровадження рекомендацій та надання підрозділу внутрішнього аудиту інформації про стан їх впровадження, вимоги до форми подачі/способу подачі такої інформації</w:t>
      </w:r>
      <w:r w:rsidR="00972C9D" w:rsidRPr="00741CDA">
        <w:rPr>
          <w:rFonts w:ascii="Times New Roman" w:hAnsi="Times New Roman" w:cs="Times New Roman"/>
          <w:sz w:val="28"/>
          <w:szCs w:val="28"/>
        </w:rPr>
        <w:t xml:space="preserve"> (</w:t>
      </w:r>
      <w:r w:rsidR="00BD5952" w:rsidRPr="00741CDA">
        <w:rPr>
          <w:rFonts w:ascii="Times New Roman" w:hAnsi="Times New Roman" w:cs="Times New Roman"/>
          <w:sz w:val="28"/>
          <w:szCs w:val="28"/>
        </w:rPr>
        <w:t xml:space="preserve">зокрема, </w:t>
      </w:r>
      <w:r w:rsidR="001E7A2C">
        <w:rPr>
          <w:rFonts w:ascii="Times New Roman" w:hAnsi="Times New Roman" w:cs="Times New Roman"/>
          <w:sz w:val="28"/>
          <w:szCs w:val="28"/>
        </w:rPr>
        <w:t>визначена відповідна форма</w:t>
      </w:r>
      <w:r w:rsidRPr="00741CDA">
        <w:rPr>
          <w:rFonts w:ascii="Times New Roman" w:hAnsi="Times New Roman" w:cs="Times New Roman"/>
          <w:sz w:val="28"/>
          <w:szCs w:val="28"/>
        </w:rPr>
        <w:t>, в якій зазначається необхідний обсяг інформації, яка б дозволяла здійснювати належний моніторинг впровадження рекомендацій</w:t>
      </w:r>
      <w:r w:rsidR="00972C9D" w:rsidRPr="00741CDA">
        <w:rPr>
          <w:rFonts w:ascii="Times New Roman" w:hAnsi="Times New Roman" w:cs="Times New Roman"/>
          <w:sz w:val="28"/>
          <w:szCs w:val="28"/>
        </w:rPr>
        <w:t>)</w:t>
      </w:r>
      <w:r w:rsidRPr="00741CDA">
        <w:rPr>
          <w:rFonts w:ascii="Times New Roman" w:hAnsi="Times New Roman" w:cs="Times New Roman"/>
          <w:sz w:val="28"/>
          <w:szCs w:val="28"/>
        </w:rPr>
        <w:t>.</w:t>
      </w:r>
    </w:p>
    <w:p w:rsidR="00741CDA" w:rsidRPr="00741CDA" w:rsidRDefault="00741CDA" w:rsidP="000139FB">
      <w:pPr>
        <w:spacing w:after="0" w:line="240" w:lineRule="auto"/>
        <w:ind w:firstLine="567"/>
        <w:jc w:val="both"/>
        <w:rPr>
          <w:rFonts w:ascii="Times New Roman" w:hAnsi="Times New Roman" w:cs="Times New Roman"/>
          <w:sz w:val="20"/>
          <w:szCs w:val="20"/>
        </w:rPr>
      </w:pPr>
    </w:p>
    <w:p w:rsidR="00F71A8E" w:rsidRPr="00D32495" w:rsidRDefault="001B69AA" w:rsidP="000D2E53">
      <w:pPr>
        <w:pBdr>
          <w:top w:val="single" w:sz="4" w:space="1" w:color="auto"/>
          <w:left w:val="single" w:sz="4" w:space="1" w:color="auto"/>
          <w:bottom w:val="single" w:sz="4" w:space="1" w:color="auto"/>
          <w:right w:val="single" w:sz="4" w:space="1" w:color="auto"/>
        </w:pBdr>
        <w:shd w:val="clear" w:color="auto" w:fill="CCFFFF"/>
        <w:spacing w:after="0" w:line="240" w:lineRule="auto"/>
        <w:ind w:firstLine="567"/>
        <w:jc w:val="both"/>
        <w:rPr>
          <w:rFonts w:ascii="Times New Roman" w:hAnsi="Times New Roman" w:cs="Times New Roman"/>
          <w:i/>
          <w:sz w:val="28"/>
          <w:szCs w:val="28"/>
        </w:rPr>
      </w:pPr>
      <w:r w:rsidRPr="00D32495">
        <w:rPr>
          <w:rFonts w:ascii="Times New Roman" w:hAnsi="Times New Roman" w:cs="Times New Roman"/>
          <w:i/>
          <w:sz w:val="28"/>
          <w:szCs w:val="28"/>
          <w:u w:val="single"/>
        </w:rPr>
        <w:t>К</w:t>
      </w:r>
      <w:r w:rsidR="00F71A8E" w:rsidRPr="00D32495">
        <w:rPr>
          <w:rFonts w:ascii="Times New Roman" w:hAnsi="Times New Roman" w:cs="Times New Roman"/>
          <w:i/>
          <w:sz w:val="28"/>
          <w:szCs w:val="28"/>
          <w:u w:val="single"/>
        </w:rPr>
        <w:t>рок</w:t>
      </w:r>
      <w:r w:rsidRPr="00D32495">
        <w:rPr>
          <w:rFonts w:ascii="Times New Roman" w:hAnsi="Times New Roman" w:cs="Times New Roman"/>
          <w:i/>
          <w:sz w:val="28"/>
          <w:szCs w:val="28"/>
          <w:u w:val="single"/>
        </w:rPr>
        <w:t xml:space="preserve"> 1</w:t>
      </w:r>
      <w:r w:rsidR="00F71A8E" w:rsidRPr="00D32495">
        <w:rPr>
          <w:rFonts w:ascii="Times New Roman" w:hAnsi="Times New Roman" w:cs="Times New Roman"/>
          <w:i/>
          <w:sz w:val="28"/>
          <w:szCs w:val="28"/>
        </w:rPr>
        <w:t xml:space="preserve">: </w:t>
      </w:r>
      <w:r w:rsidR="00EA685C" w:rsidRPr="00D32495">
        <w:rPr>
          <w:rFonts w:ascii="Times New Roman" w:hAnsi="Times New Roman" w:cs="Times New Roman"/>
          <w:i/>
          <w:sz w:val="28"/>
          <w:szCs w:val="28"/>
        </w:rPr>
        <w:t xml:space="preserve">Доведення рішення керівника органу до виконавців – </w:t>
      </w:r>
      <w:r w:rsidR="003320B6" w:rsidRPr="00D32495">
        <w:rPr>
          <w:rFonts w:ascii="Times New Roman" w:hAnsi="Times New Roman" w:cs="Times New Roman"/>
          <w:i/>
          <w:sz w:val="28"/>
          <w:szCs w:val="28"/>
        </w:rPr>
        <w:t>в</w:t>
      </w:r>
      <w:r w:rsidR="00F71A8E" w:rsidRPr="00D32495">
        <w:rPr>
          <w:rFonts w:ascii="Times New Roman" w:hAnsi="Times New Roman" w:cs="Times New Roman"/>
          <w:i/>
          <w:sz w:val="28"/>
          <w:szCs w:val="28"/>
        </w:rPr>
        <w:t>идання розпорядчого документу щодо зобов’язання відповідальних за діяльність осіб вжити заходів для впровадження (виконання) аудиторських рекомендацій.</w:t>
      </w:r>
    </w:p>
    <w:p w:rsidR="00DE4C82" w:rsidRPr="00790B45" w:rsidRDefault="00790B45" w:rsidP="000D2E53">
      <w:pPr>
        <w:pBdr>
          <w:top w:val="single" w:sz="4" w:space="1" w:color="auto"/>
          <w:left w:val="single" w:sz="4" w:space="1" w:color="auto"/>
          <w:bottom w:val="single" w:sz="4" w:space="1" w:color="auto"/>
          <w:right w:val="single" w:sz="4" w:space="1" w:color="auto"/>
        </w:pBdr>
        <w:spacing w:after="0" w:line="240" w:lineRule="auto"/>
        <w:ind w:firstLine="567"/>
        <w:jc w:val="both"/>
        <w:rPr>
          <w:rFonts w:ascii="Times New Roman" w:hAnsi="Times New Roman" w:cs="Times New Roman"/>
          <w:sz w:val="28"/>
          <w:szCs w:val="28"/>
        </w:rPr>
      </w:pPr>
      <w:bookmarkStart w:id="0" w:name="_GoBack"/>
      <w:r w:rsidRPr="00790B45">
        <w:rPr>
          <w:rFonts w:ascii="Times New Roman" w:hAnsi="Times New Roman" w:cs="Times New Roman"/>
          <w:sz w:val="28"/>
          <w:szCs w:val="28"/>
        </w:rPr>
        <w:t xml:space="preserve">З метою забезпечення впровадження аудиторських рекомендацій </w:t>
      </w:r>
      <w:r w:rsidR="00DE4C82" w:rsidRPr="00790B45">
        <w:rPr>
          <w:rFonts w:ascii="Times New Roman" w:hAnsi="Times New Roman" w:cs="Times New Roman"/>
          <w:sz w:val="28"/>
          <w:szCs w:val="28"/>
        </w:rPr>
        <w:t>готується проект розпорядчого</w:t>
      </w:r>
      <w:r w:rsidR="0092602D" w:rsidRPr="00790B45">
        <w:rPr>
          <w:rFonts w:ascii="Times New Roman" w:hAnsi="Times New Roman" w:cs="Times New Roman"/>
          <w:sz w:val="28"/>
          <w:szCs w:val="28"/>
        </w:rPr>
        <w:t xml:space="preserve"> документу (наказ, доручення</w:t>
      </w:r>
      <w:r w:rsidRPr="00790B45">
        <w:rPr>
          <w:rFonts w:ascii="Times New Roman" w:hAnsi="Times New Roman" w:cs="Times New Roman"/>
          <w:sz w:val="28"/>
          <w:szCs w:val="28"/>
        </w:rPr>
        <w:t>, резолюція</w:t>
      </w:r>
      <w:r w:rsidR="0092602D" w:rsidRPr="00790B45">
        <w:rPr>
          <w:rFonts w:ascii="Times New Roman" w:hAnsi="Times New Roman" w:cs="Times New Roman"/>
          <w:sz w:val="28"/>
          <w:szCs w:val="28"/>
        </w:rPr>
        <w:t>), яким</w:t>
      </w:r>
      <w:r w:rsidR="00EA71B0" w:rsidRPr="00790B45">
        <w:rPr>
          <w:rFonts w:ascii="Times New Roman" w:hAnsi="Times New Roman" w:cs="Times New Roman"/>
          <w:sz w:val="28"/>
          <w:szCs w:val="28"/>
        </w:rPr>
        <w:t xml:space="preserve"> зобов’язується </w:t>
      </w:r>
      <w:r w:rsidR="0092602D" w:rsidRPr="00790B45">
        <w:rPr>
          <w:rFonts w:ascii="Times New Roman" w:hAnsi="Times New Roman" w:cs="Times New Roman"/>
          <w:sz w:val="28"/>
          <w:szCs w:val="28"/>
        </w:rPr>
        <w:t>відповідальн</w:t>
      </w:r>
      <w:r w:rsidR="00EA71B0" w:rsidRPr="00790B45">
        <w:rPr>
          <w:rFonts w:ascii="Times New Roman" w:hAnsi="Times New Roman" w:cs="Times New Roman"/>
          <w:sz w:val="28"/>
          <w:szCs w:val="28"/>
        </w:rPr>
        <w:t>их</w:t>
      </w:r>
      <w:r w:rsidR="0092602D" w:rsidRPr="00790B45">
        <w:rPr>
          <w:rFonts w:ascii="Times New Roman" w:hAnsi="Times New Roman" w:cs="Times New Roman"/>
          <w:sz w:val="28"/>
          <w:szCs w:val="28"/>
        </w:rPr>
        <w:t xml:space="preserve"> за діяльність ос</w:t>
      </w:r>
      <w:r w:rsidR="00EA71B0" w:rsidRPr="00790B45">
        <w:rPr>
          <w:rFonts w:ascii="Times New Roman" w:hAnsi="Times New Roman" w:cs="Times New Roman"/>
          <w:sz w:val="28"/>
          <w:szCs w:val="28"/>
        </w:rPr>
        <w:t>іб</w:t>
      </w:r>
      <w:r w:rsidR="00205D37" w:rsidRPr="00790B45">
        <w:rPr>
          <w:rFonts w:ascii="Times New Roman" w:hAnsi="Times New Roman" w:cs="Times New Roman"/>
          <w:sz w:val="28"/>
          <w:szCs w:val="28"/>
        </w:rPr>
        <w:t xml:space="preserve"> (як на центральному рівні, так і в системі органу (територіальні органи, бюджетні установи, підприємства тощо)) </w:t>
      </w:r>
      <w:r w:rsidR="0092602D" w:rsidRPr="00790B45">
        <w:rPr>
          <w:rFonts w:ascii="Times New Roman" w:hAnsi="Times New Roman" w:cs="Times New Roman"/>
          <w:sz w:val="28"/>
          <w:szCs w:val="28"/>
        </w:rPr>
        <w:t>розпочати дії щодо вжиття заходів для впровадження рекомендацій.</w:t>
      </w:r>
    </w:p>
    <w:bookmarkEnd w:id="0"/>
    <w:p w:rsidR="00205D37" w:rsidRPr="00D91C7D" w:rsidRDefault="00205D37" w:rsidP="000D2E53">
      <w:pPr>
        <w:pBdr>
          <w:top w:val="single" w:sz="4" w:space="1" w:color="auto"/>
          <w:left w:val="single" w:sz="4" w:space="1" w:color="auto"/>
          <w:bottom w:val="single" w:sz="4" w:space="1" w:color="auto"/>
          <w:right w:val="single" w:sz="4" w:space="1" w:color="auto"/>
        </w:pBd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w:t>
      </w:r>
      <w:r w:rsidR="00285D9A" w:rsidRPr="00D91C7D">
        <w:rPr>
          <w:rFonts w:ascii="Times New Roman" w:hAnsi="Times New Roman" w:cs="Times New Roman"/>
          <w:sz w:val="28"/>
          <w:szCs w:val="28"/>
        </w:rPr>
        <w:t>одатк</w:t>
      </w:r>
      <w:r>
        <w:rPr>
          <w:rFonts w:ascii="Times New Roman" w:hAnsi="Times New Roman" w:cs="Times New Roman"/>
          <w:sz w:val="28"/>
          <w:szCs w:val="28"/>
        </w:rPr>
        <w:t>ом</w:t>
      </w:r>
      <w:r w:rsidR="00285D9A">
        <w:rPr>
          <w:rFonts w:ascii="Times New Roman" w:hAnsi="Times New Roman" w:cs="Times New Roman"/>
          <w:sz w:val="28"/>
          <w:szCs w:val="28"/>
        </w:rPr>
        <w:t xml:space="preserve"> до розпорядчого</w:t>
      </w:r>
      <w:r>
        <w:rPr>
          <w:rFonts w:ascii="Times New Roman" w:hAnsi="Times New Roman" w:cs="Times New Roman"/>
          <w:sz w:val="28"/>
          <w:szCs w:val="28"/>
        </w:rPr>
        <w:t xml:space="preserve"> документу може бути План заходів впровадження рекомендацій</w:t>
      </w:r>
      <w:r w:rsidR="00D32495">
        <w:rPr>
          <w:rFonts w:ascii="Times New Roman" w:hAnsi="Times New Roman" w:cs="Times New Roman"/>
          <w:sz w:val="28"/>
          <w:szCs w:val="28"/>
        </w:rPr>
        <w:t>,</w:t>
      </w:r>
      <w:r w:rsidRPr="00205D37">
        <w:rPr>
          <w:rFonts w:ascii="Times New Roman" w:hAnsi="Times New Roman" w:cs="Times New Roman"/>
          <w:sz w:val="28"/>
          <w:szCs w:val="28"/>
        </w:rPr>
        <w:t xml:space="preserve"> </w:t>
      </w:r>
      <w:r w:rsidRPr="00D91C7D">
        <w:rPr>
          <w:rFonts w:ascii="Times New Roman" w:hAnsi="Times New Roman" w:cs="Times New Roman"/>
          <w:sz w:val="28"/>
          <w:szCs w:val="28"/>
        </w:rPr>
        <w:t>в якому зазнач</w:t>
      </w:r>
      <w:r>
        <w:rPr>
          <w:rFonts w:ascii="Times New Roman" w:hAnsi="Times New Roman" w:cs="Times New Roman"/>
          <w:sz w:val="28"/>
          <w:szCs w:val="28"/>
        </w:rPr>
        <w:t>ається</w:t>
      </w:r>
      <w:r w:rsidRPr="00D91C7D">
        <w:rPr>
          <w:rFonts w:ascii="Times New Roman" w:hAnsi="Times New Roman" w:cs="Times New Roman"/>
          <w:sz w:val="28"/>
          <w:szCs w:val="28"/>
        </w:rPr>
        <w:t>:</w:t>
      </w:r>
    </w:p>
    <w:p w:rsidR="00205D37" w:rsidRPr="00D91C7D" w:rsidRDefault="00205D37" w:rsidP="000D2E53">
      <w:pPr>
        <w:pBdr>
          <w:top w:val="single" w:sz="4" w:space="1" w:color="auto"/>
          <w:left w:val="single" w:sz="4" w:space="1" w:color="auto"/>
          <w:bottom w:val="single" w:sz="4" w:space="1" w:color="auto"/>
          <w:right w:val="single" w:sz="4" w:space="1" w:color="auto"/>
        </w:pBdr>
        <w:spacing w:after="0" w:line="240" w:lineRule="auto"/>
        <w:ind w:firstLine="567"/>
        <w:jc w:val="both"/>
        <w:rPr>
          <w:rFonts w:ascii="Times New Roman" w:hAnsi="Times New Roman" w:cs="Times New Roman"/>
          <w:sz w:val="28"/>
          <w:szCs w:val="28"/>
        </w:rPr>
      </w:pPr>
      <w:r w:rsidRPr="00D91C7D">
        <w:rPr>
          <w:rFonts w:ascii="Times New Roman" w:hAnsi="Times New Roman" w:cs="Times New Roman"/>
          <w:sz w:val="28"/>
          <w:szCs w:val="28"/>
        </w:rPr>
        <w:t>- зміст рекомендаці</w:t>
      </w:r>
      <w:r>
        <w:rPr>
          <w:rFonts w:ascii="Times New Roman" w:hAnsi="Times New Roman" w:cs="Times New Roman"/>
          <w:sz w:val="28"/>
          <w:szCs w:val="28"/>
        </w:rPr>
        <w:t>й</w:t>
      </w:r>
      <w:r w:rsidRPr="00D91C7D">
        <w:rPr>
          <w:rFonts w:ascii="Times New Roman" w:hAnsi="Times New Roman" w:cs="Times New Roman"/>
          <w:sz w:val="28"/>
          <w:szCs w:val="28"/>
        </w:rPr>
        <w:t>;</w:t>
      </w:r>
    </w:p>
    <w:p w:rsidR="00205D37" w:rsidRPr="00D91C7D" w:rsidRDefault="00205D37" w:rsidP="000D2E53">
      <w:pPr>
        <w:pBdr>
          <w:top w:val="single" w:sz="4" w:space="1" w:color="auto"/>
          <w:left w:val="single" w:sz="4" w:space="1" w:color="auto"/>
          <w:bottom w:val="single" w:sz="4" w:space="1" w:color="auto"/>
          <w:right w:val="single" w:sz="4" w:space="1" w:color="auto"/>
        </w:pBdr>
        <w:spacing w:after="0" w:line="240" w:lineRule="auto"/>
        <w:ind w:firstLine="567"/>
        <w:jc w:val="both"/>
        <w:rPr>
          <w:rFonts w:ascii="Times New Roman" w:hAnsi="Times New Roman" w:cs="Times New Roman"/>
          <w:sz w:val="28"/>
          <w:szCs w:val="28"/>
        </w:rPr>
      </w:pPr>
      <w:r w:rsidRPr="00D91C7D">
        <w:rPr>
          <w:rFonts w:ascii="Times New Roman" w:hAnsi="Times New Roman" w:cs="Times New Roman"/>
          <w:sz w:val="28"/>
          <w:szCs w:val="28"/>
        </w:rPr>
        <w:t>- відповідальн</w:t>
      </w:r>
      <w:r>
        <w:rPr>
          <w:rFonts w:ascii="Times New Roman" w:hAnsi="Times New Roman" w:cs="Times New Roman"/>
          <w:sz w:val="28"/>
          <w:szCs w:val="28"/>
        </w:rPr>
        <w:t>і</w:t>
      </w:r>
      <w:r w:rsidRPr="00D91C7D">
        <w:rPr>
          <w:rFonts w:ascii="Times New Roman" w:hAnsi="Times New Roman" w:cs="Times New Roman"/>
          <w:sz w:val="28"/>
          <w:szCs w:val="28"/>
        </w:rPr>
        <w:t xml:space="preserve"> ос</w:t>
      </w:r>
      <w:r>
        <w:rPr>
          <w:rFonts w:ascii="Times New Roman" w:hAnsi="Times New Roman" w:cs="Times New Roman"/>
          <w:sz w:val="28"/>
          <w:szCs w:val="28"/>
        </w:rPr>
        <w:t>о</w:t>
      </w:r>
      <w:r w:rsidRPr="00D91C7D">
        <w:rPr>
          <w:rFonts w:ascii="Times New Roman" w:hAnsi="Times New Roman" w:cs="Times New Roman"/>
          <w:sz w:val="28"/>
          <w:szCs w:val="28"/>
        </w:rPr>
        <w:t>б</w:t>
      </w:r>
      <w:r>
        <w:rPr>
          <w:rFonts w:ascii="Times New Roman" w:hAnsi="Times New Roman" w:cs="Times New Roman"/>
          <w:sz w:val="28"/>
          <w:szCs w:val="28"/>
        </w:rPr>
        <w:t>и</w:t>
      </w:r>
      <w:r w:rsidRPr="00D91C7D">
        <w:rPr>
          <w:rFonts w:ascii="Times New Roman" w:hAnsi="Times New Roman" w:cs="Times New Roman"/>
          <w:sz w:val="28"/>
          <w:szCs w:val="28"/>
        </w:rPr>
        <w:t xml:space="preserve"> за впровадження рекомендацій (з визначенням головного виконавця);</w:t>
      </w:r>
    </w:p>
    <w:p w:rsidR="00205D37" w:rsidRPr="00D91C7D" w:rsidRDefault="00205D37" w:rsidP="000D2E53">
      <w:pPr>
        <w:pBdr>
          <w:top w:val="single" w:sz="4" w:space="1" w:color="auto"/>
          <w:left w:val="single" w:sz="4" w:space="1" w:color="auto"/>
          <w:bottom w:val="single" w:sz="4" w:space="1" w:color="auto"/>
          <w:right w:val="single" w:sz="4" w:space="1" w:color="auto"/>
        </w:pBdr>
        <w:spacing w:after="0" w:line="240" w:lineRule="auto"/>
        <w:ind w:firstLine="567"/>
        <w:jc w:val="both"/>
        <w:rPr>
          <w:rFonts w:ascii="Times New Roman" w:hAnsi="Times New Roman" w:cs="Times New Roman"/>
          <w:sz w:val="28"/>
          <w:szCs w:val="28"/>
        </w:rPr>
      </w:pPr>
      <w:r w:rsidRPr="00D91C7D">
        <w:rPr>
          <w:rFonts w:ascii="Times New Roman" w:hAnsi="Times New Roman" w:cs="Times New Roman"/>
          <w:sz w:val="28"/>
          <w:szCs w:val="28"/>
        </w:rPr>
        <w:t xml:space="preserve">- терміни впровадження </w:t>
      </w:r>
      <w:proofErr w:type="spellStart"/>
      <w:r w:rsidRPr="00D91C7D">
        <w:rPr>
          <w:rFonts w:ascii="Times New Roman" w:hAnsi="Times New Roman" w:cs="Times New Roman"/>
          <w:sz w:val="28"/>
          <w:szCs w:val="28"/>
        </w:rPr>
        <w:t>рек</w:t>
      </w:r>
      <w:proofErr w:type="spellEnd"/>
      <w:r w:rsidRPr="00D91C7D">
        <w:rPr>
          <w:rFonts w:ascii="Times New Roman" w:hAnsi="Times New Roman" w:cs="Times New Roman"/>
          <w:sz w:val="28"/>
          <w:szCs w:val="28"/>
          <w:lang w:val="ru-RU"/>
        </w:rPr>
        <w:t>о</w:t>
      </w:r>
      <w:proofErr w:type="spellStart"/>
      <w:r w:rsidRPr="00D91C7D">
        <w:rPr>
          <w:rFonts w:ascii="Times New Roman" w:hAnsi="Times New Roman" w:cs="Times New Roman"/>
          <w:sz w:val="28"/>
          <w:szCs w:val="28"/>
        </w:rPr>
        <w:t>мендацій</w:t>
      </w:r>
      <w:proofErr w:type="spellEnd"/>
      <w:r w:rsidRPr="00D91C7D">
        <w:rPr>
          <w:rFonts w:ascii="Times New Roman" w:hAnsi="Times New Roman" w:cs="Times New Roman"/>
          <w:sz w:val="28"/>
          <w:szCs w:val="28"/>
        </w:rPr>
        <w:t>;</w:t>
      </w:r>
    </w:p>
    <w:p w:rsidR="00205D37" w:rsidRDefault="00205D37" w:rsidP="000D2E53">
      <w:pPr>
        <w:pBdr>
          <w:top w:val="single" w:sz="4" w:space="1" w:color="auto"/>
          <w:left w:val="single" w:sz="4" w:space="1" w:color="auto"/>
          <w:bottom w:val="single" w:sz="4" w:space="1" w:color="auto"/>
          <w:right w:val="single" w:sz="4" w:space="1" w:color="auto"/>
        </w:pBdr>
        <w:spacing w:after="0" w:line="240" w:lineRule="auto"/>
        <w:ind w:firstLine="567"/>
        <w:jc w:val="both"/>
        <w:rPr>
          <w:rFonts w:ascii="Times New Roman" w:hAnsi="Times New Roman" w:cs="Times New Roman"/>
          <w:sz w:val="28"/>
          <w:szCs w:val="28"/>
        </w:rPr>
      </w:pPr>
      <w:r w:rsidRPr="00D91C7D">
        <w:rPr>
          <w:rFonts w:ascii="Times New Roman" w:hAnsi="Times New Roman" w:cs="Times New Roman"/>
          <w:sz w:val="28"/>
          <w:szCs w:val="28"/>
        </w:rPr>
        <w:t>- показники виконання/впровадження</w:t>
      </w:r>
      <w:r w:rsidRPr="00D91C7D">
        <w:rPr>
          <w:rFonts w:ascii="Times New Roman" w:hAnsi="Times New Roman" w:cs="Times New Roman"/>
          <w:sz w:val="28"/>
          <w:szCs w:val="28"/>
          <w:lang w:val="ru-RU"/>
        </w:rPr>
        <w:t xml:space="preserve"> </w:t>
      </w:r>
      <w:r w:rsidRPr="00D91C7D">
        <w:rPr>
          <w:rFonts w:ascii="Times New Roman" w:hAnsi="Times New Roman" w:cs="Times New Roman"/>
          <w:sz w:val="28"/>
          <w:szCs w:val="28"/>
        </w:rPr>
        <w:t>рекомендацій (індикатор виконання та очікува</w:t>
      </w:r>
      <w:r w:rsidR="00D32495">
        <w:rPr>
          <w:rFonts w:ascii="Times New Roman" w:hAnsi="Times New Roman" w:cs="Times New Roman"/>
          <w:sz w:val="28"/>
          <w:szCs w:val="28"/>
        </w:rPr>
        <w:t>ний результат від впровадження);</w:t>
      </w:r>
    </w:p>
    <w:p w:rsidR="00205D37" w:rsidRDefault="00205D37" w:rsidP="000D2E53">
      <w:pPr>
        <w:pBdr>
          <w:top w:val="single" w:sz="4" w:space="1" w:color="auto"/>
          <w:left w:val="single" w:sz="4" w:space="1" w:color="auto"/>
          <w:bottom w:val="single" w:sz="4" w:space="1" w:color="auto"/>
          <w:right w:val="single" w:sz="4" w:space="1" w:color="auto"/>
        </w:pBd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терміни інформування про заходи</w:t>
      </w:r>
      <w:r w:rsidR="009871D0">
        <w:rPr>
          <w:rFonts w:ascii="Times New Roman" w:hAnsi="Times New Roman" w:cs="Times New Roman"/>
          <w:sz w:val="28"/>
          <w:szCs w:val="28"/>
        </w:rPr>
        <w:t xml:space="preserve"> щодо впровадження рекомендацій;</w:t>
      </w:r>
    </w:p>
    <w:p w:rsidR="009871D0" w:rsidRDefault="009871D0" w:rsidP="000D2E53">
      <w:pPr>
        <w:pBdr>
          <w:top w:val="single" w:sz="4" w:space="1" w:color="auto"/>
          <w:left w:val="single" w:sz="4" w:space="1" w:color="auto"/>
          <w:bottom w:val="single" w:sz="4" w:space="1" w:color="auto"/>
          <w:right w:val="single" w:sz="4" w:space="1" w:color="auto"/>
        </w:pBd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способи відстеження досягнення очікуваних результатів та відповідальні особи за цей процес (аналіз, моніторинг, дослідження, обрахунок тощо).</w:t>
      </w:r>
    </w:p>
    <w:p w:rsidR="00996137" w:rsidRDefault="0092602D" w:rsidP="000D2E53">
      <w:pPr>
        <w:pBdr>
          <w:top w:val="single" w:sz="4" w:space="1" w:color="auto"/>
          <w:left w:val="single" w:sz="4" w:space="1" w:color="auto"/>
          <w:bottom w:val="single" w:sz="4" w:space="1" w:color="auto"/>
          <w:right w:val="single" w:sz="4" w:space="1" w:color="auto"/>
        </w:pBdr>
        <w:spacing w:after="0" w:line="240" w:lineRule="auto"/>
        <w:ind w:firstLine="567"/>
        <w:jc w:val="both"/>
        <w:rPr>
          <w:rFonts w:ascii="Times New Roman" w:hAnsi="Times New Roman" w:cs="Times New Roman"/>
          <w:sz w:val="28"/>
          <w:szCs w:val="28"/>
        </w:rPr>
      </w:pPr>
      <w:r w:rsidRPr="00D91C7D">
        <w:rPr>
          <w:rFonts w:ascii="Times New Roman" w:hAnsi="Times New Roman" w:cs="Times New Roman"/>
          <w:sz w:val="28"/>
          <w:szCs w:val="28"/>
        </w:rPr>
        <w:t>При цьому</w:t>
      </w:r>
      <w:r w:rsidR="00205D37">
        <w:rPr>
          <w:rFonts w:ascii="Times New Roman" w:hAnsi="Times New Roman" w:cs="Times New Roman"/>
          <w:sz w:val="28"/>
          <w:szCs w:val="28"/>
        </w:rPr>
        <w:t>,</w:t>
      </w:r>
      <w:r w:rsidRPr="00D91C7D">
        <w:rPr>
          <w:rFonts w:ascii="Times New Roman" w:hAnsi="Times New Roman" w:cs="Times New Roman"/>
          <w:sz w:val="28"/>
          <w:szCs w:val="28"/>
        </w:rPr>
        <w:t xml:space="preserve"> </w:t>
      </w:r>
      <w:r w:rsidR="00205D37" w:rsidRPr="00D91C7D">
        <w:rPr>
          <w:rFonts w:ascii="Times New Roman" w:hAnsi="Times New Roman" w:cs="Times New Roman"/>
          <w:sz w:val="28"/>
          <w:szCs w:val="28"/>
        </w:rPr>
        <w:t xml:space="preserve">у разі </w:t>
      </w:r>
      <w:r w:rsidR="00205D37">
        <w:rPr>
          <w:rFonts w:ascii="Times New Roman" w:hAnsi="Times New Roman" w:cs="Times New Roman"/>
          <w:sz w:val="28"/>
          <w:szCs w:val="28"/>
        </w:rPr>
        <w:t>не</w:t>
      </w:r>
      <w:r w:rsidR="00205D37" w:rsidRPr="00D91C7D">
        <w:rPr>
          <w:rFonts w:ascii="Times New Roman" w:hAnsi="Times New Roman" w:cs="Times New Roman"/>
          <w:sz w:val="28"/>
          <w:szCs w:val="28"/>
        </w:rPr>
        <w:t xml:space="preserve">значної кількості рекомендацій та відповідальних за їх впровадження осіб </w:t>
      </w:r>
      <w:r w:rsidR="008C0DCD">
        <w:rPr>
          <w:rFonts w:ascii="Times New Roman" w:hAnsi="Times New Roman" w:cs="Times New Roman"/>
          <w:sz w:val="28"/>
          <w:szCs w:val="28"/>
        </w:rPr>
        <w:t>вищезазначена інформація може</w:t>
      </w:r>
      <w:r w:rsidR="00205D37" w:rsidRPr="00D91C7D">
        <w:rPr>
          <w:rFonts w:ascii="Times New Roman" w:hAnsi="Times New Roman" w:cs="Times New Roman"/>
          <w:sz w:val="28"/>
          <w:szCs w:val="28"/>
        </w:rPr>
        <w:t xml:space="preserve"> </w:t>
      </w:r>
      <w:r w:rsidR="008C0DCD">
        <w:rPr>
          <w:rFonts w:ascii="Times New Roman" w:hAnsi="Times New Roman" w:cs="Times New Roman"/>
          <w:sz w:val="28"/>
          <w:szCs w:val="28"/>
        </w:rPr>
        <w:t>міститись</w:t>
      </w:r>
      <w:r w:rsidR="00205D37">
        <w:rPr>
          <w:rFonts w:ascii="Times New Roman" w:hAnsi="Times New Roman" w:cs="Times New Roman"/>
          <w:sz w:val="28"/>
          <w:szCs w:val="28"/>
        </w:rPr>
        <w:t xml:space="preserve"> </w:t>
      </w:r>
      <w:r w:rsidRPr="00D91C7D">
        <w:rPr>
          <w:rFonts w:ascii="Times New Roman" w:hAnsi="Times New Roman" w:cs="Times New Roman"/>
          <w:sz w:val="28"/>
          <w:szCs w:val="28"/>
        </w:rPr>
        <w:t>в самому розпорядчому документі</w:t>
      </w:r>
      <w:r w:rsidR="00205D37">
        <w:rPr>
          <w:rFonts w:ascii="Times New Roman" w:hAnsi="Times New Roman" w:cs="Times New Roman"/>
          <w:sz w:val="28"/>
          <w:szCs w:val="28"/>
        </w:rPr>
        <w:t>.</w:t>
      </w:r>
    </w:p>
    <w:p w:rsidR="00431098" w:rsidRDefault="00431098" w:rsidP="000D2E53">
      <w:pPr>
        <w:pBdr>
          <w:top w:val="single" w:sz="4" w:space="1" w:color="auto"/>
          <w:left w:val="single" w:sz="4" w:space="1" w:color="auto"/>
          <w:bottom w:val="single" w:sz="4" w:space="1" w:color="auto"/>
          <w:right w:val="single" w:sz="4" w:space="1" w:color="auto"/>
        </w:pBdr>
        <w:spacing w:after="0" w:line="240" w:lineRule="auto"/>
        <w:ind w:firstLine="567"/>
        <w:jc w:val="both"/>
        <w:rPr>
          <w:rFonts w:ascii="Times New Roman" w:hAnsi="Times New Roman" w:cs="Times New Roman"/>
          <w:sz w:val="28"/>
          <w:szCs w:val="28"/>
        </w:rPr>
      </w:pPr>
      <w:r w:rsidRPr="00431098">
        <w:rPr>
          <w:rFonts w:ascii="Times New Roman" w:hAnsi="Times New Roman" w:cs="Times New Roman"/>
          <w:sz w:val="28"/>
          <w:szCs w:val="28"/>
        </w:rPr>
        <w:t>Для додаткової гарантії</w:t>
      </w:r>
      <w:r>
        <w:rPr>
          <w:rFonts w:ascii="Times New Roman" w:hAnsi="Times New Roman" w:cs="Times New Roman"/>
          <w:sz w:val="28"/>
          <w:szCs w:val="28"/>
        </w:rPr>
        <w:t xml:space="preserve"> отримання від відповідальних осіб якісної інформації про стан впровадження рекомендацій доцільно поінформувати їх про відповідні вимоги внутрішніх документів до такої інформації (форма, зміст, терміни, наявність підтверджуючих документів тощо). Таке інформування може бути здійснено шляхом </w:t>
      </w:r>
      <w:r w:rsidR="00C7592E">
        <w:rPr>
          <w:rFonts w:ascii="Times New Roman" w:hAnsi="Times New Roman" w:cs="Times New Roman"/>
          <w:sz w:val="28"/>
          <w:szCs w:val="28"/>
        </w:rPr>
        <w:t>посилання на відповідні</w:t>
      </w:r>
      <w:r>
        <w:rPr>
          <w:rFonts w:ascii="Times New Roman" w:hAnsi="Times New Roman" w:cs="Times New Roman"/>
          <w:sz w:val="28"/>
          <w:szCs w:val="28"/>
        </w:rPr>
        <w:t xml:space="preserve"> вимоги у розпорядчому документі (наказі, дорученні) або </w:t>
      </w:r>
      <w:r w:rsidR="00C7592E">
        <w:rPr>
          <w:rFonts w:ascii="Times New Roman" w:hAnsi="Times New Roman" w:cs="Times New Roman"/>
          <w:sz w:val="28"/>
          <w:szCs w:val="28"/>
        </w:rPr>
        <w:t xml:space="preserve">шляхом </w:t>
      </w:r>
      <w:r>
        <w:rPr>
          <w:rFonts w:ascii="Times New Roman" w:hAnsi="Times New Roman" w:cs="Times New Roman"/>
          <w:sz w:val="28"/>
          <w:szCs w:val="28"/>
        </w:rPr>
        <w:t xml:space="preserve">надсилання окремих листів </w:t>
      </w:r>
      <w:r w:rsidR="00D32495">
        <w:rPr>
          <w:rFonts w:ascii="Times New Roman" w:hAnsi="Times New Roman" w:cs="Times New Roman"/>
          <w:sz w:val="28"/>
          <w:szCs w:val="28"/>
        </w:rPr>
        <w:t>відповідальним</w:t>
      </w:r>
      <w:r>
        <w:rPr>
          <w:rFonts w:ascii="Times New Roman" w:hAnsi="Times New Roman" w:cs="Times New Roman"/>
          <w:sz w:val="28"/>
          <w:szCs w:val="28"/>
        </w:rPr>
        <w:t xml:space="preserve"> за впровадження рекомендацій.</w:t>
      </w:r>
    </w:p>
    <w:p w:rsidR="00741CDA" w:rsidRPr="00741CDA" w:rsidRDefault="00741CDA" w:rsidP="000139FB">
      <w:pPr>
        <w:spacing w:after="0" w:line="240" w:lineRule="auto"/>
        <w:ind w:firstLine="567"/>
        <w:jc w:val="both"/>
        <w:rPr>
          <w:rFonts w:ascii="Times New Roman" w:hAnsi="Times New Roman" w:cs="Times New Roman"/>
          <w:sz w:val="20"/>
          <w:szCs w:val="20"/>
        </w:rPr>
      </w:pPr>
    </w:p>
    <w:p w:rsidR="008C654A" w:rsidRPr="00D32495" w:rsidRDefault="008C654A" w:rsidP="00741CDA">
      <w:pPr>
        <w:pBdr>
          <w:top w:val="single" w:sz="4" w:space="1" w:color="auto"/>
          <w:left w:val="single" w:sz="4" w:space="4" w:color="auto"/>
          <w:bottom w:val="single" w:sz="4" w:space="1" w:color="auto"/>
          <w:right w:val="single" w:sz="4" w:space="4" w:color="auto"/>
        </w:pBdr>
        <w:shd w:val="clear" w:color="auto" w:fill="CCFFFF"/>
        <w:spacing w:after="0" w:line="240" w:lineRule="auto"/>
        <w:ind w:firstLine="567"/>
        <w:jc w:val="both"/>
        <w:rPr>
          <w:rFonts w:ascii="Times New Roman" w:hAnsi="Times New Roman" w:cs="Times New Roman"/>
          <w:i/>
          <w:sz w:val="28"/>
          <w:szCs w:val="28"/>
        </w:rPr>
      </w:pPr>
      <w:r w:rsidRPr="00D32495">
        <w:rPr>
          <w:rFonts w:ascii="Times New Roman" w:hAnsi="Times New Roman" w:cs="Times New Roman"/>
          <w:i/>
          <w:sz w:val="28"/>
          <w:szCs w:val="28"/>
          <w:u w:val="single"/>
        </w:rPr>
        <w:t xml:space="preserve">Крок </w:t>
      </w:r>
      <w:r w:rsidR="005C4246" w:rsidRPr="00D32495">
        <w:rPr>
          <w:rFonts w:ascii="Times New Roman" w:hAnsi="Times New Roman" w:cs="Times New Roman"/>
          <w:i/>
          <w:sz w:val="28"/>
          <w:szCs w:val="28"/>
          <w:u w:val="single"/>
        </w:rPr>
        <w:t>2</w:t>
      </w:r>
      <w:r w:rsidRPr="00D32495">
        <w:rPr>
          <w:rFonts w:ascii="Times New Roman" w:hAnsi="Times New Roman" w:cs="Times New Roman"/>
          <w:i/>
          <w:sz w:val="28"/>
          <w:szCs w:val="28"/>
        </w:rPr>
        <w:t xml:space="preserve">: </w:t>
      </w:r>
      <w:r w:rsidR="0023688B" w:rsidRPr="00D32495">
        <w:rPr>
          <w:rFonts w:ascii="Times New Roman" w:hAnsi="Times New Roman" w:cs="Times New Roman"/>
          <w:i/>
          <w:sz w:val="28"/>
          <w:szCs w:val="28"/>
        </w:rPr>
        <w:t>здійснення</w:t>
      </w:r>
      <w:r w:rsidR="00DF551F" w:rsidRPr="00D32495">
        <w:rPr>
          <w:rFonts w:ascii="Times New Roman" w:hAnsi="Times New Roman" w:cs="Times New Roman"/>
          <w:i/>
          <w:sz w:val="28"/>
          <w:szCs w:val="28"/>
        </w:rPr>
        <w:t xml:space="preserve"> заходів </w:t>
      </w:r>
      <w:r w:rsidRPr="00D32495">
        <w:rPr>
          <w:rFonts w:ascii="Times New Roman" w:hAnsi="Times New Roman" w:cs="Times New Roman"/>
          <w:i/>
          <w:sz w:val="28"/>
          <w:szCs w:val="28"/>
        </w:rPr>
        <w:t>з боку відповідальних</w:t>
      </w:r>
      <w:r w:rsidR="00C92772" w:rsidRPr="00D32495">
        <w:rPr>
          <w:rFonts w:ascii="Times New Roman" w:hAnsi="Times New Roman" w:cs="Times New Roman"/>
          <w:i/>
          <w:sz w:val="28"/>
          <w:szCs w:val="28"/>
        </w:rPr>
        <w:t xml:space="preserve"> за діяльність</w:t>
      </w:r>
      <w:r w:rsidRPr="00D32495">
        <w:rPr>
          <w:rFonts w:ascii="Times New Roman" w:hAnsi="Times New Roman" w:cs="Times New Roman"/>
          <w:i/>
          <w:sz w:val="28"/>
          <w:szCs w:val="28"/>
        </w:rPr>
        <w:t xml:space="preserve"> осіб </w:t>
      </w:r>
      <w:r w:rsidR="00C92772" w:rsidRPr="00D32495">
        <w:rPr>
          <w:rFonts w:ascii="Times New Roman" w:hAnsi="Times New Roman" w:cs="Times New Roman"/>
          <w:i/>
          <w:sz w:val="28"/>
          <w:szCs w:val="28"/>
        </w:rPr>
        <w:t xml:space="preserve">щодо впровадження (виконання) рекомендацій та надання </w:t>
      </w:r>
      <w:r w:rsidR="00295672" w:rsidRPr="00D32495">
        <w:rPr>
          <w:rFonts w:ascii="Times New Roman" w:hAnsi="Times New Roman" w:cs="Times New Roman"/>
          <w:i/>
          <w:sz w:val="28"/>
          <w:szCs w:val="28"/>
        </w:rPr>
        <w:t>інформації про стан їх впровадження.</w:t>
      </w:r>
    </w:p>
    <w:p w:rsidR="00FA2E12" w:rsidRDefault="00FA2E12" w:rsidP="000D2E53">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007B5E31" w:rsidRPr="007B5E31">
        <w:rPr>
          <w:rFonts w:ascii="Times New Roman" w:hAnsi="Times New Roman" w:cs="Times New Roman"/>
          <w:sz w:val="28"/>
          <w:szCs w:val="28"/>
        </w:rPr>
        <w:t>ідповідальн</w:t>
      </w:r>
      <w:r>
        <w:rPr>
          <w:rFonts w:ascii="Times New Roman" w:hAnsi="Times New Roman" w:cs="Times New Roman"/>
          <w:sz w:val="28"/>
          <w:szCs w:val="28"/>
        </w:rPr>
        <w:t xml:space="preserve">і </w:t>
      </w:r>
      <w:r w:rsidR="007B5E31">
        <w:rPr>
          <w:rFonts w:ascii="Times New Roman" w:hAnsi="Times New Roman" w:cs="Times New Roman"/>
          <w:sz w:val="28"/>
          <w:szCs w:val="28"/>
        </w:rPr>
        <w:t>за діяльніст</w:t>
      </w:r>
      <w:r>
        <w:rPr>
          <w:rFonts w:ascii="Times New Roman" w:hAnsi="Times New Roman" w:cs="Times New Roman"/>
          <w:sz w:val="28"/>
          <w:szCs w:val="28"/>
        </w:rPr>
        <w:t>ь</w:t>
      </w:r>
      <w:r w:rsidR="007B5E31">
        <w:rPr>
          <w:rFonts w:ascii="Times New Roman" w:hAnsi="Times New Roman" w:cs="Times New Roman"/>
          <w:sz w:val="28"/>
          <w:szCs w:val="28"/>
        </w:rPr>
        <w:t xml:space="preserve"> особи,</w:t>
      </w:r>
      <w:r>
        <w:rPr>
          <w:rFonts w:ascii="Times New Roman" w:hAnsi="Times New Roman" w:cs="Times New Roman"/>
          <w:sz w:val="28"/>
          <w:szCs w:val="28"/>
        </w:rPr>
        <w:t xml:space="preserve"> керуючись</w:t>
      </w:r>
      <w:r w:rsidR="007B5E31">
        <w:rPr>
          <w:rFonts w:ascii="Times New Roman" w:hAnsi="Times New Roman" w:cs="Times New Roman"/>
          <w:sz w:val="28"/>
          <w:szCs w:val="28"/>
        </w:rPr>
        <w:t xml:space="preserve"> вимог</w:t>
      </w:r>
      <w:r>
        <w:rPr>
          <w:rFonts w:ascii="Times New Roman" w:hAnsi="Times New Roman" w:cs="Times New Roman"/>
          <w:sz w:val="28"/>
          <w:szCs w:val="28"/>
        </w:rPr>
        <w:t>ами</w:t>
      </w:r>
      <w:r w:rsidR="007B5E31">
        <w:rPr>
          <w:rFonts w:ascii="Times New Roman" w:hAnsi="Times New Roman" w:cs="Times New Roman"/>
          <w:sz w:val="28"/>
          <w:szCs w:val="28"/>
        </w:rPr>
        <w:t xml:space="preserve"> внутрішніх документів</w:t>
      </w:r>
      <w:r>
        <w:rPr>
          <w:rFonts w:ascii="Times New Roman" w:hAnsi="Times New Roman" w:cs="Times New Roman"/>
          <w:sz w:val="28"/>
          <w:szCs w:val="28"/>
        </w:rPr>
        <w:t xml:space="preserve"> з питань внутрішнього аудиту та відповідно до розпорядчого документу (наказу, доручення)/плану заходів:</w:t>
      </w:r>
    </w:p>
    <w:p w:rsidR="0023688B" w:rsidRDefault="00FA2E12" w:rsidP="000D2E53">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а)</w:t>
      </w:r>
      <w:r w:rsidR="007B5E31">
        <w:rPr>
          <w:rFonts w:ascii="Times New Roman" w:hAnsi="Times New Roman" w:cs="Times New Roman"/>
          <w:sz w:val="28"/>
          <w:szCs w:val="28"/>
        </w:rPr>
        <w:t xml:space="preserve"> вживають</w:t>
      </w:r>
      <w:r>
        <w:rPr>
          <w:rFonts w:ascii="Times New Roman" w:hAnsi="Times New Roman" w:cs="Times New Roman"/>
          <w:sz w:val="28"/>
          <w:szCs w:val="28"/>
        </w:rPr>
        <w:t xml:space="preserve"> заходи щодо впровадження (виконання) рекомендацій;</w:t>
      </w:r>
    </w:p>
    <w:p w:rsidR="00FA2E12" w:rsidRDefault="00FA2E12" w:rsidP="000D2E53">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б) звітують підрозділу внутрішнього аудиту про стан впровадження рекомендацій, в тому числі шляхом запов</w:t>
      </w:r>
      <w:r w:rsidR="005C5288">
        <w:rPr>
          <w:rFonts w:ascii="Times New Roman" w:hAnsi="Times New Roman" w:cs="Times New Roman"/>
          <w:sz w:val="28"/>
          <w:szCs w:val="28"/>
        </w:rPr>
        <w:t>нення визначеної внутрішніми документами форми</w:t>
      </w:r>
      <w:r w:rsidR="00765EDD" w:rsidRPr="001E7A2C">
        <w:rPr>
          <w:rFonts w:ascii="Times New Roman" w:hAnsi="Times New Roman" w:cs="Times New Roman"/>
          <w:sz w:val="28"/>
          <w:szCs w:val="28"/>
        </w:rPr>
        <w:t xml:space="preserve"> </w:t>
      </w:r>
      <w:r w:rsidR="00765EDD">
        <w:rPr>
          <w:rFonts w:ascii="Times New Roman" w:hAnsi="Times New Roman" w:cs="Times New Roman"/>
          <w:sz w:val="28"/>
          <w:szCs w:val="28"/>
        </w:rPr>
        <w:t>та надання відповідних підтверджуючих документів</w:t>
      </w:r>
      <w:r w:rsidR="00D32495">
        <w:rPr>
          <w:rFonts w:ascii="Times New Roman" w:hAnsi="Times New Roman" w:cs="Times New Roman"/>
          <w:sz w:val="28"/>
          <w:szCs w:val="28"/>
        </w:rPr>
        <w:t xml:space="preserve">; </w:t>
      </w:r>
      <w:r w:rsidR="00AD0234">
        <w:rPr>
          <w:rFonts w:ascii="Times New Roman" w:hAnsi="Times New Roman" w:cs="Times New Roman"/>
          <w:sz w:val="28"/>
          <w:szCs w:val="28"/>
        </w:rPr>
        <w:t>при цьому у разі не виконання (часткового виконання) аудиторських рекомендацій відповідальні за діяльність особи надають необхідні пояснення</w:t>
      </w:r>
      <w:r w:rsidR="00F537F1">
        <w:rPr>
          <w:rFonts w:ascii="Times New Roman" w:hAnsi="Times New Roman" w:cs="Times New Roman"/>
          <w:sz w:val="28"/>
          <w:szCs w:val="28"/>
        </w:rPr>
        <w:t>.</w:t>
      </w:r>
    </w:p>
    <w:p w:rsidR="000D2E53" w:rsidRDefault="000D2E53" w:rsidP="000139FB">
      <w:pPr>
        <w:spacing w:after="0" w:line="240" w:lineRule="auto"/>
        <w:ind w:firstLine="567"/>
        <w:jc w:val="both"/>
        <w:rPr>
          <w:rFonts w:ascii="Times New Roman" w:hAnsi="Times New Roman" w:cs="Times New Roman"/>
          <w:sz w:val="28"/>
          <w:szCs w:val="28"/>
        </w:rPr>
      </w:pPr>
    </w:p>
    <w:p w:rsidR="001D6DD6" w:rsidRPr="000D2E53" w:rsidRDefault="001D6DD6" w:rsidP="000139FB">
      <w:pPr>
        <w:spacing w:after="0" w:line="240" w:lineRule="auto"/>
        <w:ind w:firstLine="567"/>
        <w:jc w:val="both"/>
        <w:rPr>
          <w:rFonts w:ascii="Times New Roman" w:hAnsi="Times New Roman" w:cs="Times New Roman"/>
          <w:sz w:val="28"/>
          <w:szCs w:val="28"/>
        </w:rPr>
      </w:pPr>
    </w:p>
    <w:p w:rsidR="000D2E53" w:rsidRDefault="009B3D5A" w:rsidP="000D2E53">
      <w:pPr>
        <w:pBdr>
          <w:top w:val="single" w:sz="4" w:space="1" w:color="auto"/>
          <w:left w:val="single" w:sz="4" w:space="4" w:color="auto"/>
          <w:bottom w:val="single" w:sz="4" w:space="1" w:color="auto"/>
          <w:right w:val="single" w:sz="4" w:space="4" w:color="auto"/>
        </w:pBdr>
        <w:shd w:val="clear" w:color="auto" w:fill="FFFF99"/>
        <w:spacing w:after="0" w:line="240" w:lineRule="auto"/>
        <w:jc w:val="both"/>
        <w:rPr>
          <w:rFonts w:ascii="Times New Roman" w:hAnsi="Times New Roman" w:cs="Times New Roman"/>
          <w:b/>
          <w:sz w:val="28"/>
          <w:szCs w:val="28"/>
        </w:rPr>
      </w:pPr>
      <w:r w:rsidRPr="009E3F8D">
        <w:rPr>
          <w:rFonts w:ascii="Times New Roman" w:hAnsi="Times New Roman" w:cs="Times New Roman"/>
          <w:b/>
          <w:sz w:val="28"/>
          <w:szCs w:val="28"/>
        </w:rPr>
        <w:t>ІІ етап.</w:t>
      </w:r>
    </w:p>
    <w:p w:rsidR="009E3F8D" w:rsidRDefault="009E3F8D" w:rsidP="000D2E53">
      <w:pPr>
        <w:pBdr>
          <w:top w:val="single" w:sz="4" w:space="1" w:color="auto"/>
          <w:left w:val="single" w:sz="4" w:space="4" w:color="auto"/>
          <w:bottom w:val="single" w:sz="4" w:space="1" w:color="auto"/>
          <w:right w:val="single" w:sz="4" w:space="4" w:color="auto"/>
        </w:pBdr>
        <w:shd w:val="clear" w:color="auto" w:fill="FFFF99"/>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Здійснення моніторингу впровад</w:t>
      </w:r>
      <w:r w:rsidR="00D32495">
        <w:rPr>
          <w:rFonts w:ascii="Times New Roman" w:hAnsi="Times New Roman" w:cs="Times New Roman"/>
          <w:b/>
          <w:sz w:val="28"/>
          <w:szCs w:val="28"/>
        </w:rPr>
        <w:t>ження аудиторських рекомендацій</w:t>
      </w:r>
    </w:p>
    <w:p w:rsidR="000D2E53" w:rsidRPr="000D2E53" w:rsidRDefault="000D2E53" w:rsidP="000139FB">
      <w:pPr>
        <w:spacing w:after="0" w:line="240" w:lineRule="auto"/>
        <w:ind w:firstLine="567"/>
        <w:jc w:val="both"/>
        <w:rPr>
          <w:rFonts w:ascii="Times New Roman" w:hAnsi="Times New Roman" w:cs="Times New Roman"/>
          <w:sz w:val="20"/>
          <w:szCs w:val="20"/>
        </w:rPr>
      </w:pPr>
    </w:p>
    <w:p w:rsidR="00972C9D" w:rsidRPr="000D2E53" w:rsidRDefault="00CE7939" w:rsidP="000D2E53">
      <w:pPr>
        <w:pBdr>
          <w:top w:val="single" w:sz="4" w:space="1" w:color="auto"/>
          <w:left w:val="single" w:sz="4" w:space="4" w:color="auto"/>
          <w:bottom w:val="single" w:sz="4" w:space="1" w:color="auto"/>
          <w:right w:val="single" w:sz="4" w:space="4" w:color="auto"/>
        </w:pBdr>
        <w:shd w:val="clear" w:color="auto" w:fill="CCFF99"/>
        <w:spacing w:after="0" w:line="240" w:lineRule="auto"/>
        <w:ind w:firstLine="567"/>
        <w:jc w:val="both"/>
        <w:rPr>
          <w:rFonts w:ascii="Times New Roman" w:hAnsi="Times New Roman" w:cs="Times New Roman"/>
          <w:sz w:val="28"/>
          <w:szCs w:val="24"/>
        </w:rPr>
      </w:pPr>
      <w:r w:rsidRPr="000D2E53">
        <w:rPr>
          <w:rFonts w:ascii="Times New Roman" w:hAnsi="Times New Roman" w:cs="Times New Roman"/>
          <w:sz w:val="28"/>
          <w:szCs w:val="24"/>
          <w:u w:val="single"/>
        </w:rPr>
        <w:t>Вихідні умови</w:t>
      </w:r>
      <w:r w:rsidRPr="000D2E53">
        <w:rPr>
          <w:rFonts w:ascii="Times New Roman" w:hAnsi="Times New Roman" w:cs="Times New Roman"/>
          <w:sz w:val="28"/>
          <w:szCs w:val="24"/>
        </w:rPr>
        <w:t>:</w:t>
      </w:r>
      <w:r w:rsidR="007351BD" w:rsidRPr="000D2E53">
        <w:rPr>
          <w:rFonts w:ascii="Times New Roman" w:hAnsi="Times New Roman" w:cs="Times New Roman"/>
          <w:sz w:val="28"/>
          <w:szCs w:val="24"/>
        </w:rPr>
        <w:t xml:space="preserve"> </w:t>
      </w:r>
      <w:r w:rsidR="000013ED" w:rsidRPr="000D2E53">
        <w:rPr>
          <w:rFonts w:ascii="Times New Roman" w:hAnsi="Times New Roman" w:cs="Times New Roman"/>
          <w:sz w:val="28"/>
          <w:szCs w:val="24"/>
        </w:rPr>
        <w:t>внутрішн</w:t>
      </w:r>
      <w:r w:rsidR="005C5288">
        <w:rPr>
          <w:rFonts w:ascii="Times New Roman" w:hAnsi="Times New Roman" w:cs="Times New Roman"/>
          <w:sz w:val="28"/>
          <w:szCs w:val="24"/>
        </w:rPr>
        <w:t>іми документами визначена форма</w:t>
      </w:r>
      <w:r w:rsidR="000013ED" w:rsidRPr="000D2E53">
        <w:rPr>
          <w:rFonts w:ascii="Times New Roman" w:hAnsi="Times New Roman" w:cs="Times New Roman"/>
          <w:sz w:val="28"/>
          <w:szCs w:val="24"/>
        </w:rPr>
        <w:t xml:space="preserve"> </w:t>
      </w:r>
      <w:r w:rsidR="009046E7" w:rsidRPr="000D2E53">
        <w:rPr>
          <w:rFonts w:ascii="Times New Roman" w:hAnsi="Times New Roman" w:cs="Times New Roman"/>
          <w:sz w:val="28"/>
          <w:szCs w:val="24"/>
        </w:rPr>
        <w:t xml:space="preserve">здійснення </w:t>
      </w:r>
      <w:r w:rsidR="000013ED" w:rsidRPr="000D2E53">
        <w:rPr>
          <w:rFonts w:ascii="Times New Roman" w:hAnsi="Times New Roman" w:cs="Times New Roman"/>
          <w:sz w:val="28"/>
          <w:szCs w:val="24"/>
        </w:rPr>
        <w:t xml:space="preserve">моніторингу впровадження рекомендацій за кожним аудитом; </w:t>
      </w:r>
      <w:r w:rsidR="007351BD" w:rsidRPr="000D2E53">
        <w:rPr>
          <w:rFonts w:ascii="Times New Roman" w:hAnsi="Times New Roman" w:cs="Times New Roman"/>
          <w:sz w:val="28"/>
          <w:szCs w:val="24"/>
        </w:rPr>
        <w:t>визначено відповідальн</w:t>
      </w:r>
      <w:r w:rsidR="000013ED" w:rsidRPr="000D2E53">
        <w:rPr>
          <w:rFonts w:ascii="Times New Roman" w:hAnsi="Times New Roman" w:cs="Times New Roman"/>
          <w:sz w:val="28"/>
          <w:szCs w:val="24"/>
        </w:rPr>
        <w:t>ого</w:t>
      </w:r>
      <w:r w:rsidR="007351BD" w:rsidRPr="000D2E53">
        <w:rPr>
          <w:rFonts w:ascii="Times New Roman" w:hAnsi="Times New Roman" w:cs="Times New Roman"/>
          <w:sz w:val="28"/>
          <w:szCs w:val="24"/>
        </w:rPr>
        <w:t xml:space="preserve"> </w:t>
      </w:r>
      <w:r w:rsidR="000013ED" w:rsidRPr="000D2E53">
        <w:rPr>
          <w:rFonts w:ascii="Times New Roman" w:hAnsi="Times New Roman" w:cs="Times New Roman"/>
          <w:sz w:val="28"/>
          <w:szCs w:val="24"/>
        </w:rPr>
        <w:t>аудитора</w:t>
      </w:r>
      <w:r w:rsidR="007351BD" w:rsidRPr="000D2E53">
        <w:rPr>
          <w:rFonts w:ascii="Times New Roman" w:hAnsi="Times New Roman" w:cs="Times New Roman"/>
          <w:sz w:val="28"/>
          <w:szCs w:val="24"/>
        </w:rPr>
        <w:t xml:space="preserve"> за здійснення моніторингу впровадження рекомендацій</w:t>
      </w:r>
      <w:r w:rsidR="00B95AC4" w:rsidRPr="000D2E53">
        <w:rPr>
          <w:rFonts w:ascii="Times New Roman" w:hAnsi="Times New Roman" w:cs="Times New Roman"/>
          <w:sz w:val="28"/>
          <w:szCs w:val="24"/>
        </w:rPr>
        <w:t xml:space="preserve"> за кожним аудитом</w:t>
      </w:r>
      <w:r w:rsidR="007351BD" w:rsidRPr="000D2E53">
        <w:rPr>
          <w:rFonts w:ascii="Times New Roman" w:hAnsi="Times New Roman" w:cs="Times New Roman"/>
          <w:sz w:val="28"/>
          <w:szCs w:val="24"/>
        </w:rPr>
        <w:t xml:space="preserve"> (як правило, з числа аудиторів, які </w:t>
      </w:r>
      <w:r w:rsidR="00B95AC4" w:rsidRPr="000D2E53">
        <w:rPr>
          <w:rFonts w:ascii="Times New Roman" w:hAnsi="Times New Roman" w:cs="Times New Roman"/>
          <w:sz w:val="28"/>
          <w:szCs w:val="24"/>
        </w:rPr>
        <w:t xml:space="preserve">брали участь у проведенні відповідного аудиту) та </w:t>
      </w:r>
      <w:r w:rsidR="000013ED" w:rsidRPr="000D2E53">
        <w:rPr>
          <w:rFonts w:ascii="Times New Roman" w:hAnsi="Times New Roman" w:cs="Times New Roman"/>
          <w:sz w:val="28"/>
          <w:szCs w:val="24"/>
        </w:rPr>
        <w:t>аудитора</w:t>
      </w:r>
      <w:r w:rsidR="00B95AC4" w:rsidRPr="000D2E53">
        <w:rPr>
          <w:rFonts w:ascii="Times New Roman" w:hAnsi="Times New Roman" w:cs="Times New Roman"/>
          <w:sz w:val="28"/>
          <w:szCs w:val="24"/>
        </w:rPr>
        <w:t>, відповідальн</w:t>
      </w:r>
      <w:r w:rsidR="000013ED" w:rsidRPr="000D2E53">
        <w:rPr>
          <w:rFonts w:ascii="Times New Roman" w:hAnsi="Times New Roman" w:cs="Times New Roman"/>
          <w:sz w:val="28"/>
          <w:szCs w:val="24"/>
        </w:rPr>
        <w:t>ого</w:t>
      </w:r>
      <w:r w:rsidR="00B95AC4" w:rsidRPr="000D2E53">
        <w:rPr>
          <w:rFonts w:ascii="Times New Roman" w:hAnsi="Times New Roman" w:cs="Times New Roman"/>
          <w:sz w:val="28"/>
          <w:szCs w:val="24"/>
        </w:rPr>
        <w:t xml:space="preserve"> за узагальнення інформації (ведення відповідної</w:t>
      </w:r>
      <w:r w:rsidR="000013ED" w:rsidRPr="000D2E53">
        <w:rPr>
          <w:rFonts w:ascii="Times New Roman" w:hAnsi="Times New Roman" w:cs="Times New Roman"/>
          <w:sz w:val="28"/>
          <w:szCs w:val="24"/>
        </w:rPr>
        <w:t xml:space="preserve"> </w:t>
      </w:r>
      <w:r w:rsidR="00B95AC4" w:rsidRPr="000D2E53">
        <w:rPr>
          <w:rFonts w:ascii="Times New Roman" w:hAnsi="Times New Roman" w:cs="Times New Roman"/>
          <w:sz w:val="28"/>
          <w:szCs w:val="24"/>
        </w:rPr>
        <w:t>бази даних) про стан впровадження рекомендацій (відп</w:t>
      </w:r>
      <w:r w:rsidR="009871D0" w:rsidRPr="000D2E53">
        <w:rPr>
          <w:rFonts w:ascii="Times New Roman" w:hAnsi="Times New Roman" w:cs="Times New Roman"/>
          <w:sz w:val="28"/>
          <w:szCs w:val="24"/>
        </w:rPr>
        <w:t>овідно до посадової інструкції).</w:t>
      </w:r>
      <w:r w:rsidR="00972C9D" w:rsidRPr="000D2E53">
        <w:rPr>
          <w:rFonts w:ascii="Times New Roman" w:hAnsi="Times New Roman" w:cs="Times New Roman"/>
          <w:sz w:val="28"/>
          <w:szCs w:val="24"/>
        </w:rPr>
        <w:t xml:space="preserve"> Аудиторські рекомендацій </w:t>
      </w:r>
      <w:proofErr w:type="spellStart"/>
      <w:r w:rsidR="00972C9D" w:rsidRPr="000D2E53">
        <w:rPr>
          <w:rFonts w:ascii="Times New Roman" w:hAnsi="Times New Roman" w:cs="Times New Roman"/>
          <w:sz w:val="28"/>
          <w:szCs w:val="24"/>
        </w:rPr>
        <w:t>пріоритезовані</w:t>
      </w:r>
      <w:proofErr w:type="spellEnd"/>
      <w:r w:rsidR="00972C9D" w:rsidRPr="000D2E53">
        <w:rPr>
          <w:rFonts w:ascii="Times New Roman" w:hAnsi="Times New Roman" w:cs="Times New Roman"/>
          <w:sz w:val="28"/>
          <w:szCs w:val="24"/>
        </w:rPr>
        <w:t xml:space="preserve"> за рівнем важливості. Визначено методи/способи, періодичність та часові рамки процесу відстеження/моніторингу</w:t>
      </w:r>
      <w:r w:rsidR="00972C9D" w:rsidRPr="000D2E53">
        <w:rPr>
          <w:rStyle w:val="a5"/>
          <w:rFonts w:ascii="Times New Roman" w:hAnsi="Times New Roman" w:cs="Times New Roman"/>
          <w:sz w:val="28"/>
          <w:szCs w:val="24"/>
        </w:rPr>
        <w:footnoteReference w:id="1"/>
      </w:r>
      <w:r w:rsidR="00972C9D" w:rsidRPr="000D2E53">
        <w:rPr>
          <w:rFonts w:ascii="Times New Roman" w:hAnsi="Times New Roman" w:cs="Times New Roman"/>
          <w:sz w:val="28"/>
          <w:szCs w:val="24"/>
        </w:rPr>
        <w:t>.</w:t>
      </w:r>
    </w:p>
    <w:p w:rsidR="000D2E53" w:rsidRPr="000D2E53" w:rsidRDefault="000D2E53" w:rsidP="000139FB">
      <w:pPr>
        <w:spacing w:after="0" w:line="240" w:lineRule="auto"/>
        <w:ind w:firstLine="567"/>
        <w:jc w:val="both"/>
        <w:rPr>
          <w:rFonts w:ascii="Times New Roman" w:hAnsi="Times New Roman" w:cs="Times New Roman"/>
          <w:sz w:val="20"/>
          <w:szCs w:val="20"/>
        </w:rPr>
      </w:pPr>
    </w:p>
    <w:p w:rsidR="009B3D5A" w:rsidRPr="00D32495" w:rsidRDefault="009E3F8D" w:rsidP="000D2E53">
      <w:pPr>
        <w:pBdr>
          <w:top w:val="single" w:sz="4" w:space="1" w:color="auto"/>
          <w:left w:val="single" w:sz="4" w:space="4" w:color="auto"/>
          <w:bottom w:val="single" w:sz="4" w:space="1" w:color="auto"/>
          <w:right w:val="single" w:sz="4" w:space="4" w:color="auto"/>
        </w:pBdr>
        <w:shd w:val="clear" w:color="auto" w:fill="CCFFFF"/>
        <w:spacing w:after="0" w:line="240" w:lineRule="auto"/>
        <w:ind w:firstLine="567"/>
        <w:jc w:val="both"/>
        <w:rPr>
          <w:rFonts w:ascii="Times New Roman" w:hAnsi="Times New Roman" w:cs="Times New Roman"/>
          <w:i/>
          <w:sz w:val="28"/>
          <w:szCs w:val="28"/>
        </w:rPr>
      </w:pPr>
      <w:r w:rsidRPr="00D32495">
        <w:rPr>
          <w:rFonts w:ascii="Times New Roman" w:hAnsi="Times New Roman" w:cs="Times New Roman"/>
          <w:i/>
          <w:sz w:val="28"/>
          <w:szCs w:val="28"/>
          <w:u w:val="single"/>
        </w:rPr>
        <w:lastRenderedPageBreak/>
        <w:t>Крок 1</w:t>
      </w:r>
      <w:r w:rsidRPr="00D32495">
        <w:rPr>
          <w:rFonts w:ascii="Times New Roman" w:hAnsi="Times New Roman" w:cs="Times New Roman"/>
          <w:i/>
          <w:sz w:val="28"/>
          <w:szCs w:val="28"/>
        </w:rPr>
        <w:t>: аналіз та узагальнення отриманої від відповідальних</w:t>
      </w:r>
      <w:r w:rsidR="00615957" w:rsidRPr="00D32495">
        <w:rPr>
          <w:rFonts w:ascii="Times New Roman" w:hAnsi="Times New Roman" w:cs="Times New Roman"/>
          <w:i/>
          <w:sz w:val="28"/>
          <w:szCs w:val="28"/>
        </w:rPr>
        <w:t xml:space="preserve"> за діяльність</w:t>
      </w:r>
      <w:r w:rsidRPr="00D32495">
        <w:rPr>
          <w:rFonts w:ascii="Times New Roman" w:hAnsi="Times New Roman" w:cs="Times New Roman"/>
          <w:i/>
          <w:sz w:val="28"/>
          <w:szCs w:val="28"/>
        </w:rPr>
        <w:t xml:space="preserve"> осіб інформації про стан впровадження рекомендацій.</w:t>
      </w:r>
    </w:p>
    <w:p w:rsidR="009E3F8D" w:rsidRDefault="009E3F8D" w:rsidP="000D2E53">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 цьому етапі підрозділом внутрішнього аудиту</w:t>
      </w:r>
      <w:r w:rsidR="00D11CCC">
        <w:rPr>
          <w:rFonts w:ascii="Times New Roman" w:hAnsi="Times New Roman" w:cs="Times New Roman"/>
          <w:sz w:val="28"/>
          <w:szCs w:val="28"/>
        </w:rPr>
        <w:t xml:space="preserve"> (визначеними відповідальними </w:t>
      </w:r>
      <w:r w:rsidR="00D32495">
        <w:rPr>
          <w:rFonts w:ascii="Times New Roman" w:hAnsi="Times New Roman" w:cs="Times New Roman"/>
          <w:sz w:val="28"/>
          <w:szCs w:val="28"/>
        </w:rPr>
        <w:t>аудиторами</w:t>
      </w:r>
      <w:r w:rsidR="00D11CCC">
        <w:rPr>
          <w:rFonts w:ascii="Times New Roman" w:hAnsi="Times New Roman" w:cs="Times New Roman"/>
          <w:sz w:val="28"/>
          <w:szCs w:val="28"/>
        </w:rPr>
        <w:t>)</w:t>
      </w:r>
      <w:r w:rsidR="007351BD">
        <w:rPr>
          <w:rFonts w:ascii="Times New Roman" w:hAnsi="Times New Roman" w:cs="Times New Roman"/>
          <w:sz w:val="28"/>
          <w:szCs w:val="28"/>
        </w:rPr>
        <w:t xml:space="preserve"> здійснюється </w:t>
      </w:r>
      <w:r w:rsidR="00D11CCC">
        <w:rPr>
          <w:rFonts w:ascii="Times New Roman" w:hAnsi="Times New Roman" w:cs="Times New Roman"/>
          <w:sz w:val="28"/>
          <w:szCs w:val="28"/>
        </w:rPr>
        <w:t>аналіз інформації щодо:</w:t>
      </w:r>
    </w:p>
    <w:p w:rsidR="00D11CCC" w:rsidRDefault="00D11CCC" w:rsidP="000D2E53">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своєчасності (як впровадження рекомендацій, так і</w:t>
      </w:r>
      <w:r w:rsidR="007173AE">
        <w:rPr>
          <w:rFonts w:ascii="Times New Roman" w:hAnsi="Times New Roman" w:cs="Times New Roman"/>
          <w:sz w:val="28"/>
          <w:szCs w:val="28"/>
        </w:rPr>
        <w:t xml:space="preserve"> надання</w:t>
      </w:r>
      <w:r>
        <w:rPr>
          <w:rFonts w:ascii="Times New Roman" w:hAnsi="Times New Roman" w:cs="Times New Roman"/>
          <w:sz w:val="28"/>
          <w:szCs w:val="28"/>
        </w:rPr>
        <w:t xml:space="preserve"> інформації про таке впровадження);</w:t>
      </w:r>
    </w:p>
    <w:p w:rsidR="00D11CCC" w:rsidRDefault="00D11CCC" w:rsidP="000D2E53">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повноти (вжиття всіх необхідних дій для впровадження рекомендацій, наявність підтверджуючих документів тощо);</w:t>
      </w:r>
    </w:p>
    <w:p w:rsidR="00D11CCC" w:rsidRDefault="00D11CCC" w:rsidP="000D2E53">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стану впровадження (виконання індикатор</w:t>
      </w:r>
      <w:r w:rsidR="00E10A37">
        <w:rPr>
          <w:rFonts w:ascii="Times New Roman" w:hAnsi="Times New Roman" w:cs="Times New Roman"/>
          <w:sz w:val="28"/>
          <w:szCs w:val="28"/>
        </w:rPr>
        <w:t>ів</w:t>
      </w:r>
      <w:r>
        <w:rPr>
          <w:rFonts w:ascii="Times New Roman" w:hAnsi="Times New Roman" w:cs="Times New Roman"/>
          <w:sz w:val="28"/>
          <w:szCs w:val="28"/>
        </w:rPr>
        <w:t xml:space="preserve">, досягнення </w:t>
      </w:r>
      <w:r w:rsidR="009D6C40">
        <w:rPr>
          <w:rFonts w:ascii="Times New Roman" w:hAnsi="Times New Roman" w:cs="Times New Roman"/>
          <w:sz w:val="28"/>
          <w:szCs w:val="28"/>
        </w:rPr>
        <w:t>очікуваного результату).</w:t>
      </w:r>
    </w:p>
    <w:p w:rsidR="00956315" w:rsidRDefault="00956315" w:rsidP="000D2E53">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Інформація про стан впровадження рекомендацій узагальнюється відповідно до вимог внутрішніх документів</w:t>
      </w:r>
      <w:r w:rsidR="006B3DE0">
        <w:rPr>
          <w:rFonts w:ascii="Times New Roman" w:hAnsi="Times New Roman" w:cs="Times New Roman"/>
          <w:sz w:val="28"/>
          <w:szCs w:val="28"/>
        </w:rPr>
        <w:t xml:space="preserve"> (ведення відповідної бази даних, </w:t>
      </w:r>
      <w:r w:rsidR="00CA642C">
        <w:rPr>
          <w:rFonts w:ascii="Times New Roman" w:hAnsi="Times New Roman" w:cs="Times New Roman"/>
          <w:sz w:val="28"/>
          <w:szCs w:val="28"/>
        </w:rPr>
        <w:t>наприклад</w:t>
      </w:r>
      <w:r w:rsidR="006B3DE0">
        <w:rPr>
          <w:rFonts w:ascii="Times New Roman" w:hAnsi="Times New Roman" w:cs="Times New Roman"/>
          <w:sz w:val="28"/>
          <w:szCs w:val="28"/>
        </w:rPr>
        <w:t>,</w:t>
      </w:r>
      <w:r>
        <w:rPr>
          <w:rFonts w:ascii="Times New Roman" w:hAnsi="Times New Roman" w:cs="Times New Roman"/>
          <w:sz w:val="28"/>
          <w:szCs w:val="28"/>
        </w:rPr>
        <w:t xml:space="preserve"> з використанням</w:t>
      </w:r>
      <w:r w:rsidR="007811D6">
        <w:rPr>
          <w:rFonts w:ascii="Times New Roman" w:hAnsi="Times New Roman" w:cs="Times New Roman"/>
          <w:sz w:val="28"/>
          <w:szCs w:val="28"/>
        </w:rPr>
        <w:t xml:space="preserve"> запропонованого Мінфіном</w:t>
      </w:r>
      <w:r>
        <w:rPr>
          <w:rFonts w:ascii="Times New Roman" w:hAnsi="Times New Roman" w:cs="Times New Roman"/>
          <w:sz w:val="28"/>
          <w:szCs w:val="28"/>
        </w:rPr>
        <w:t xml:space="preserve"> шаблон</w:t>
      </w:r>
      <w:r w:rsidR="007811D6">
        <w:rPr>
          <w:rFonts w:ascii="Times New Roman" w:hAnsi="Times New Roman" w:cs="Times New Roman"/>
          <w:sz w:val="28"/>
          <w:szCs w:val="28"/>
        </w:rPr>
        <w:t>у</w:t>
      </w:r>
      <w:r>
        <w:rPr>
          <w:rFonts w:ascii="Times New Roman" w:hAnsi="Times New Roman" w:cs="Times New Roman"/>
          <w:sz w:val="28"/>
          <w:szCs w:val="28"/>
        </w:rPr>
        <w:t xml:space="preserve"> </w:t>
      </w:r>
      <w:r w:rsidR="00C30825">
        <w:rPr>
          <w:rFonts w:ascii="Times New Roman" w:hAnsi="Times New Roman" w:cs="Times New Roman"/>
          <w:sz w:val="28"/>
          <w:szCs w:val="28"/>
        </w:rPr>
        <w:t>ОФ-ДВА</w:t>
      </w:r>
      <w:r>
        <w:rPr>
          <w:rFonts w:ascii="Times New Roman" w:hAnsi="Times New Roman" w:cs="Times New Roman"/>
          <w:sz w:val="28"/>
          <w:szCs w:val="28"/>
        </w:rPr>
        <w:t>).</w:t>
      </w:r>
    </w:p>
    <w:p w:rsidR="000D2E53" w:rsidRPr="000D2E53" w:rsidRDefault="000D2E53" w:rsidP="000139FB">
      <w:pPr>
        <w:spacing w:after="0" w:line="240" w:lineRule="auto"/>
        <w:ind w:firstLine="567"/>
        <w:jc w:val="both"/>
        <w:rPr>
          <w:rFonts w:ascii="Times New Roman" w:hAnsi="Times New Roman" w:cs="Times New Roman"/>
          <w:sz w:val="20"/>
          <w:szCs w:val="20"/>
        </w:rPr>
      </w:pPr>
    </w:p>
    <w:p w:rsidR="006B3DE0" w:rsidRPr="00D32495" w:rsidRDefault="009D6C40" w:rsidP="000D2E53">
      <w:pPr>
        <w:pBdr>
          <w:top w:val="single" w:sz="4" w:space="1" w:color="auto"/>
          <w:left w:val="single" w:sz="4" w:space="4" w:color="auto"/>
          <w:bottom w:val="single" w:sz="4" w:space="1" w:color="auto"/>
          <w:right w:val="single" w:sz="4" w:space="4" w:color="auto"/>
        </w:pBdr>
        <w:shd w:val="clear" w:color="auto" w:fill="CCFFFF"/>
        <w:spacing w:after="0" w:line="240" w:lineRule="auto"/>
        <w:ind w:firstLine="567"/>
        <w:jc w:val="both"/>
        <w:rPr>
          <w:rFonts w:ascii="Times New Roman" w:hAnsi="Times New Roman" w:cs="Times New Roman"/>
          <w:i/>
          <w:sz w:val="28"/>
          <w:szCs w:val="28"/>
        </w:rPr>
      </w:pPr>
      <w:r w:rsidRPr="00D32495">
        <w:rPr>
          <w:rFonts w:ascii="Times New Roman" w:hAnsi="Times New Roman" w:cs="Times New Roman"/>
          <w:i/>
          <w:sz w:val="28"/>
          <w:szCs w:val="28"/>
          <w:u w:val="single"/>
        </w:rPr>
        <w:t>Крок 2</w:t>
      </w:r>
      <w:r w:rsidRPr="00D32495">
        <w:rPr>
          <w:rFonts w:ascii="Times New Roman" w:hAnsi="Times New Roman" w:cs="Times New Roman"/>
          <w:i/>
          <w:sz w:val="28"/>
          <w:szCs w:val="28"/>
        </w:rPr>
        <w:t xml:space="preserve">: </w:t>
      </w:r>
      <w:r w:rsidR="009B6DD0" w:rsidRPr="00D32495">
        <w:rPr>
          <w:rFonts w:ascii="Times New Roman" w:hAnsi="Times New Roman" w:cs="Times New Roman"/>
          <w:i/>
          <w:sz w:val="28"/>
          <w:szCs w:val="28"/>
        </w:rPr>
        <w:t xml:space="preserve">Вжиття </w:t>
      </w:r>
      <w:r w:rsidR="006B3DE0" w:rsidRPr="00D32495">
        <w:rPr>
          <w:rFonts w:ascii="Times New Roman" w:hAnsi="Times New Roman" w:cs="Times New Roman"/>
          <w:i/>
          <w:sz w:val="28"/>
          <w:szCs w:val="28"/>
        </w:rPr>
        <w:t>додатков</w:t>
      </w:r>
      <w:r w:rsidR="009B6DD0" w:rsidRPr="00D32495">
        <w:rPr>
          <w:rFonts w:ascii="Times New Roman" w:hAnsi="Times New Roman" w:cs="Times New Roman"/>
          <w:i/>
          <w:sz w:val="28"/>
          <w:szCs w:val="28"/>
        </w:rPr>
        <w:t>их</w:t>
      </w:r>
      <w:r w:rsidR="006B3DE0" w:rsidRPr="00D32495">
        <w:rPr>
          <w:rFonts w:ascii="Times New Roman" w:hAnsi="Times New Roman" w:cs="Times New Roman"/>
          <w:i/>
          <w:sz w:val="28"/>
          <w:szCs w:val="28"/>
        </w:rPr>
        <w:t xml:space="preserve"> заход</w:t>
      </w:r>
      <w:r w:rsidR="009B6DD0" w:rsidRPr="00D32495">
        <w:rPr>
          <w:rFonts w:ascii="Times New Roman" w:hAnsi="Times New Roman" w:cs="Times New Roman"/>
          <w:i/>
          <w:sz w:val="28"/>
          <w:szCs w:val="28"/>
        </w:rPr>
        <w:t>ів</w:t>
      </w:r>
      <w:r w:rsidR="006B3DE0" w:rsidRPr="00D32495">
        <w:rPr>
          <w:rFonts w:ascii="Times New Roman" w:hAnsi="Times New Roman" w:cs="Times New Roman"/>
          <w:i/>
          <w:sz w:val="28"/>
          <w:szCs w:val="28"/>
        </w:rPr>
        <w:t xml:space="preserve"> щодо отримання інформації про стан впровадження рекомендацій.</w:t>
      </w:r>
    </w:p>
    <w:p w:rsidR="00C60B3C" w:rsidRDefault="00C60B3C" w:rsidP="000D2E53">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Для забезпечення повноти інформації </w:t>
      </w:r>
      <w:r w:rsidR="009046E7">
        <w:rPr>
          <w:rFonts w:ascii="Times New Roman" w:hAnsi="Times New Roman" w:cs="Times New Roman"/>
          <w:sz w:val="28"/>
          <w:szCs w:val="28"/>
        </w:rPr>
        <w:t>щодо стану впровадження рекомендацій</w:t>
      </w:r>
      <w:r>
        <w:rPr>
          <w:rFonts w:ascii="Times New Roman" w:hAnsi="Times New Roman" w:cs="Times New Roman"/>
          <w:sz w:val="28"/>
          <w:szCs w:val="28"/>
        </w:rPr>
        <w:t xml:space="preserve"> підрозділом внутрішнього аудиту можуть вживатись наступні додаткові заходи:</w:t>
      </w:r>
    </w:p>
    <w:p w:rsidR="009B6DD0" w:rsidRDefault="009B6DD0" w:rsidP="000D2E53">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327C3B">
        <w:rPr>
          <w:rFonts w:ascii="Times New Roman" w:hAnsi="Times New Roman" w:cs="Times New Roman"/>
          <w:sz w:val="28"/>
          <w:szCs w:val="28"/>
        </w:rPr>
        <w:t xml:space="preserve">надсилання </w:t>
      </w:r>
      <w:r w:rsidR="00327C3B" w:rsidRPr="00AD0234">
        <w:rPr>
          <w:rFonts w:ascii="Times New Roman" w:hAnsi="Times New Roman" w:cs="Times New Roman"/>
          <w:sz w:val="28"/>
          <w:szCs w:val="28"/>
        </w:rPr>
        <w:t>листів-нагадувань</w:t>
      </w:r>
      <w:r w:rsidR="00327C3B">
        <w:rPr>
          <w:rFonts w:ascii="Times New Roman" w:hAnsi="Times New Roman" w:cs="Times New Roman"/>
          <w:sz w:val="28"/>
          <w:szCs w:val="28"/>
        </w:rPr>
        <w:t xml:space="preserve"> – у разі ненадання у визначені терміни інформації про стан впровадження рекомендацій до відповідальних за діяльність осіб надсилаються листи-нагадування з повідомленням про можливі негативні наслідки не</w:t>
      </w:r>
      <w:r w:rsidR="00CE763B">
        <w:rPr>
          <w:rFonts w:ascii="Times New Roman" w:hAnsi="Times New Roman" w:cs="Times New Roman"/>
          <w:sz w:val="28"/>
          <w:szCs w:val="28"/>
        </w:rPr>
        <w:t>забезпечення</w:t>
      </w:r>
      <w:r w:rsidR="00327C3B">
        <w:rPr>
          <w:rFonts w:ascii="Times New Roman" w:hAnsi="Times New Roman" w:cs="Times New Roman"/>
          <w:sz w:val="28"/>
          <w:szCs w:val="28"/>
        </w:rPr>
        <w:t xml:space="preserve"> впровадження рекомендацій;</w:t>
      </w:r>
    </w:p>
    <w:p w:rsidR="00327C3B" w:rsidRDefault="00327C3B" w:rsidP="000D2E53">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надсилання </w:t>
      </w:r>
      <w:r w:rsidRPr="00AD0234">
        <w:rPr>
          <w:rFonts w:ascii="Times New Roman" w:hAnsi="Times New Roman" w:cs="Times New Roman"/>
          <w:sz w:val="28"/>
          <w:szCs w:val="28"/>
        </w:rPr>
        <w:t>листів-запитів</w:t>
      </w:r>
      <w:r>
        <w:rPr>
          <w:rFonts w:ascii="Times New Roman" w:hAnsi="Times New Roman" w:cs="Times New Roman"/>
          <w:sz w:val="28"/>
          <w:szCs w:val="28"/>
        </w:rPr>
        <w:t xml:space="preserve"> – у разі надання неповної інформації щодо впровадження рекомендацій, відсутності необхідних підтверджуючих документів </w:t>
      </w:r>
      <w:r w:rsidR="009046E7">
        <w:rPr>
          <w:rFonts w:ascii="Times New Roman" w:hAnsi="Times New Roman" w:cs="Times New Roman"/>
          <w:sz w:val="28"/>
          <w:szCs w:val="28"/>
        </w:rPr>
        <w:t xml:space="preserve">тощо </w:t>
      </w:r>
      <w:r>
        <w:rPr>
          <w:rFonts w:ascii="Times New Roman" w:hAnsi="Times New Roman" w:cs="Times New Roman"/>
          <w:sz w:val="28"/>
          <w:szCs w:val="28"/>
        </w:rPr>
        <w:t xml:space="preserve">до відповідальних за діяльність осіб надсилаються </w:t>
      </w:r>
      <w:r w:rsidR="00CE763B">
        <w:rPr>
          <w:rFonts w:ascii="Times New Roman" w:hAnsi="Times New Roman" w:cs="Times New Roman"/>
          <w:sz w:val="28"/>
          <w:szCs w:val="28"/>
        </w:rPr>
        <w:t xml:space="preserve">відповідні </w:t>
      </w:r>
      <w:r>
        <w:rPr>
          <w:rFonts w:ascii="Times New Roman" w:hAnsi="Times New Roman" w:cs="Times New Roman"/>
          <w:sz w:val="28"/>
          <w:szCs w:val="28"/>
        </w:rPr>
        <w:t>листи-запити</w:t>
      </w:r>
      <w:r w:rsidR="009046E7">
        <w:rPr>
          <w:rFonts w:ascii="Times New Roman" w:hAnsi="Times New Roman" w:cs="Times New Roman"/>
          <w:sz w:val="28"/>
          <w:szCs w:val="28"/>
        </w:rPr>
        <w:t xml:space="preserve"> про надання додаткової інформації</w:t>
      </w:r>
      <w:r w:rsidR="00C60B3C">
        <w:rPr>
          <w:rFonts w:ascii="Times New Roman" w:hAnsi="Times New Roman" w:cs="Times New Roman"/>
          <w:sz w:val="28"/>
          <w:szCs w:val="28"/>
        </w:rPr>
        <w:t>;</w:t>
      </w:r>
    </w:p>
    <w:p w:rsidR="00C60B3C" w:rsidRDefault="00C60B3C" w:rsidP="000D2E53">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інформування керівника органу </w:t>
      </w:r>
      <w:r w:rsidR="00B13DC4">
        <w:rPr>
          <w:rFonts w:ascii="Times New Roman" w:hAnsi="Times New Roman" w:cs="Times New Roman"/>
          <w:sz w:val="28"/>
          <w:szCs w:val="28"/>
        </w:rPr>
        <w:t xml:space="preserve">(та аудиторського комітету у разі його утворення) </w:t>
      </w:r>
      <w:r>
        <w:rPr>
          <w:rFonts w:ascii="Times New Roman" w:hAnsi="Times New Roman" w:cs="Times New Roman"/>
          <w:sz w:val="28"/>
          <w:szCs w:val="28"/>
        </w:rPr>
        <w:t>– у разі ігнорування листів-нагадувань/запитів (відсутності відповіді або неповноти наданої інформації/документів) з боку відповідальних за діяльність осіб керівник підрозділу внутрішнього аудиту інформує про це керівника органу</w:t>
      </w:r>
      <w:r w:rsidR="00AD0234">
        <w:rPr>
          <w:rFonts w:ascii="Times New Roman" w:hAnsi="Times New Roman" w:cs="Times New Roman"/>
          <w:sz w:val="28"/>
          <w:szCs w:val="28"/>
        </w:rPr>
        <w:t xml:space="preserve"> для вжиття</w:t>
      </w:r>
      <w:r w:rsidR="00CE763B">
        <w:rPr>
          <w:rFonts w:ascii="Times New Roman" w:hAnsi="Times New Roman" w:cs="Times New Roman"/>
          <w:sz w:val="28"/>
          <w:szCs w:val="28"/>
        </w:rPr>
        <w:t xml:space="preserve"> ним відповідних заходів впливу;</w:t>
      </w:r>
    </w:p>
    <w:p w:rsidR="00AD0234" w:rsidRDefault="00AB4DA0" w:rsidP="000D2E53">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 дослідження питання стану впровадження рекомендацій під час здійснення внутрішніх аудитів.</w:t>
      </w:r>
    </w:p>
    <w:p w:rsidR="000D2E53" w:rsidRDefault="000D2E53" w:rsidP="000139FB">
      <w:pPr>
        <w:spacing w:after="0" w:line="240" w:lineRule="auto"/>
        <w:ind w:firstLine="567"/>
        <w:jc w:val="both"/>
        <w:rPr>
          <w:rFonts w:ascii="Times New Roman" w:hAnsi="Times New Roman" w:cs="Times New Roman"/>
          <w:sz w:val="28"/>
          <w:szCs w:val="28"/>
        </w:rPr>
      </w:pPr>
    </w:p>
    <w:p w:rsidR="001D6DD6" w:rsidRPr="000D2E53" w:rsidRDefault="001D6DD6" w:rsidP="000139FB">
      <w:pPr>
        <w:spacing w:after="0" w:line="240" w:lineRule="auto"/>
        <w:ind w:firstLine="567"/>
        <w:jc w:val="both"/>
        <w:rPr>
          <w:rFonts w:ascii="Times New Roman" w:hAnsi="Times New Roman" w:cs="Times New Roman"/>
          <w:sz w:val="28"/>
          <w:szCs w:val="28"/>
        </w:rPr>
      </w:pPr>
    </w:p>
    <w:p w:rsidR="000D2E53" w:rsidRDefault="00A36727" w:rsidP="000D2E53">
      <w:pPr>
        <w:pBdr>
          <w:top w:val="single" w:sz="4" w:space="1" w:color="auto"/>
          <w:left w:val="single" w:sz="4" w:space="4" w:color="auto"/>
          <w:bottom w:val="single" w:sz="4" w:space="1" w:color="auto"/>
          <w:right w:val="single" w:sz="4" w:space="4" w:color="auto"/>
        </w:pBdr>
        <w:shd w:val="clear" w:color="auto" w:fill="FFFF99"/>
        <w:spacing w:after="0" w:line="240" w:lineRule="auto"/>
        <w:jc w:val="both"/>
        <w:rPr>
          <w:rFonts w:ascii="Times New Roman" w:hAnsi="Times New Roman" w:cs="Times New Roman"/>
          <w:b/>
          <w:sz w:val="28"/>
          <w:szCs w:val="28"/>
        </w:rPr>
      </w:pPr>
      <w:r w:rsidRPr="00A36727">
        <w:rPr>
          <w:rFonts w:ascii="Times New Roman" w:hAnsi="Times New Roman" w:cs="Times New Roman"/>
          <w:b/>
          <w:sz w:val="28"/>
          <w:szCs w:val="28"/>
        </w:rPr>
        <w:t>ІІІ етап.</w:t>
      </w:r>
    </w:p>
    <w:p w:rsidR="00A36727" w:rsidRDefault="00A36727" w:rsidP="000D2E53">
      <w:pPr>
        <w:pBdr>
          <w:top w:val="single" w:sz="4" w:space="1" w:color="auto"/>
          <w:left w:val="single" w:sz="4" w:space="4" w:color="auto"/>
          <w:bottom w:val="single" w:sz="4" w:space="1" w:color="auto"/>
          <w:right w:val="single" w:sz="4" w:space="4" w:color="auto"/>
        </w:pBdr>
        <w:shd w:val="clear" w:color="auto" w:fill="FFFF99"/>
        <w:spacing w:after="0" w:line="240" w:lineRule="auto"/>
        <w:jc w:val="both"/>
        <w:rPr>
          <w:rFonts w:ascii="Times New Roman" w:hAnsi="Times New Roman" w:cs="Times New Roman"/>
          <w:b/>
          <w:sz w:val="28"/>
          <w:szCs w:val="28"/>
        </w:rPr>
      </w:pPr>
      <w:r w:rsidRPr="00A36727">
        <w:rPr>
          <w:rFonts w:ascii="Times New Roman" w:hAnsi="Times New Roman" w:cs="Times New Roman"/>
          <w:b/>
          <w:sz w:val="28"/>
          <w:szCs w:val="28"/>
        </w:rPr>
        <w:t>Інформування керівни</w:t>
      </w:r>
      <w:r w:rsidR="00CE763B">
        <w:rPr>
          <w:rFonts w:ascii="Times New Roman" w:hAnsi="Times New Roman" w:cs="Times New Roman"/>
          <w:b/>
          <w:sz w:val="28"/>
          <w:szCs w:val="28"/>
        </w:rPr>
        <w:t>ка</w:t>
      </w:r>
      <w:r w:rsidRPr="00A36727">
        <w:rPr>
          <w:rFonts w:ascii="Times New Roman" w:hAnsi="Times New Roman" w:cs="Times New Roman"/>
          <w:b/>
          <w:sz w:val="28"/>
          <w:szCs w:val="28"/>
        </w:rPr>
        <w:t xml:space="preserve"> органу про стан впровадження рекомендацій т</w:t>
      </w:r>
      <w:r w:rsidR="009046E7">
        <w:rPr>
          <w:rFonts w:ascii="Times New Roman" w:hAnsi="Times New Roman" w:cs="Times New Roman"/>
          <w:b/>
          <w:sz w:val="28"/>
          <w:szCs w:val="28"/>
        </w:rPr>
        <w:t>а підготовка звітної інформації</w:t>
      </w:r>
    </w:p>
    <w:p w:rsidR="000D2E53" w:rsidRPr="000D2E53" w:rsidRDefault="000D2E53" w:rsidP="000139FB">
      <w:pPr>
        <w:spacing w:after="0" w:line="240" w:lineRule="auto"/>
        <w:ind w:firstLine="567"/>
        <w:jc w:val="both"/>
        <w:rPr>
          <w:rFonts w:ascii="Times New Roman" w:hAnsi="Times New Roman" w:cs="Times New Roman"/>
          <w:sz w:val="20"/>
          <w:szCs w:val="20"/>
        </w:rPr>
      </w:pPr>
    </w:p>
    <w:p w:rsidR="001478C3" w:rsidRPr="000D2E53" w:rsidRDefault="00490E93" w:rsidP="001D6DD6">
      <w:pPr>
        <w:pBdr>
          <w:top w:val="single" w:sz="4" w:space="1" w:color="auto"/>
          <w:left w:val="single" w:sz="4" w:space="4" w:color="auto"/>
          <w:bottom w:val="single" w:sz="4" w:space="1" w:color="auto"/>
          <w:right w:val="single" w:sz="4" w:space="4" w:color="auto"/>
        </w:pBdr>
        <w:shd w:val="clear" w:color="auto" w:fill="CCFF99"/>
        <w:spacing w:after="0" w:line="240" w:lineRule="auto"/>
        <w:ind w:firstLine="567"/>
        <w:jc w:val="both"/>
        <w:rPr>
          <w:rFonts w:ascii="Times New Roman" w:hAnsi="Times New Roman" w:cs="Times New Roman"/>
          <w:sz w:val="28"/>
          <w:szCs w:val="24"/>
        </w:rPr>
      </w:pPr>
      <w:r w:rsidRPr="000D2E53">
        <w:rPr>
          <w:rFonts w:ascii="Times New Roman" w:hAnsi="Times New Roman" w:cs="Times New Roman"/>
          <w:sz w:val="28"/>
          <w:szCs w:val="24"/>
          <w:u w:val="single"/>
        </w:rPr>
        <w:t>Вихідні умови</w:t>
      </w:r>
      <w:r w:rsidRPr="000D2E53">
        <w:rPr>
          <w:rFonts w:ascii="Times New Roman" w:hAnsi="Times New Roman" w:cs="Times New Roman"/>
          <w:sz w:val="28"/>
          <w:szCs w:val="24"/>
        </w:rPr>
        <w:t xml:space="preserve">: внутрішніми документами визначено обсяг інформації про стан впровадження рекомендацій, який надається керівнику органу, зокрема: </w:t>
      </w:r>
      <w:r w:rsidR="001478C3" w:rsidRPr="000D2E53">
        <w:rPr>
          <w:rFonts w:ascii="Times New Roman" w:hAnsi="Times New Roman" w:cs="Times New Roman"/>
          <w:sz w:val="28"/>
          <w:szCs w:val="24"/>
        </w:rPr>
        <w:t>стан виконання рекомендацій (</w:t>
      </w:r>
      <w:r w:rsidRPr="000D2E53">
        <w:rPr>
          <w:rFonts w:ascii="Times New Roman" w:hAnsi="Times New Roman" w:cs="Times New Roman"/>
          <w:sz w:val="28"/>
          <w:szCs w:val="24"/>
        </w:rPr>
        <w:t>кількість наданих, виконаних, частково виконаних, не виконаних рекомендацій</w:t>
      </w:r>
      <w:r w:rsidR="001478C3" w:rsidRPr="000D2E53">
        <w:rPr>
          <w:rFonts w:ascii="Times New Roman" w:hAnsi="Times New Roman" w:cs="Times New Roman"/>
          <w:sz w:val="28"/>
          <w:szCs w:val="24"/>
        </w:rPr>
        <w:t>)</w:t>
      </w:r>
      <w:r w:rsidRPr="000D2E53">
        <w:rPr>
          <w:rFonts w:ascii="Times New Roman" w:hAnsi="Times New Roman" w:cs="Times New Roman"/>
          <w:sz w:val="28"/>
          <w:szCs w:val="24"/>
        </w:rPr>
        <w:t>, причини не виконання</w:t>
      </w:r>
      <w:r w:rsidR="001478C3" w:rsidRPr="000D2E53">
        <w:rPr>
          <w:rFonts w:ascii="Times New Roman" w:hAnsi="Times New Roman" w:cs="Times New Roman"/>
          <w:sz w:val="28"/>
          <w:szCs w:val="24"/>
        </w:rPr>
        <w:t>/</w:t>
      </w:r>
      <w:r w:rsidRPr="000D2E53">
        <w:rPr>
          <w:rFonts w:ascii="Times New Roman" w:hAnsi="Times New Roman" w:cs="Times New Roman"/>
          <w:sz w:val="28"/>
          <w:szCs w:val="24"/>
        </w:rPr>
        <w:t xml:space="preserve">часткового </w:t>
      </w:r>
      <w:r w:rsidRPr="000D2E53">
        <w:rPr>
          <w:rFonts w:ascii="Times New Roman" w:hAnsi="Times New Roman" w:cs="Times New Roman"/>
          <w:sz w:val="28"/>
          <w:szCs w:val="24"/>
        </w:rPr>
        <w:lastRenderedPageBreak/>
        <w:t xml:space="preserve">виконання рекомендацій, інформація про </w:t>
      </w:r>
      <w:r w:rsidR="001478C3" w:rsidRPr="000D2E53">
        <w:rPr>
          <w:rFonts w:ascii="Times New Roman" w:hAnsi="Times New Roman" w:cs="Times New Roman"/>
          <w:sz w:val="28"/>
          <w:szCs w:val="24"/>
        </w:rPr>
        <w:t>результат їх впровадження (оцінку їх впливу на діяльність установи) тощо.</w:t>
      </w:r>
    </w:p>
    <w:p w:rsidR="00163CB8" w:rsidRPr="001D6DD6" w:rsidRDefault="00163CB8" w:rsidP="00163CB8">
      <w:pPr>
        <w:spacing w:after="0" w:line="240" w:lineRule="auto"/>
        <w:ind w:firstLine="567"/>
        <w:jc w:val="both"/>
        <w:rPr>
          <w:rFonts w:ascii="Times New Roman" w:hAnsi="Times New Roman" w:cs="Times New Roman"/>
          <w:sz w:val="20"/>
          <w:szCs w:val="20"/>
          <w:shd w:val="clear" w:color="auto" w:fill="CCFFFF"/>
        </w:rPr>
      </w:pPr>
    </w:p>
    <w:p w:rsidR="00163CB8" w:rsidRDefault="00163CB8" w:rsidP="00A06B31">
      <w:pPr>
        <w:pBdr>
          <w:top w:val="single" w:sz="4" w:space="1" w:color="auto"/>
          <w:left w:val="single" w:sz="4" w:space="4" w:color="auto"/>
          <w:bottom w:val="single" w:sz="4" w:space="1" w:color="auto"/>
          <w:right w:val="single" w:sz="4" w:space="4" w:color="auto"/>
        </w:pBdr>
        <w:shd w:val="clear" w:color="auto" w:fill="CCFFFF"/>
        <w:spacing w:after="0" w:line="240" w:lineRule="auto"/>
        <w:ind w:firstLine="567"/>
        <w:jc w:val="both"/>
        <w:rPr>
          <w:rFonts w:ascii="Times New Roman" w:hAnsi="Times New Roman" w:cs="Times New Roman"/>
          <w:i/>
          <w:sz w:val="28"/>
          <w:szCs w:val="28"/>
        </w:rPr>
      </w:pPr>
      <w:r w:rsidRPr="000D2E53">
        <w:rPr>
          <w:rFonts w:ascii="Times New Roman" w:hAnsi="Times New Roman" w:cs="Times New Roman"/>
          <w:i/>
          <w:sz w:val="28"/>
          <w:szCs w:val="28"/>
          <w:u w:val="single"/>
          <w:shd w:val="clear" w:color="auto" w:fill="CCFFFF"/>
        </w:rPr>
        <w:t>Крок 1</w:t>
      </w:r>
      <w:r w:rsidRPr="00454C57">
        <w:rPr>
          <w:rFonts w:ascii="Times New Roman" w:hAnsi="Times New Roman" w:cs="Times New Roman"/>
          <w:i/>
          <w:sz w:val="28"/>
          <w:szCs w:val="28"/>
          <w:shd w:val="clear" w:color="auto" w:fill="CCFFFF"/>
        </w:rPr>
        <w:t>:Інформування керівника органу.</w:t>
      </w:r>
    </w:p>
    <w:p w:rsidR="00163CB8" w:rsidRDefault="00163CB8" w:rsidP="00163CB8">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Періодичне інформування керівника органу про стан впровадження рекомендацій здійснюється відповідно до вимог внутрішніх документів (але не рідше одного разу на рік, як це визначено у п. 1 Стандарту 13).</w:t>
      </w:r>
    </w:p>
    <w:p w:rsidR="00163CB8" w:rsidRPr="000D2E53" w:rsidRDefault="00163CB8" w:rsidP="00163CB8">
      <w:pPr>
        <w:spacing w:after="0" w:line="240" w:lineRule="auto"/>
        <w:ind w:firstLine="567"/>
        <w:jc w:val="both"/>
        <w:rPr>
          <w:rFonts w:ascii="Times New Roman" w:hAnsi="Times New Roman" w:cs="Times New Roman"/>
          <w:sz w:val="16"/>
          <w:szCs w:val="16"/>
        </w:rPr>
      </w:pPr>
    </w:p>
    <w:p w:rsidR="00163CB8" w:rsidRDefault="00163CB8" w:rsidP="00A06B31">
      <w:pPr>
        <w:pBdr>
          <w:top w:val="single" w:sz="4" w:space="1" w:color="auto"/>
          <w:left w:val="single" w:sz="4" w:space="4" w:color="auto"/>
          <w:bottom w:val="single" w:sz="4" w:space="1" w:color="auto"/>
          <w:right w:val="single" w:sz="4" w:space="4" w:color="auto"/>
        </w:pBdr>
        <w:shd w:val="clear" w:color="auto" w:fill="CCFFFF"/>
        <w:spacing w:after="0" w:line="240" w:lineRule="auto"/>
        <w:ind w:firstLine="567"/>
        <w:jc w:val="both"/>
        <w:rPr>
          <w:rFonts w:ascii="Times New Roman" w:hAnsi="Times New Roman" w:cs="Times New Roman"/>
          <w:i/>
          <w:sz w:val="28"/>
          <w:szCs w:val="28"/>
        </w:rPr>
      </w:pPr>
      <w:r w:rsidRPr="000D2E53">
        <w:rPr>
          <w:rFonts w:ascii="Times New Roman" w:hAnsi="Times New Roman" w:cs="Times New Roman"/>
          <w:i/>
          <w:sz w:val="28"/>
          <w:szCs w:val="28"/>
          <w:u w:val="single"/>
          <w:shd w:val="clear" w:color="auto" w:fill="CCFFFF"/>
        </w:rPr>
        <w:t>Крок 2</w:t>
      </w:r>
      <w:r w:rsidRPr="00454C57">
        <w:rPr>
          <w:rFonts w:ascii="Times New Roman" w:hAnsi="Times New Roman" w:cs="Times New Roman"/>
          <w:i/>
          <w:sz w:val="28"/>
          <w:szCs w:val="28"/>
          <w:shd w:val="clear" w:color="auto" w:fill="CCFFFF"/>
        </w:rPr>
        <w:t>: Підготовка звітної інформації.</w:t>
      </w:r>
    </w:p>
    <w:p w:rsidR="00163CB8" w:rsidRDefault="00163CB8" w:rsidP="00163CB8">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sz w:val="28"/>
          <w:szCs w:val="28"/>
        </w:rPr>
      </w:pPr>
      <w:r w:rsidRPr="00650A03">
        <w:rPr>
          <w:rFonts w:ascii="Times New Roman" w:hAnsi="Times New Roman" w:cs="Times New Roman"/>
          <w:sz w:val="28"/>
          <w:szCs w:val="28"/>
        </w:rPr>
        <w:t>Включення відповідних показників до розділу ІІІ Звіту ф. № 1-ДВА за звітний рік здійснюється відповідно до вимог Інструкції № 347</w:t>
      </w:r>
      <w:r w:rsidRPr="00650A03">
        <w:rPr>
          <w:rStyle w:val="a5"/>
          <w:rFonts w:ascii="Times New Roman" w:hAnsi="Times New Roman" w:cs="Times New Roman"/>
          <w:sz w:val="28"/>
          <w:szCs w:val="28"/>
        </w:rPr>
        <w:footnoteReference w:id="2"/>
      </w:r>
      <w:r w:rsidRPr="00650A03">
        <w:rPr>
          <w:rFonts w:ascii="Times New Roman" w:hAnsi="Times New Roman" w:cs="Times New Roman"/>
          <w:sz w:val="28"/>
          <w:szCs w:val="28"/>
        </w:rPr>
        <w:t>. Накопичення даних для підготовки звіту здійснюється відповідно до вимог внутрішніх документів та рекомендацій Мінфіну (зокрема, із використанням шаблону ОФ-ДВА).</w:t>
      </w:r>
    </w:p>
    <w:p w:rsidR="00163CB8" w:rsidRDefault="00163CB8" w:rsidP="006B3DE0">
      <w:pPr>
        <w:spacing w:after="0" w:line="240" w:lineRule="auto"/>
        <w:ind w:firstLine="709"/>
        <w:jc w:val="both"/>
        <w:rPr>
          <w:rFonts w:ascii="Times New Roman" w:hAnsi="Times New Roman" w:cs="Times New Roman"/>
          <w:sz w:val="28"/>
          <w:szCs w:val="28"/>
        </w:rPr>
      </w:pPr>
    </w:p>
    <w:p w:rsidR="00A36727" w:rsidRPr="000D2E53" w:rsidRDefault="000D2E53" w:rsidP="000D2E53">
      <w:pPr>
        <w:pBdr>
          <w:top w:val="single" w:sz="4" w:space="1" w:color="auto"/>
          <w:left w:val="single" w:sz="4" w:space="4" w:color="auto"/>
          <w:bottom w:val="single" w:sz="4" w:space="1" w:color="auto"/>
          <w:right w:val="single" w:sz="4" w:space="4" w:color="auto"/>
        </w:pBdr>
        <w:shd w:val="clear" w:color="auto" w:fill="CCFF99"/>
        <w:spacing w:after="0" w:line="240" w:lineRule="auto"/>
        <w:jc w:val="both"/>
        <w:rPr>
          <w:rFonts w:ascii="Times New Roman" w:hAnsi="Times New Roman" w:cs="Times New Roman"/>
          <w:sz w:val="28"/>
          <w:szCs w:val="28"/>
        </w:rPr>
      </w:pPr>
      <w:r w:rsidRPr="000D2E53">
        <w:rPr>
          <w:rFonts w:ascii="Times New Roman" w:hAnsi="Times New Roman" w:cs="Times New Roman"/>
          <w:spacing w:val="-3"/>
          <w:sz w:val="28"/>
          <w:szCs w:val="28"/>
        </w:rPr>
        <w:t>Н</w:t>
      </w:r>
      <w:r w:rsidR="00A43967" w:rsidRPr="000D2E53">
        <w:rPr>
          <w:rFonts w:ascii="Times New Roman" w:hAnsi="Times New Roman" w:cs="Times New Roman"/>
          <w:spacing w:val="-3"/>
          <w:sz w:val="28"/>
          <w:szCs w:val="28"/>
        </w:rPr>
        <w:t>агляд</w:t>
      </w:r>
      <w:r w:rsidRPr="000D2E53">
        <w:rPr>
          <w:rFonts w:ascii="Times New Roman" w:hAnsi="Times New Roman" w:cs="Times New Roman"/>
          <w:spacing w:val="-3"/>
          <w:sz w:val="28"/>
          <w:szCs w:val="28"/>
        </w:rPr>
        <w:t xml:space="preserve"> </w:t>
      </w:r>
      <w:r w:rsidR="001101F1" w:rsidRPr="000D2E53">
        <w:rPr>
          <w:rFonts w:ascii="Times New Roman" w:hAnsi="Times New Roman" w:cs="Times New Roman"/>
          <w:spacing w:val="-3"/>
          <w:sz w:val="28"/>
          <w:szCs w:val="28"/>
        </w:rPr>
        <w:t xml:space="preserve">за діяльністю </w:t>
      </w:r>
      <w:r w:rsidRPr="000D2E53">
        <w:rPr>
          <w:rFonts w:ascii="Times New Roman" w:hAnsi="Times New Roman" w:cs="Times New Roman"/>
          <w:spacing w:val="-3"/>
          <w:sz w:val="28"/>
          <w:szCs w:val="28"/>
        </w:rPr>
        <w:t xml:space="preserve">щодо організації та здійснення моніторингу впровадження аудиторських рекомендацій </w:t>
      </w:r>
      <w:r w:rsidR="001101F1" w:rsidRPr="000D2E53">
        <w:rPr>
          <w:rFonts w:ascii="Times New Roman" w:hAnsi="Times New Roman" w:cs="Times New Roman"/>
          <w:spacing w:val="-3"/>
          <w:sz w:val="28"/>
          <w:szCs w:val="28"/>
        </w:rPr>
        <w:t>повинен здійснюватися з боку керівника підрозділу внутрішнього аудиту в рамках постійного моніторингу діяльності з внутрішнього аудиту.</w:t>
      </w:r>
    </w:p>
    <w:sectPr w:rsidR="00A36727" w:rsidRPr="000D2E53" w:rsidSect="0079091B">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E45" w:rsidRDefault="00410E45" w:rsidP="00DE4C82">
      <w:pPr>
        <w:spacing w:after="0" w:line="240" w:lineRule="auto"/>
      </w:pPr>
      <w:r>
        <w:separator/>
      </w:r>
    </w:p>
  </w:endnote>
  <w:endnote w:type="continuationSeparator" w:id="0">
    <w:p w:rsidR="00410E45" w:rsidRDefault="00410E45" w:rsidP="00DE4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E45" w:rsidRDefault="00410E45" w:rsidP="00DE4C82">
      <w:pPr>
        <w:spacing w:after="0" w:line="240" w:lineRule="auto"/>
      </w:pPr>
      <w:r>
        <w:separator/>
      </w:r>
    </w:p>
  </w:footnote>
  <w:footnote w:type="continuationSeparator" w:id="0">
    <w:p w:rsidR="00410E45" w:rsidRDefault="00410E45" w:rsidP="00DE4C82">
      <w:pPr>
        <w:spacing w:after="0" w:line="240" w:lineRule="auto"/>
      </w:pPr>
      <w:r>
        <w:continuationSeparator/>
      </w:r>
    </w:p>
  </w:footnote>
  <w:footnote w:id="1">
    <w:p w:rsidR="00972C9D" w:rsidRPr="00972C9D" w:rsidRDefault="00972C9D" w:rsidP="00972C9D">
      <w:pPr>
        <w:pStyle w:val="a3"/>
        <w:jc w:val="both"/>
        <w:rPr>
          <w:rFonts w:ascii="Times New Roman" w:hAnsi="Times New Roman" w:cs="Times New Roman"/>
          <w:i/>
        </w:rPr>
      </w:pPr>
      <w:r w:rsidRPr="00972C9D">
        <w:rPr>
          <w:rStyle w:val="a5"/>
          <w:rFonts w:ascii="Times New Roman" w:hAnsi="Times New Roman" w:cs="Times New Roman"/>
          <w:i/>
        </w:rPr>
        <w:footnoteRef/>
      </w:r>
      <w:r w:rsidRPr="00972C9D">
        <w:rPr>
          <w:rFonts w:ascii="Times New Roman" w:hAnsi="Times New Roman" w:cs="Times New Roman"/>
          <w:i/>
        </w:rPr>
        <w:t xml:space="preserve"> - для забезпечення своєчасності та повноти виконання заходів з моніторингу впровадження рекомендацій необхідно чітко встановлювати терміни виконання заходів, які можуть бути як постійними (періодичними), що встановлені внутрішніми документами, так і змінними, відповідно до умов і обставин, що складаються в період здійснення такого моніторингу.</w:t>
      </w:r>
    </w:p>
  </w:footnote>
  <w:footnote w:id="2">
    <w:p w:rsidR="00163CB8" w:rsidRPr="00650A03" w:rsidRDefault="00163CB8" w:rsidP="00163CB8">
      <w:pPr>
        <w:pStyle w:val="a3"/>
        <w:jc w:val="both"/>
        <w:rPr>
          <w:rFonts w:ascii="Times New Roman" w:hAnsi="Times New Roman" w:cs="Times New Roman"/>
          <w:i/>
        </w:rPr>
      </w:pPr>
      <w:r w:rsidRPr="00650A03">
        <w:rPr>
          <w:rStyle w:val="a5"/>
          <w:rFonts w:ascii="Times New Roman" w:hAnsi="Times New Roman" w:cs="Times New Roman"/>
          <w:i/>
        </w:rPr>
        <w:footnoteRef/>
      </w:r>
      <w:r w:rsidRPr="00650A03">
        <w:rPr>
          <w:rFonts w:ascii="Times New Roman" w:hAnsi="Times New Roman" w:cs="Times New Roman"/>
          <w:i/>
        </w:rPr>
        <w:t xml:space="preserve"> - Інструкція про складання та подання форми звітності № 1-ДВА «Звіт (зведений звіт) про результати діяльності підрозділу внутрішнього аудиту», затверджена наказом Мінфіну від 27.03.2014 № 347 та зареєстрована в Мін’юсті 11.04.2014 за № 410/25187.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A8E"/>
    <w:rsid w:val="000013ED"/>
    <w:rsid w:val="000139FB"/>
    <w:rsid w:val="00047FF6"/>
    <w:rsid w:val="00066D70"/>
    <w:rsid w:val="000C6E63"/>
    <w:rsid w:val="000D2E53"/>
    <w:rsid w:val="000F0741"/>
    <w:rsid w:val="000F19F9"/>
    <w:rsid w:val="001101F1"/>
    <w:rsid w:val="001409AD"/>
    <w:rsid w:val="001478C3"/>
    <w:rsid w:val="00163CB8"/>
    <w:rsid w:val="001B69AA"/>
    <w:rsid w:val="001D6DD6"/>
    <w:rsid w:val="001E7A2C"/>
    <w:rsid w:val="00205D37"/>
    <w:rsid w:val="0023688B"/>
    <w:rsid w:val="00285D9A"/>
    <w:rsid w:val="00295672"/>
    <w:rsid w:val="002F7D15"/>
    <w:rsid w:val="0031376C"/>
    <w:rsid w:val="00327C3B"/>
    <w:rsid w:val="003320B6"/>
    <w:rsid w:val="00342F8B"/>
    <w:rsid w:val="003B73A6"/>
    <w:rsid w:val="00410C21"/>
    <w:rsid w:val="00410E45"/>
    <w:rsid w:val="00431098"/>
    <w:rsid w:val="004739EE"/>
    <w:rsid w:val="0048458D"/>
    <w:rsid w:val="00490E93"/>
    <w:rsid w:val="004C1AC6"/>
    <w:rsid w:val="004D7373"/>
    <w:rsid w:val="004E26E5"/>
    <w:rsid w:val="00586FB8"/>
    <w:rsid w:val="005C4246"/>
    <w:rsid w:val="005C5288"/>
    <w:rsid w:val="005E351C"/>
    <w:rsid w:val="00615957"/>
    <w:rsid w:val="006437F3"/>
    <w:rsid w:val="00650A03"/>
    <w:rsid w:val="00691E0C"/>
    <w:rsid w:val="006B3DE0"/>
    <w:rsid w:val="007079EB"/>
    <w:rsid w:val="007173AE"/>
    <w:rsid w:val="00734003"/>
    <w:rsid w:val="007351BD"/>
    <w:rsid w:val="00741CDA"/>
    <w:rsid w:val="00765EDD"/>
    <w:rsid w:val="007811D6"/>
    <w:rsid w:val="0079091B"/>
    <w:rsid w:val="00790B45"/>
    <w:rsid w:val="007B5E31"/>
    <w:rsid w:val="008C0DCD"/>
    <w:rsid w:val="008C654A"/>
    <w:rsid w:val="00903DAC"/>
    <w:rsid w:val="009046E7"/>
    <w:rsid w:val="0092602D"/>
    <w:rsid w:val="00956315"/>
    <w:rsid w:val="00972C9D"/>
    <w:rsid w:val="009871D0"/>
    <w:rsid w:val="00996137"/>
    <w:rsid w:val="009B3D5A"/>
    <w:rsid w:val="009B6DD0"/>
    <w:rsid w:val="009D6C40"/>
    <w:rsid w:val="009E3F8D"/>
    <w:rsid w:val="00A030B3"/>
    <w:rsid w:val="00A06B31"/>
    <w:rsid w:val="00A36727"/>
    <w:rsid w:val="00A43967"/>
    <w:rsid w:val="00AA35F8"/>
    <w:rsid w:val="00AB4DA0"/>
    <w:rsid w:val="00AD0234"/>
    <w:rsid w:val="00B13DC4"/>
    <w:rsid w:val="00B66D14"/>
    <w:rsid w:val="00B71BEA"/>
    <w:rsid w:val="00B95AC4"/>
    <w:rsid w:val="00BA60A2"/>
    <w:rsid w:val="00BC36B0"/>
    <w:rsid w:val="00BD5952"/>
    <w:rsid w:val="00BF1165"/>
    <w:rsid w:val="00C150F3"/>
    <w:rsid w:val="00C27ED7"/>
    <w:rsid w:val="00C30825"/>
    <w:rsid w:val="00C35567"/>
    <w:rsid w:val="00C60B3C"/>
    <w:rsid w:val="00C74E9C"/>
    <w:rsid w:val="00C7592E"/>
    <w:rsid w:val="00C92772"/>
    <w:rsid w:val="00CA3C12"/>
    <w:rsid w:val="00CA642C"/>
    <w:rsid w:val="00CC70E3"/>
    <w:rsid w:val="00CE763B"/>
    <w:rsid w:val="00CE7939"/>
    <w:rsid w:val="00D11CCC"/>
    <w:rsid w:val="00D32495"/>
    <w:rsid w:val="00D37652"/>
    <w:rsid w:val="00D604A0"/>
    <w:rsid w:val="00D91C7D"/>
    <w:rsid w:val="00DE4C82"/>
    <w:rsid w:val="00DF551F"/>
    <w:rsid w:val="00E10A37"/>
    <w:rsid w:val="00E8653B"/>
    <w:rsid w:val="00EA685C"/>
    <w:rsid w:val="00EA71B0"/>
    <w:rsid w:val="00ED5D66"/>
    <w:rsid w:val="00EF7DFF"/>
    <w:rsid w:val="00F0574E"/>
    <w:rsid w:val="00F259A4"/>
    <w:rsid w:val="00F537F1"/>
    <w:rsid w:val="00F6168D"/>
    <w:rsid w:val="00F62BED"/>
    <w:rsid w:val="00F71A8E"/>
    <w:rsid w:val="00FA2E12"/>
    <w:rsid w:val="00FC6E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E3A26"/>
  <w15:chartTrackingRefBased/>
  <w15:docId w15:val="{EE70633B-E68D-48BF-85F6-0BAD7E321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DE4C82"/>
    <w:pPr>
      <w:spacing w:after="0" w:line="240" w:lineRule="auto"/>
    </w:pPr>
    <w:rPr>
      <w:sz w:val="20"/>
      <w:szCs w:val="20"/>
    </w:rPr>
  </w:style>
  <w:style w:type="character" w:customStyle="1" w:styleId="a4">
    <w:name w:val="Текст виноски Знак"/>
    <w:basedOn w:val="a0"/>
    <w:link w:val="a3"/>
    <w:uiPriority w:val="99"/>
    <w:semiHidden/>
    <w:rsid w:val="00DE4C82"/>
    <w:rPr>
      <w:sz w:val="20"/>
      <w:szCs w:val="20"/>
    </w:rPr>
  </w:style>
  <w:style w:type="character" w:styleId="a5">
    <w:name w:val="footnote reference"/>
    <w:basedOn w:val="a0"/>
    <w:uiPriority w:val="99"/>
    <w:semiHidden/>
    <w:unhideWhenUsed/>
    <w:rsid w:val="00DE4C82"/>
    <w:rPr>
      <w:vertAlign w:val="superscript"/>
    </w:rPr>
  </w:style>
  <w:style w:type="paragraph" w:styleId="a6">
    <w:name w:val="List Paragraph"/>
    <w:basedOn w:val="a"/>
    <w:uiPriority w:val="34"/>
    <w:qFormat/>
    <w:rsid w:val="000F19F9"/>
    <w:pPr>
      <w:ind w:left="720"/>
      <w:contextualSpacing/>
    </w:pPr>
  </w:style>
  <w:style w:type="paragraph" w:styleId="a7">
    <w:name w:val="Balloon Text"/>
    <w:basedOn w:val="a"/>
    <w:link w:val="a8"/>
    <w:uiPriority w:val="99"/>
    <w:semiHidden/>
    <w:unhideWhenUsed/>
    <w:rsid w:val="00F62BED"/>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F62BE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42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1C991-AC23-46E9-9910-83B3145D0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4</Pages>
  <Words>4904</Words>
  <Characters>2796</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Ministry of Finance of Ukraine</Company>
  <LinksUpToDate>false</LinksUpToDate>
  <CharactersWithSpaces>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Любиш-Родченко Андрій Геннадійович</dc:creator>
  <cp:keywords/>
  <dc:description/>
  <cp:lastModifiedBy>Трощій Ірина Олегівна</cp:lastModifiedBy>
  <cp:revision>90</cp:revision>
  <dcterms:created xsi:type="dcterms:W3CDTF">2023-09-05T06:12:00Z</dcterms:created>
  <dcterms:modified xsi:type="dcterms:W3CDTF">2023-09-11T11:50:00Z</dcterms:modified>
</cp:coreProperties>
</file>