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1042" w:rsidRPr="00D31042" w:rsidRDefault="00D31042" w:rsidP="00D3104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F497D"/>
          <w:sz w:val="28"/>
          <w:szCs w:val="28"/>
          <w:lang w:eastAsia="ru-RU"/>
        </w:rPr>
      </w:pPr>
      <w:r w:rsidRPr="00D31042">
        <w:rPr>
          <w:rFonts w:ascii="Times New Roman" w:eastAsia="Times New Roman" w:hAnsi="Times New Roman" w:cs="Times New Roman"/>
          <w:noProof/>
          <w:color w:val="1F497D"/>
          <w:sz w:val="24"/>
          <w:szCs w:val="24"/>
          <w:lang w:eastAsia="uk-UA"/>
        </w:rPr>
        <w:drawing>
          <wp:inline distT="0" distB="0" distL="0" distR="0">
            <wp:extent cx="590550" cy="6572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042" w:rsidRPr="00D31042" w:rsidRDefault="00D31042" w:rsidP="00D310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</w:pPr>
    </w:p>
    <w:p w:rsidR="00D31042" w:rsidRPr="00D31042" w:rsidRDefault="00D31042" w:rsidP="00D310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10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МІНІСТЕРСТВО ФІНАНСІВ УКРАЇНИ</w:t>
      </w:r>
    </w:p>
    <w:p w:rsidR="00D31042" w:rsidRPr="00D31042" w:rsidRDefault="00D31042" w:rsidP="00D310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31042" w:rsidRPr="00D31042" w:rsidRDefault="00D31042" w:rsidP="00D310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D3104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НАКАЗ</w:t>
      </w:r>
    </w:p>
    <w:p w:rsidR="00D31042" w:rsidRPr="00D31042" w:rsidRDefault="00D31042" w:rsidP="00D310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0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</w:t>
      </w:r>
    </w:p>
    <w:p w:rsidR="00D31042" w:rsidRPr="00D31042" w:rsidRDefault="00D31042" w:rsidP="00D310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10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від </w:t>
      </w:r>
      <w:r w:rsidR="008556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="008556BC" w:rsidRPr="008556B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31.01.2023</w:t>
      </w:r>
      <w:r w:rsidRPr="00D310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8556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D310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7F3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310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Київ     </w:t>
      </w:r>
      <w:r w:rsidR="007F3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№</w:t>
      </w:r>
      <w:r w:rsidR="008556BC" w:rsidRPr="007F3F01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u w:val="single"/>
          <w:lang w:eastAsia="ru-RU"/>
        </w:rPr>
        <w:t>0</w:t>
      </w:r>
      <w:r w:rsidR="007F3F0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8556BC" w:rsidRPr="007F3F0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7F3F0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8556BC" w:rsidRPr="007F3F0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49  </w:t>
      </w:r>
      <w:r w:rsidR="007F3F0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</w:t>
      </w:r>
      <w:r w:rsidR="008556BC" w:rsidRPr="007F3F01">
        <w:rPr>
          <w:rFonts w:ascii="Times New Roman" w:eastAsia="Times New Roman" w:hAnsi="Times New Roman" w:cs="Times New Roman"/>
          <w:color w:val="FFFFFF" w:themeColor="background1"/>
          <w:sz w:val="28"/>
          <w:szCs w:val="28"/>
          <w:u w:val="single"/>
          <w:lang w:eastAsia="ru-RU"/>
        </w:rPr>
        <w:t>0</w:t>
      </w:r>
    </w:p>
    <w:p w:rsidR="00D31042" w:rsidRPr="005860DF" w:rsidRDefault="00D31042" w:rsidP="00754C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B4DB2" w:rsidRDefault="00CB4DB2" w:rsidP="00CB4DB2">
      <w:pPr>
        <w:spacing w:after="0" w:line="240" w:lineRule="auto"/>
        <w:ind w:left="4248"/>
        <w:rPr>
          <w:rFonts w:ascii="Times New Roman" w:hAnsi="Times New Roman" w:cs="Times New Roman"/>
          <w:sz w:val="28"/>
          <w:szCs w:val="28"/>
        </w:rPr>
      </w:pPr>
      <w:r w:rsidRPr="00CB4DB2">
        <w:rPr>
          <w:rFonts w:ascii="Times New Roman" w:hAnsi="Times New Roman" w:cs="Times New Roman"/>
          <w:sz w:val="28"/>
          <w:szCs w:val="28"/>
        </w:rPr>
        <w:t xml:space="preserve">Зареєстровано в Міністерстві юстиції </w:t>
      </w:r>
    </w:p>
    <w:p w:rsidR="00CB4DB2" w:rsidRPr="00CB4DB2" w:rsidRDefault="00CB4DB2" w:rsidP="00CB4DB2">
      <w:pPr>
        <w:spacing w:after="0" w:line="240" w:lineRule="auto"/>
        <w:ind w:left="4248"/>
        <w:rPr>
          <w:rFonts w:ascii="Times New Roman" w:hAnsi="Times New Roman" w:cs="Times New Roman"/>
          <w:sz w:val="28"/>
          <w:szCs w:val="28"/>
        </w:rPr>
      </w:pPr>
      <w:r w:rsidRPr="00CB4DB2">
        <w:rPr>
          <w:rFonts w:ascii="Times New Roman" w:hAnsi="Times New Roman" w:cs="Times New Roman"/>
          <w:sz w:val="28"/>
          <w:szCs w:val="28"/>
        </w:rPr>
        <w:t xml:space="preserve">України </w:t>
      </w:r>
      <w:r>
        <w:rPr>
          <w:rFonts w:ascii="Times New Roman" w:hAnsi="Times New Roman" w:cs="Times New Roman"/>
          <w:sz w:val="28"/>
          <w:szCs w:val="28"/>
        </w:rPr>
        <w:t>21</w:t>
      </w:r>
      <w:r w:rsidRPr="00CB4D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березня</w:t>
      </w:r>
      <w:r w:rsidRPr="00CB4DB2">
        <w:rPr>
          <w:rFonts w:ascii="Times New Roman" w:hAnsi="Times New Roman" w:cs="Times New Roman"/>
          <w:sz w:val="28"/>
          <w:szCs w:val="28"/>
        </w:rPr>
        <w:t xml:space="preserve"> 202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CB4DB2">
        <w:rPr>
          <w:rFonts w:ascii="Times New Roman" w:hAnsi="Times New Roman" w:cs="Times New Roman"/>
          <w:sz w:val="28"/>
          <w:szCs w:val="28"/>
        </w:rPr>
        <w:t xml:space="preserve"> року за № 481/39537</w:t>
      </w:r>
    </w:p>
    <w:p w:rsidR="00CB4DB2" w:rsidRDefault="00CB4DB2" w:rsidP="00754C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B4DB2" w:rsidRDefault="00CB4DB2" w:rsidP="00754C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54C4A" w:rsidRPr="00754C4A" w:rsidRDefault="00754C4A" w:rsidP="00754C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54C4A">
        <w:rPr>
          <w:rFonts w:ascii="Times New Roman" w:hAnsi="Times New Roman" w:cs="Times New Roman"/>
          <w:b/>
          <w:sz w:val="28"/>
          <w:szCs w:val="28"/>
        </w:rPr>
        <w:t xml:space="preserve">Про </w:t>
      </w:r>
      <w:r w:rsidR="00F24B64">
        <w:rPr>
          <w:rFonts w:ascii="Times New Roman" w:hAnsi="Times New Roman" w:cs="Times New Roman"/>
          <w:b/>
          <w:sz w:val="28"/>
          <w:szCs w:val="28"/>
        </w:rPr>
        <w:t>внесення змін</w:t>
      </w:r>
      <w:r w:rsidRPr="00754C4A">
        <w:rPr>
          <w:rFonts w:ascii="Times New Roman" w:hAnsi="Times New Roman" w:cs="Times New Roman"/>
          <w:b/>
          <w:sz w:val="28"/>
          <w:szCs w:val="28"/>
        </w:rPr>
        <w:t xml:space="preserve"> до Інструкції </w:t>
      </w:r>
    </w:p>
    <w:p w:rsidR="00754C4A" w:rsidRPr="00754C4A" w:rsidRDefault="00754C4A" w:rsidP="00754C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54C4A">
        <w:rPr>
          <w:rFonts w:ascii="Times New Roman" w:hAnsi="Times New Roman" w:cs="Times New Roman"/>
          <w:b/>
          <w:sz w:val="28"/>
          <w:szCs w:val="28"/>
        </w:rPr>
        <w:t xml:space="preserve">про порядок допуску на територію </w:t>
      </w:r>
    </w:p>
    <w:p w:rsidR="00754C4A" w:rsidRPr="00754C4A" w:rsidRDefault="00754C4A" w:rsidP="00754C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4C4A">
        <w:rPr>
          <w:rFonts w:ascii="Times New Roman" w:hAnsi="Times New Roman" w:cs="Times New Roman"/>
          <w:b/>
          <w:sz w:val="28"/>
          <w:szCs w:val="28"/>
        </w:rPr>
        <w:t>Міністерства фінансів України</w:t>
      </w:r>
    </w:p>
    <w:p w:rsidR="00754C4A" w:rsidRPr="00434C20" w:rsidRDefault="00754C4A" w:rsidP="00551E31">
      <w:pPr>
        <w:ind w:firstLine="567"/>
        <w:rPr>
          <w:rFonts w:ascii="Times New Roman" w:hAnsi="Times New Roman" w:cs="Times New Roman"/>
          <w:sz w:val="6"/>
          <w:szCs w:val="6"/>
          <w:lang w:val="ru-RU"/>
        </w:rPr>
      </w:pPr>
    </w:p>
    <w:p w:rsidR="00754C4A" w:rsidRPr="00754C4A" w:rsidRDefault="00754C4A" w:rsidP="00754C4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54C4A">
        <w:rPr>
          <w:rFonts w:ascii="Times New Roman" w:hAnsi="Times New Roman" w:cs="Times New Roman"/>
          <w:sz w:val="28"/>
          <w:szCs w:val="28"/>
        </w:rPr>
        <w:t xml:space="preserve">З метою вдосконалення порядку допуску на територію Міністерства фінансів </w:t>
      </w:r>
      <w:r>
        <w:rPr>
          <w:rFonts w:ascii="Times New Roman" w:hAnsi="Times New Roman" w:cs="Times New Roman"/>
          <w:sz w:val="28"/>
          <w:szCs w:val="28"/>
        </w:rPr>
        <w:t xml:space="preserve">України та відповідно до </w:t>
      </w:r>
      <w:r w:rsidR="00B82D65" w:rsidRPr="00B82D65">
        <w:rPr>
          <w:rFonts w:ascii="Times New Roman" w:hAnsi="Times New Roman" w:cs="Times New Roman"/>
          <w:sz w:val="28"/>
          <w:szCs w:val="28"/>
        </w:rPr>
        <w:t>пункту 724 Порядку організації та забезпечення режиму секретності в державних органах, органах місцевого самоврядування, на підприємствах, в установах і організаціях, затвердженого постановою Кабінету Міністрів України від 18</w:t>
      </w:r>
      <w:r w:rsidR="00D31042" w:rsidRPr="005860D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31042">
        <w:rPr>
          <w:rFonts w:ascii="Times New Roman" w:hAnsi="Times New Roman" w:cs="Times New Roman"/>
          <w:sz w:val="28"/>
          <w:szCs w:val="28"/>
        </w:rPr>
        <w:t xml:space="preserve">грудня </w:t>
      </w:r>
      <w:r w:rsidR="00B82D65" w:rsidRPr="00B82D65">
        <w:rPr>
          <w:rFonts w:ascii="Times New Roman" w:hAnsi="Times New Roman" w:cs="Times New Roman"/>
          <w:sz w:val="28"/>
          <w:szCs w:val="28"/>
        </w:rPr>
        <w:t>2013</w:t>
      </w:r>
      <w:r w:rsidR="00D31042">
        <w:rPr>
          <w:rFonts w:ascii="Times New Roman" w:hAnsi="Times New Roman" w:cs="Times New Roman"/>
          <w:sz w:val="28"/>
          <w:szCs w:val="28"/>
        </w:rPr>
        <w:t xml:space="preserve"> року</w:t>
      </w:r>
      <w:r w:rsidR="00B82D65" w:rsidRPr="00B82D65">
        <w:rPr>
          <w:rFonts w:ascii="Times New Roman" w:hAnsi="Times New Roman" w:cs="Times New Roman"/>
          <w:sz w:val="28"/>
          <w:szCs w:val="28"/>
        </w:rPr>
        <w:t xml:space="preserve"> №</w:t>
      </w:r>
      <w:r w:rsidR="00B82D65" w:rsidRPr="00B82D65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B82D65" w:rsidRPr="00B82D65">
        <w:rPr>
          <w:rFonts w:ascii="Times New Roman" w:hAnsi="Times New Roman" w:cs="Times New Roman"/>
          <w:sz w:val="28"/>
          <w:szCs w:val="28"/>
        </w:rPr>
        <w:t>939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754C4A" w:rsidRPr="00C92B96" w:rsidRDefault="00754C4A" w:rsidP="00434C2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92B96">
        <w:rPr>
          <w:rFonts w:ascii="Times New Roman" w:hAnsi="Times New Roman" w:cs="Times New Roman"/>
          <w:b/>
          <w:sz w:val="28"/>
          <w:szCs w:val="28"/>
        </w:rPr>
        <w:t>НАКАЗУЮ:</w:t>
      </w:r>
    </w:p>
    <w:p w:rsidR="00754C4A" w:rsidRPr="00B2468D" w:rsidRDefault="00F046F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5559">
        <w:rPr>
          <w:rFonts w:ascii="Times New Roman" w:hAnsi="Times New Roman" w:cs="Times New Roman"/>
          <w:sz w:val="28"/>
          <w:szCs w:val="28"/>
        </w:rPr>
        <w:t>1. </w:t>
      </w:r>
      <w:r w:rsidR="00F24B64" w:rsidRPr="00C85559">
        <w:rPr>
          <w:rFonts w:ascii="Times New Roman" w:hAnsi="Times New Roman" w:cs="Times New Roman"/>
          <w:sz w:val="28"/>
          <w:szCs w:val="28"/>
        </w:rPr>
        <w:t>Внести</w:t>
      </w:r>
      <w:r w:rsidR="00754C4A" w:rsidRPr="00B2468D">
        <w:rPr>
          <w:rFonts w:ascii="Times New Roman" w:hAnsi="Times New Roman" w:cs="Times New Roman"/>
          <w:sz w:val="28"/>
          <w:szCs w:val="28"/>
        </w:rPr>
        <w:t xml:space="preserve"> до Інструкції про порядок допуску на територію Міністерства фінансів України, затвердженої наказом Міністерства фінансів України </w:t>
      </w:r>
      <w:r w:rsidR="00434C20">
        <w:rPr>
          <w:rFonts w:ascii="Times New Roman" w:hAnsi="Times New Roman" w:cs="Times New Roman"/>
          <w:sz w:val="28"/>
          <w:szCs w:val="28"/>
        </w:rPr>
        <w:br/>
      </w:r>
      <w:r w:rsidR="00754C4A" w:rsidRPr="00B2468D">
        <w:rPr>
          <w:rFonts w:ascii="Times New Roman" w:hAnsi="Times New Roman" w:cs="Times New Roman"/>
          <w:sz w:val="28"/>
          <w:szCs w:val="28"/>
        </w:rPr>
        <w:t xml:space="preserve">від </w:t>
      </w:r>
      <w:r w:rsidR="00EA0C6C" w:rsidRPr="00B2468D">
        <w:rPr>
          <w:rFonts w:ascii="Times New Roman" w:hAnsi="Times New Roman" w:cs="Times New Roman"/>
          <w:sz w:val="28"/>
          <w:szCs w:val="28"/>
        </w:rPr>
        <w:t>25 </w:t>
      </w:r>
      <w:r w:rsidR="00754C4A" w:rsidRPr="00B2468D">
        <w:rPr>
          <w:rFonts w:ascii="Times New Roman" w:hAnsi="Times New Roman" w:cs="Times New Roman"/>
          <w:sz w:val="28"/>
          <w:szCs w:val="28"/>
        </w:rPr>
        <w:t xml:space="preserve">червня 2018 року № 581, зареєстрованої в Міністерстві юстиції України </w:t>
      </w:r>
      <w:r w:rsidR="00EA0C6C" w:rsidRPr="00B2468D">
        <w:rPr>
          <w:rFonts w:ascii="Times New Roman" w:hAnsi="Times New Roman" w:cs="Times New Roman"/>
          <w:sz w:val="28"/>
          <w:szCs w:val="28"/>
        </w:rPr>
        <w:t>25 </w:t>
      </w:r>
      <w:r w:rsidR="00754C4A" w:rsidRPr="00B2468D">
        <w:rPr>
          <w:rFonts w:ascii="Times New Roman" w:hAnsi="Times New Roman" w:cs="Times New Roman"/>
          <w:sz w:val="28"/>
          <w:szCs w:val="28"/>
        </w:rPr>
        <w:t xml:space="preserve">липня 2018 року </w:t>
      </w:r>
      <w:r w:rsidR="00B56E0E" w:rsidRPr="00B2468D">
        <w:rPr>
          <w:rFonts w:ascii="Times New Roman" w:hAnsi="Times New Roman" w:cs="Times New Roman"/>
          <w:sz w:val="28"/>
          <w:szCs w:val="28"/>
        </w:rPr>
        <w:t xml:space="preserve">за </w:t>
      </w:r>
      <w:r w:rsidR="00754C4A" w:rsidRPr="00B2468D">
        <w:rPr>
          <w:rFonts w:ascii="Times New Roman" w:hAnsi="Times New Roman" w:cs="Times New Roman"/>
          <w:sz w:val="28"/>
          <w:szCs w:val="28"/>
        </w:rPr>
        <w:t xml:space="preserve">№ 868/32320, </w:t>
      </w:r>
      <w:r w:rsidR="00F24B64" w:rsidRPr="00B2468D">
        <w:rPr>
          <w:rFonts w:ascii="Times New Roman" w:hAnsi="Times New Roman" w:cs="Times New Roman"/>
          <w:sz w:val="28"/>
          <w:szCs w:val="28"/>
        </w:rPr>
        <w:t>такі зміни:</w:t>
      </w:r>
    </w:p>
    <w:p w:rsidR="00F24B64" w:rsidRPr="00B2468D" w:rsidRDefault="00EA0C6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468D">
        <w:rPr>
          <w:rFonts w:ascii="Times New Roman" w:hAnsi="Times New Roman" w:cs="Times New Roman"/>
          <w:sz w:val="28"/>
          <w:szCs w:val="28"/>
        </w:rPr>
        <w:t>д</w:t>
      </w:r>
      <w:r w:rsidR="00F24B64" w:rsidRPr="00B2468D">
        <w:rPr>
          <w:rFonts w:ascii="Times New Roman" w:hAnsi="Times New Roman" w:cs="Times New Roman"/>
          <w:sz w:val="28"/>
          <w:szCs w:val="28"/>
        </w:rPr>
        <w:t xml:space="preserve">оповнити пункт 1 </w:t>
      </w:r>
      <w:r w:rsidR="00C85559">
        <w:rPr>
          <w:rFonts w:ascii="Times New Roman" w:hAnsi="Times New Roman" w:cs="Times New Roman"/>
          <w:sz w:val="28"/>
          <w:szCs w:val="28"/>
        </w:rPr>
        <w:t>р</w:t>
      </w:r>
      <w:r w:rsidR="00F24B64" w:rsidRPr="00B2468D">
        <w:rPr>
          <w:rFonts w:ascii="Times New Roman" w:hAnsi="Times New Roman" w:cs="Times New Roman"/>
          <w:sz w:val="28"/>
          <w:szCs w:val="28"/>
        </w:rPr>
        <w:t>озділу ІІ новим абзацом такого змісту:</w:t>
      </w:r>
    </w:p>
    <w:p w:rsidR="00F24B64" w:rsidRPr="00B2468D" w:rsidRDefault="00F24B6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468D">
        <w:rPr>
          <w:rFonts w:ascii="Times New Roman" w:hAnsi="Times New Roman" w:cs="Times New Roman"/>
          <w:sz w:val="28"/>
          <w:szCs w:val="28"/>
        </w:rPr>
        <w:t xml:space="preserve">«Спеціальні тимчасові </w:t>
      </w:r>
      <w:r w:rsidR="00D31042" w:rsidRPr="00B2468D">
        <w:rPr>
          <w:rFonts w:ascii="Times New Roman" w:hAnsi="Times New Roman" w:cs="Times New Roman"/>
          <w:sz w:val="28"/>
          <w:szCs w:val="28"/>
        </w:rPr>
        <w:t>електронні картки-</w:t>
      </w:r>
      <w:r w:rsidRPr="00B2468D">
        <w:rPr>
          <w:rFonts w:ascii="Times New Roman" w:hAnsi="Times New Roman" w:cs="Times New Roman"/>
          <w:sz w:val="28"/>
          <w:szCs w:val="28"/>
        </w:rPr>
        <w:t>перепустки</w:t>
      </w:r>
      <w:r w:rsidR="00D31042" w:rsidRPr="00B2468D">
        <w:rPr>
          <w:rFonts w:ascii="Times New Roman" w:hAnsi="Times New Roman" w:cs="Times New Roman"/>
          <w:sz w:val="28"/>
          <w:szCs w:val="28"/>
        </w:rPr>
        <w:t xml:space="preserve"> </w:t>
      </w:r>
      <w:r w:rsidRPr="00B2468D">
        <w:rPr>
          <w:rFonts w:ascii="Times New Roman" w:hAnsi="Times New Roman" w:cs="Times New Roman"/>
          <w:sz w:val="28"/>
          <w:szCs w:val="28"/>
        </w:rPr>
        <w:t>для іноземців</w:t>
      </w:r>
      <w:r w:rsidR="00C92B96">
        <w:rPr>
          <w:rFonts w:ascii="Times New Roman" w:hAnsi="Times New Roman" w:cs="Times New Roman"/>
          <w:sz w:val="28"/>
          <w:szCs w:val="28"/>
        </w:rPr>
        <w:t xml:space="preserve"> </w:t>
      </w:r>
      <w:r w:rsidRPr="00B2468D">
        <w:rPr>
          <w:rFonts w:ascii="Times New Roman" w:hAnsi="Times New Roman" w:cs="Times New Roman"/>
          <w:sz w:val="28"/>
          <w:szCs w:val="28"/>
        </w:rPr>
        <w:t>видаються відвідувачам з дотриманням вимог, визначених у пункті 2 розділу VI цієї Інструкції.»</w:t>
      </w:r>
      <w:r w:rsidR="00EA0C6C" w:rsidRPr="00B2468D">
        <w:rPr>
          <w:rFonts w:ascii="Times New Roman" w:hAnsi="Times New Roman" w:cs="Times New Roman"/>
          <w:sz w:val="28"/>
          <w:szCs w:val="28"/>
        </w:rPr>
        <w:t>;</w:t>
      </w:r>
    </w:p>
    <w:p w:rsidR="00F24B64" w:rsidRPr="00B2468D" w:rsidRDefault="00EA0C6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468D">
        <w:rPr>
          <w:rFonts w:ascii="Times New Roman" w:hAnsi="Times New Roman" w:cs="Times New Roman"/>
          <w:sz w:val="28"/>
          <w:szCs w:val="28"/>
        </w:rPr>
        <w:t>д</w:t>
      </w:r>
      <w:r w:rsidR="00F24B64" w:rsidRPr="00B2468D">
        <w:rPr>
          <w:rFonts w:ascii="Times New Roman" w:hAnsi="Times New Roman" w:cs="Times New Roman"/>
          <w:sz w:val="28"/>
          <w:szCs w:val="28"/>
        </w:rPr>
        <w:t xml:space="preserve">оповнити пункт 2 </w:t>
      </w:r>
      <w:r w:rsidR="00C85559">
        <w:rPr>
          <w:rFonts w:ascii="Times New Roman" w:hAnsi="Times New Roman" w:cs="Times New Roman"/>
          <w:sz w:val="28"/>
          <w:szCs w:val="28"/>
        </w:rPr>
        <w:t>р</w:t>
      </w:r>
      <w:r w:rsidR="00F24B64" w:rsidRPr="00B2468D">
        <w:rPr>
          <w:rFonts w:ascii="Times New Roman" w:hAnsi="Times New Roman" w:cs="Times New Roman"/>
          <w:sz w:val="28"/>
          <w:szCs w:val="28"/>
        </w:rPr>
        <w:t>озділу VI новим абзацом такого змісту:</w:t>
      </w:r>
    </w:p>
    <w:p w:rsidR="00F24B64" w:rsidRPr="00B2468D" w:rsidRDefault="00F24B6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468D">
        <w:rPr>
          <w:rFonts w:ascii="Times New Roman" w:hAnsi="Times New Roman" w:cs="Times New Roman"/>
          <w:sz w:val="28"/>
          <w:szCs w:val="28"/>
        </w:rPr>
        <w:t>«</w:t>
      </w:r>
      <w:r w:rsidR="00D31042" w:rsidRPr="00B2468D">
        <w:rPr>
          <w:rFonts w:ascii="Times New Roman" w:hAnsi="Times New Roman" w:cs="Times New Roman"/>
          <w:sz w:val="28"/>
          <w:szCs w:val="28"/>
        </w:rPr>
        <w:t>І</w:t>
      </w:r>
      <w:r w:rsidRPr="00B2468D">
        <w:rPr>
          <w:rFonts w:ascii="Times New Roman" w:hAnsi="Times New Roman" w:cs="Times New Roman"/>
          <w:sz w:val="28"/>
          <w:szCs w:val="28"/>
        </w:rPr>
        <w:t>нозем</w:t>
      </w:r>
      <w:r w:rsidR="00B56E0E" w:rsidRPr="00B2468D">
        <w:rPr>
          <w:rFonts w:ascii="Times New Roman" w:hAnsi="Times New Roman" w:cs="Times New Roman"/>
          <w:sz w:val="28"/>
          <w:szCs w:val="28"/>
        </w:rPr>
        <w:t>цям</w:t>
      </w:r>
      <w:r w:rsidRPr="00B2468D">
        <w:rPr>
          <w:rFonts w:ascii="Times New Roman" w:hAnsi="Times New Roman" w:cs="Times New Roman"/>
          <w:sz w:val="28"/>
          <w:szCs w:val="28"/>
        </w:rPr>
        <w:t xml:space="preserve"> видаються спеціальні тимчасові </w:t>
      </w:r>
      <w:r w:rsidR="009F31EB" w:rsidRPr="00B2468D">
        <w:rPr>
          <w:rFonts w:ascii="Times New Roman" w:hAnsi="Times New Roman" w:cs="Times New Roman"/>
          <w:sz w:val="28"/>
          <w:szCs w:val="28"/>
        </w:rPr>
        <w:t>електронні картки-</w:t>
      </w:r>
      <w:r w:rsidRPr="00B2468D">
        <w:rPr>
          <w:rFonts w:ascii="Times New Roman" w:hAnsi="Times New Roman" w:cs="Times New Roman"/>
          <w:sz w:val="28"/>
          <w:szCs w:val="28"/>
        </w:rPr>
        <w:t>перепустки для іноземців</w:t>
      </w:r>
      <w:r w:rsidR="004C75D7" w:rsidRPr="00B2468D">
        <w:rPr>
          <w:rFonts w:ascii="Times New Roman" w:hAnsi="Times New Roman" w:cs="Times New Roman"/>
          <w:sz w:val="28"/>
          <w:szCs w:val="28"/>
        </w:rPr>
        <w:t xml:space="preserve"> за рішенням керівництва Мінфіну</w:t>
      </w:r>
      <w:r w:rsidRPr="00B2468D">
        <w:rPr>
          <w:rFonts w:ascii="Times New Roman" w:hAnsi="Times New Roman" w:cs="Times New Roman"/>
          <w:sz w:val="28"/>
          <w:szCs w:val="28"/>
        </w:rPr>
        <w:t>.»</w:t>
      </w:r>
      <w:r w:rsidR="00EA0C6C" w:rsidRPr="00B2468D">
        <w:rPr>
          <w:rFonts w:ascii="Times New Roman" w:hAnsi="Times New Roman" w:cs="Times New Roman"/>
          <w:sz w:val="28"/>
          <w:szCs w:val="28"/>
        </w:rPr>
        <w:t>;</w:t>
      </w:r>
    </w:p>
    <w:p w:rsidR="00F24B64" w:rsidRDefault="00EA0C6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468D">
        <w:rPr>
          <w:rFonts w:ascii="Times New Roman" w:hAnsi="Times New Roman" w:cs="Times New Roman"/>
          <w:sz w:val="28"/>
          <w:szCs w:val="28"/>
        </w:rPr>
        <w:t xml:space="preserve">додаток 1 до </w:t>
      </w:r>
      <w:r w:rsidR="00B56E0E" w:rsidRPr="00B2468D">
        <w:rPr>
          <w:rFonts w:ascii="Times New Roman" w:hAnsi="Times New Roman" w:cs="Times New Roman"/>
          <w:sz w:val="28"/>
          <w:szCs w:val="28"/>
        </w:rPr>
        <w:t xml:space="preserve">цієї </w:t>
      </w:r>
      <w:r w:rsidRPr="00B2468D">
        <w:rPr>
          <w:rFonts w:ascii="Times New Roman" w:hAnsi="Times New Roman" w:cs="Times New Roman"/>
          <w:sz w:val="28"/>
          <w:szCs w:val="28"/>
        </w:rPr>
        <w:t xml:space="preserve">Інструкції </w:t>
      </w:r>
      <w:r w:rsidRPr="00EA0C6C">
        <w:rPr>
          <w:rFonts w:ascii="Times New Roman" w:hAnsi="Times New Roman" w:cs="Times New Roman"/>
          <w:sz w:val="28"/>
          <w:szCs w:val="28"/>
        </w:rPr>
        <w:t>викласти в новій редакції, що додається</w:t>
      </w:r>
      <w:r w:rsidR="00F24B64" w:rsidRPr="00F24B64">
        <w:rPr>
          <w:rFonts w:ascii="Times New Roman" w:hAnsi="Times New Roman" w:cs="Times New Roman"/>
          <w:sz w:val="28"/>
          <w:szCs w:val="28"/>
        </w:rPr>
        <w:t>.</w:t>
      </w:r>
    </w:p>
    <w:p w:rsidR="00EA0C6C" w:rsidRPr="00434C20" w:rsidRDefault="00EA0C6C" w:rsidP="00434C20">
      <w:pPr>
        <w:spacing w:after="0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754C4A" w:rsidRDefault="00F046F1" w:rsidP="00434C2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</w:t>
      </w:r>
      <w:r w:rsidR="00754C4A">
        <w:rPr>
          <w:rFonts w:ascii="Times New Roman" w:hAnsi="Times New Roman" w:cs="Times New Roman"/>
          <w:sz w:val="28"/>
          <w:szCs w:val="28"/>
        </w:rPr>
        <w:t>Сектору режимно-секретної роботи в установленому порядку забезпечити:</w:t>
      </w:r>
    </w:p>
    <w:p w:rsidR="00754C4A" w:rsidRPr="00C92B96" w:rsidRDefault="00754C4A" w:rsidP="00434C20">
      <w:pPr>
        <w:spacing w:after="0"/>
        <w:ind w:firstLine="567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C92B96">
        <w:rPr>
          <w:rFonts w:ascii="Times New Roman" w:hAnsi="Times New Roman" w:cs="Times New Roman"/>
          <w:spacing w:val="-6"/>
          <w:sz w:val="28"/>
          <w:szCs w:val="28"/>
        </w:rPr>
        <w:t>подання цього наказу на державну реєстрацію до Міністерства юстиції України;</w:t>
      </w:r>
    </w:p>
    <w:p w:rsidR="00754C4A" w:rsidRDefault="00754C4A" w:rsidP="00434C2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оприлюднення цього наказу.</w:t>
      </w:r>
    </w:p>
    <w:p w:rsidR="00EA0C6C" w:rsidRPr="00434C20" w:rsidRDefault="00EA0C6C">
      <w:pPr>
        <w:spacing w:after="0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754C4A" w:rsidRDefault="00F046F1" w:rsidP="00434C2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3. </w:t>
      </w:r>
      <w:r w:rsidR="00754C4A">
        <w:rPr>
          <w:rFonts w:ascii="Times New Roman" w:hAnsi="Times New Roman" w:cs="Times New Roman"/>
          <w:sz w:val="28"/>
          <w:szCs w:val="28"/>
        </w:rPr>
        <w:t>Цей наказ набирає чинності з дня його офіційного</w:t>
      </w:r>
      <w:r>
        <w:rPr>
          <w:rFonts w:ascii="Times New Roman" w:hAnsi="Times New Roman" w:cs="Times New Roman"/>
          <w:sz w:val="28"/>
          <w:szCs w:val="28"/>
        </w:rPr>
        <w:t xml:space="preserve"> опублікування.</w:t>
      </w:r>
    </w:p>
    <w:p w:rsidR="00EA0C6C" w:rsidRPr="00434C20" w:rsidRDefault="00EA0C6C" w:rsidP="00434C20">
      <w:pPr>
        <w:spacing w:after="0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F046F1" w:rsidRDefault="00F046F1" w:rsidP="00434C20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 Контроль за виконанням цього наказу покласти на державного секретаря Самоненка Д. А.</w:t>
      </w:r>
    </w:p>
    <w:p w:rsidR="00E96DE9" w:rsidRDefault="00E96DE9" w:rsidP="00B179B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0C6C" w:rsidRDefault="00F046F1" w:rsidP="00434C2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046F1">
        <w:rPr>
          <w:rFonts w:ascii="Times New Roman" w:hAnsi="Times New Roman" w:cs="Times New Roman"/>
          <w:b/>
          <w:sz w:val="28"/>
          <w:szCs w:val="28"/>
        </w:rPr>
        <w:t>Міністр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Сергій МАРЧЕНКО</w:t>
      </w:r>
    </w:p>
    <w:p w:rsidR="00CB4DB2" w:rsidRPr="00C73F9E" w:rsidRDefault="00CB4DB2" w:rsidP="00CB4DB2">
      <w:pPr>
        <w:spacing w:after="0" w:line="240" w:lineRule="auto"/>
        <w:ind w:left="5245"/>
        <w:rPr>
          <w:rFonts w:ascii="Times New Roman" w:eastAsia="Calibri" w:hAnsi="Times New Roman" w:cs="Times New Roman"/>
          <w:sz w:val="28"/>
          <w:szCs w:val="28"/>
        </w:rPr>
      </w:pPr>
      <w:r w:rsidRPr="00C73F9E">
        <w:rPr>
          <w:rFonts w:ascii="Times New Roman" w:eastAsia="Calibri" w:hAnsi="Times New Roman" w:cs="Times New Roman"/>
          <w:sz w:val="28"/>
          <w:szCs w:val="28"/>
        </w:rPr>
        <w:lastRenderedPageBreak/>
        <w:t>Додаток 1</w:t>
      </w:r>
    </w:p>
    <w:p w:rsidR="00CB4DB2" w:rsidRPr="00C73F9E" w:rsidRDefault="00CB4DB2" w:rsidP="00CB4DB2">
      <w:pPr>
        <w:spacing w:after="0" w:line="240" w:lineRule="auto"/>
        <w:ind w:left="5245"/>
        <w:rPr>
          <w:rFonts w:ascii="Times New Roman" w:eastAsia="Calibri" w:hAnsi="Times New Roman" w:cs="Times New Roman"/>
          <w:sz w:val="28"/>
          <w:szCs w:val="28"/>
        </w:rPr>
      </w:pPr>
      <w:r w:rsidRPr="00C73F9E">
        <w:rPr>
          <w:rFonts w:ascii="Times New Roman" w:eastAsia="Calibri" w:hAnsi="Times New Roman" w:cs="Times New Roman"/>
          <w:sz w:val="28"/>
          <w:szCs w:val="28"/>
        </w:rPr>
        <w:t>до Інструкції про порядок допуску</w:t>
      </w:r>
    </w:p>
    <w:p w:rsidR="00CB4DB2" w:rsidRPr="00C73F9E" w:rsidRDefault="00CB4DB2" w:rsidP="00CB4DB2">
      <w:pPr>
        <w:spacing w:after="0" w:line="240" w:lineRule="auto"/>
        <w:ind w:left="5245"/>
        <w:rPr>
          <w:rFonts w:ascii="Times New Roman" w:eastAsia="Calibri" w:hAnsi="Times New Roman" w:cs="Times New Roman"/>
          <w:sz w:val="28"/>
          <w:szCs w:val="28"/>
        </w:rPr>
      </w:pPr>
      <w:r w:rsidRPr="00C73F9E">
        <w:rPr>
          <w:rFonts w:ascii="Times New Roman" w:eastAsia="Calibri" w:hAnsi="Times New Roman" w:cs="Times New Roman"/>
          <w:sz w:val="28"/>
          <w:szCs w:val="28"/>
        </w:rPr>
        <w:t>на територію Міністерства фінансів України</w:t>
      </w:r>
    </w:p>
    <w:p w:rsidR="00CB4DB2" w:rsidRPr="00C73F9E" w:rsidRDefault="00CB4DB2" w:rsidP="00CB4DB2">
      <w:pPr>
        <w:spacing w:after="0" w:line="240" w:lineRule="auto"/>
        <w:ind w:left="5245"/>
        <w:rPr>
          <w:rFonts w:ascii="Times New Roman" w:eastAsia="Calibri" w:hAnsi="Times New Roman" w:cs="Times New Roman"/>
          <w:sz w:val="28"/>
          <w:szCs w:val="28"/>
        </w:rPr>
      </w:pPr>
      <w:r w:rsidRPr="00C73F9E">
        <w:rPr>
          <w:rFonts w:ascii="Times New Roman" w:eastAsia="Calibri" w:hAnsi="Times New Roman" w:cs="Times New Roman"/>
          <w:sz w:val="28"/>
          <w:szCs w:val="28"/>
        </w:rPr>
        <w:t>(пункт 1 розділу ІІ)</w:t>
      </w:r>
    </w:p>
    <w:p w:rsidR="00CB4DB2" w:rsidRDefault="00CB4DB2" w:rsidP="00CB4DB2">
      <w:pPr>
        <w:spacing w:after="0" w:line="240" w:lineRule="auto"/>
        <w:ind w:left="5245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(у редакції наказу </w:t>
      </w:r>
    </w:p>
    <w:p w:rsidR="00CB4DB2" w:rsidRDefault="00CB4DB2" w:rsidP="00CB4DB2">
      <w:pPr>
        <w:spacing w:after="0" w:line="240" w:lineRule="auto"/>
        <w:ind w:left="5245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Міністерства фінансів України</w:t>
      </w:r>
    </w:p>
    <w:p w:rsidR="00CB4DB2" w:rsidRDefault="00CB4DB2" w:rsidP="00CB4DB2">
      <w:pPr>
        <w:spacing w:after="0" w:line="240" w:lineRule="auto"/>
        <w:ind w:left="5245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від </w:t>
      </w:r>
      <w:r w:rsidRPr="00CB4DB2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31 </w:t>
      </w:r>
      <w:r w:rsidRPr="003529AB">
        <w:rPr>
          <w:rFonts w:ascii="Times New Roman" w:eastAsia="Calibri" w:hAnsi="Times New Roman" w:cs="Times New Roman"/>
          <w:sz w:val="28"/>
          <w:szCs w:val="28"/>
          <w:u w:val="single"/>
        </w:rPr>
        <w:t>січня 2023 року</w:t>
      </w:r>
      <w:r>
        <w:rPr>
          <w:rFonts w:ascii="Times New Roman" w:eastAsia="Calibri" w:hAnsi="Times New Roman" w:cs="Times New Roman"/>
          <w:sz w:val="28"/>
          <w:szCs w:val="28"/>
        </w:rPr>
        <w:t xml:space="preserve"> № </w:t>
      </w:r>
      <w:r w:rsidRPr="003529AB">
        <w:rPr>
          <w:rFonts w:ascii="Times New Roman" w:eastAsia="Calibri" w:hAnsi="Times New Roman" w:cs="Times New Roman"/>
          <w:sz w:val="28"/>
          <w:szCs w:val="28"/>
          <w:u w:val="single"/>
        </w:rPr>
        <w:t>49</w:t>
      </w:r>
      <w:r>
        <w:rPr>
          <w:rFonts w:ascii="Times New Roman" w:eastAsia="Calibri" w:hAnsi="Times New Roman" w:cs="Times New Roman"/>
          <w:sz w:val="28"/>
          <w:szCs w:val="28"/>
        </w:rPr>
        <w:t xml:space="preserve">)  </w:t>
      </w:r>
    </w:p>
    <w:p w:rsidR="00CB4DB2" w:rsidRPr="00AE4987" w:rsidRDefault="00CB4DB2" w:rsidP="00CB4DB2">
      <w:pPr>
        <w:spacing w:after="0" w:line="240" w:lineRule="auto"/>
        <w:ind w:left="5529"/>
        <w:rPr>
          <w:rFonts w:ascii="Times New Roman" w:eastAsia="Calibri" w:hAnsi="Times New Roman" w:cs="Times New Roman"/>
          <w:sz w:val="28"/>
          <w:szCs w:val="28"/>
        </w:rPr>
      </w:pPr>
    </w:p>
    <w:p w:rsidR="00CB4DB2" w:rsidRDefault="00CB4DB2" w:rsidP="00CB4DB2">
      <w:pPr>
        <w:spacing w:after="120"/>
        <w:rPr>
          <w:rFonts w:ascii="Times New Roman" w:eastAsia="Calibri" w:hAnsi="Times New Roman" w:cs="Times New Roman"/>
          <w:sz w:val="28"/>
          <w:szCs w:val="28"/>
        </w:rPr>
      </w:pPr>
      <w:r w:rsidRPr="00AE4987">
        <w:rPr>
          <w:rFonts w:ascii="Times New Roman" w:eastAsia="Calibri" w:hAnsi="Times New Roman" w:cs="Times New Roman"/>
          <w:sz w:val="28"/>
          <w:szCs w:val="28"/>
        </w:rPr>
        <w:t>1. Зразок постійної електронної картки-перепустки:</w:t>
      </w:r>
    </w:p>
    <w:tbl>
      <w:tblPr>
        <w:tblStyle w:val="a3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60"/>
      </w:tblGrid>
      <w:tr w:rsidR="00CB4DB2" w:rsidTr="001C6C60">
        <w:tc>
          <w:tcPr>
            <w:tcW w:w="5248" w:type="dxa"/>
          </w:tcPr>
          <w:p w:rsidR="00CB4DB2" w:rsidRDefault="00CB4DB2" w:rsidP="001C6C6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4ED8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16E5B9B" wp14:editId="71BD2338">
                  <wp:extent cx="3333750" cy="2125266"/>
                  <wp:effectExtent l="0" t="0" r="0" b="8890"/>
                  <wp:docPr id="6" name="Рисунок 6" descr="C:\Users\valovoy\Desktop\Зміни до Інструкції про порядок допуску на територію Мінфіну\Зразки перепусток\Постійна ре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alovoy\Desktop\Зміни до Інструкції про порядок допуску на територію Мінфіну\Зразки перепусток\Постійна ред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9268" cy="2128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4DB2" w:rsidRPr="00CC31E7" w:rsidRDefault="00CB4DB2" w:rsidP="00CB4DB2">
      <w:pPr>
        <w:spacing w:after="120"/>
        <w:rPr>
          <w:rFonts w:ascii="Times New Roman" w:eastAsia="Calibri" w:hAnsi="Times New Roman" w:cs="Times New Roman"/>
          <w:sz w:val="16"/>
          <w:szCs w:val="16"/>
        </w:rPr>
      </w:pPr>
    </w:p>
    <w:p w:rsidR="00CB4DB2" w:rsidRPr="00AE4987" w:rsidRDefault="00CB4DB2" w:rsidP="00CB4DB2">
      <w:pPr>
        <w:spacing w:after="120"/>
        <w:rPr>
          <w:rFonts w:ascii="Times New Roman" w:eastAsia="Calibri" w:hAnsi="Times New Roman" w:cs="Times New Roman"/>
          <w:sz w:val="28"/>
          <w:szCs w:val="28"/>
        </w:rPr>
      </w:pPr>
      <w:r w:rsidRPr="00AE4987">
        <w:rPr>
          <w:rFonts w:ascii="Times New Roman" w:eastAsia="Calibri" w:hAnsi="Times New Roman" w:cs="Times New Roman"/>
          <w:sz w:val="28"/>
          <w:szCs w:val="28"/>
        </w:rPr>
        <w:t>2. Зразок тимчасової електронної картки-перепустки:</w:t>
      </w:r>
    </w:p>
    <w:tbl>
      <w:tblPr>
        <w:tblStyle w:val="a3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70"/>
      </w:tblGrid>
      <w:tr w:rsidR="00CB4DB2" w:rsidTr="001C6C60">
        <w:tc>
          <w:tcPr>
            <w:tcW w:w="5248" w:type="dxa"/>
          </w:tcPr>
          <w:p w:rsidR="00CB4DB2" w:rsidRDefault="00CB4DB2" w:rsidP="001C6C6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44ED8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FFD1A58" wp14:editId="2BE89DAD">
                  <wp:extent cx="3333750" cy="2125266"/>
                  <wp:effectExtent l="0" t="0" r="0" b="8890"/>
                  <wp:docPr id="7" name="Рисунок 7" descr="C:\Users\valovoy\Desktop\Зміни до Інструкції про порядок допуску на територію Мінфіну\Зразки перепусток\Тимчасова ре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alovoy\Desktop\Зміни до Інструкції про порядок допуску на територію Мінфіну\Зразки перепусток\Тимчасова ред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6031" cy="21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4DB2" w:rsidRPr="009F31EB" w:rsidRDefault="00CB4DB2" w:rsidP="00CB4DB2">
      <w:pPr>
        <w:rPr>
          <w:rFonts w:ascii="Times New Roman" w:eastAsia="Calibri" w:hAnsi="Times New Roman" w:cs="Times New Roman"/>
          <w:sz w:val="16"/>
          <w:szCs w:val="16"/>
        </w:rPr>
      </w:pPr>
    </w:p>
    <w:p w:rsidR="00CB4DB2" w:rsidRDefault="00CB4DB2" w:rsidP="00CB4DB2">
      <w:pPr>
        <w:spacing w:after="120"/>
        <w:rPr>
          <w:rFonts w:ascii="Times New Roman" w:eastAsia="Calibri" w:hAnsi="Times New Roman" w:cs="Times New Roman"/>
          <w:sz w:val="28"/>
          <w:szCs w:val="28"/>
        </w:rPr>
      </w:pPr>
      <w:r w:rsidRPr="00AE4987">
        <w:rPr>
          <w:rFonts w:ascii="Times New Roman" w:eastAsia="Calibri" w:hAnsi="Times New Roman" w:cs="Times New Roman"/>
          <w:sz w:val="28"/>
          <w:szCs w:val="28"/>
        </w:rPr>
        <w:t>3. Зразок разової електронної картки-перепустки відвідувача:</w:t>
      </w:r>
    </w:p>
    <w:tbl>
      <w:tblPr>
        <w:tblStyle w:val="a3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70"/>
      </w:tblGrid>
      <w:tr w:rsidR="00CB4DB2" w:rsidTr="001C6C60">
        <w:tc>
          <w:tcPr>
            <w:tcW w:w="5240" w:type="dxa"/>
          </w:tcPr>
          <w:p w:rsidR="00CB4DB2" w:rsidRDefault="00CB4DB2" w:rsidP="001C6C6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60DF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5F5CB7E" wp14:editId="118C6BDB">
                  <wp:extent cx="3333750" cy="2125266"/>
                  <wp:effectExtent l="0" t="0" r="0" b="8890"/>
                  <wp:docPr id="16" name="Рисунок 16" descr="C:\Users\valovoy\Desktop\Зміни до Інструкції про порядок допуску на територію Мінфіну\Разов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valovoy\Desktop\Зміни до Інструкції про порядок допуску на територію Мінфіну\Разов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1215" cy="213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4DB2" w:rsidRDefault="00CB4DB2" w:rsidP="00CB4DB2">
      <w:pPr>
        <w:spacing w:after="0" w:line="240" w:lineRule="auto"/>
        <w:ind w:left="5954"/>
        <w:jc w:val="right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CB4DB2" w:rsidRDefault="00CB4DB2" w:rsidP="00CB4DB2">
      <w:pPr>
        <w:spacing w:after="0" w:line="240" w:lineRule="auto"/>
        <w:ind w:left="5954"/>
        <w:jc w:val="right"/>
        <w:rPr>
          <w:rFonts w:ascii="Times New Roman" w:eastAsia="Calibri" w:hAnsi="Times New Roman" w:cs="Times New Roman"/>
          <w:sz w:val="20"/>
          <w:szCs w:val="28"/>
        </w:rPr>
      </w:pPr>
    </w:p>
    <w:p w:rsidR="00CB4DB2" w:rsidRPr="00AE4987" w:rsidRDefault="00CB4DB2" w:rsidP="00CB4DB2">
      <w:pPr>
        <w:spacing w:after="0" w:line="240" w:lineRule="auto"/>
        <w:ind w:left="5954"/>
        <w:jc w:val="right"/>
        <w:rPr>
          <w:rFonts w:ascii="Times New Roman" w:eastAsia="Calibri" w:hAnsi="Times New Roman" w:cs="Times New Roman"/>
          <w:sz w:val="20"/>
          <w:szCs w:val="28"/>
        </w:rPr>
      </w:pPr>
      <w:r w:rsidRPr="00AE4987">
        <w:rPr>
          <w:rFonts w:ascii="Times New Roman" w:eastAsia="Calibri" w:hAnsi="Times New Roman" w:cs="Times New Roman"/>
          <w:sz w:val="20"/>
          <w:szCs w:val="28"/>
        </w:rPr>
        <w:lastRenderedPageBreak/>
        <w:t>Продовження додатка 1</w:t>
      </w:r>
    </w:p>
    <w:p w:rsidR="00CB4DB2" w:rsidRPr="00AE4987" w:rsidRDefault="00CB4DB2" w:rsidP="00CB4DB2">
      <w:pPr>
        <w:spacing w:after="120"/>
        <w:rPr>
          <w:rFonts w:ascii="Times New Roman" w:eastAsia="Calibri" w:hAnsi="Times New Roman" w:cs="Times New Roman"/>
          <w:sz w:val="28"/>
          <w:szCs w:val="28"/>
        </w:rPr>
      </w:pPr>
    </w:p>
    <w:p w:rsidR="00CB4DB2" w:rsidRDefault="00CB4DB2" w:rsidP="00CB4DB2">
      <w:pPr>
        <w:spacing w:after="1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</w:t>
      </w:r>
      <w:r w:rsidRPr="00395F08">
        <w:rPr>
          <w:rFonts w:ascii="Times New Roman" w:eastAsia="Calibri" w:hAnsi="Times New Roman" w:cs="Times New Roman"/>
          <w:sz w:val="28"/>
          <w:szCs w:val="28"/>
        </w:rPr>
        <w:t xml:space="preserve">. Зразок </w:t>
      </w:r>
      <w:r>
        <w:rPr>
          <w:rFonts w:ascii="Times New Roman" w:eastAsia="Calibri" w:hAnsi="Times New Roman" w:cs="Times New Roman"/>
          <w:sz w:val="28"/>
          <w:szCs w:val="28"/>
        </w:rPr>
        <w:t>с</w:t>
      </w:r>
      <w:r w:rsidRPr="006B6649">
        <w:rPr>
          <w:rFonts w:ascii="Times New Roman" w:eastAsia="Calibri" w:hAnsi="Times New Roman" w:cs="Times New Roman"/>
          <w:sz w:val="28"/>
          <w:szCs w:val="28"/>
        </w:rPr>
        <w:t>пеціальн</w:t>
      </w:r>
      <w:r>
        <w:rPr>
          <w:rFonts w:ascii="Times New Roman" w:eastAsia="Calibri" w:hAnsi="Times New Roman" w:cs="Times New Roman"/>
          <w:sz w:val="28"/>
          <w:szCs w:val="28"/>
        </w:rPr>
        <w:t>ої</w:t>
      </w:r>
      <w:r w:rsidRPr="006B6649">
        <w:rPr>
          <w:rFonts w:ascii="Times New Roman" w:eastAsia="Calibri" w:hAnsi="Times New Roman" w:cs="Times New Roman"/>
          <w:sz w:val="28"/>
          <w:szCs w:val="28"/>
        </w:rPr>
        <w:t xml:space="preserve"> тимчасов</w:t>
      </w:r>
      <w:r>
        <w:rPr>
          <w:rFonts w:ascii="Times New Roman" w:eastAsia="Calibri" w:hAnsi="Times New Roman" w:cs="Times New Roman"/>
          <w:sz w:val="28"/>
          <w:szCs w:val="28"/>
        </w:rPr>
        <w:t>ої</w:t>
      </w:r>
      <w:r w:rsidRPr="006B664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електронної картки-</w:t>
      </w:r>
      <w:r w:rsidRPr="006B6649">
        <w:rPr>
          <w:rFonts w:ascii="Times New Roman" w:eastAsia="Calibri" w:hAnsi="Times New Roman" w:cs="Times New Roman"/>
          <w:sz w:val="28"/>
          <w:szCs w:val="28"/>
        </w:rPr>
        <w:t>перепустки для іноземців</w:t>
      </w:r>
      <w:r w:rsidRPr="00395F08">
        <w:rPr>
          <w:rFonts w:ascii="Times New Roman" w:eastAsia="Calibri" w:hAnsi="Times New Roman" w:cs="Times New Roman"/>
          <w:sz w:val="28"/>
          <w:szCs w:val="28"/>
        </w:rPr>
        <w:t>:</w:t>
      </w:r>
    </w:p>
    <w:tbl>
      <w:tblPr>
        <w:tblStyle w:val="a3"/>
        <w:tblpPr w:leftFromText="180" w:rightFromText="180" w:vertAnchor="text" w:tblpY="1"/>
        <w:tblOverlap w:val="never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42"/>
      </w:tblGrid>
      <w:tr w:rsidR="00CB4DB2" w:rsidTr="001C6C60">
        <w:trPr>
          <w:trHeight w:val="3355"/>
        </w:trPr>
        <w:tc>
          <w:tcPr>
            <w:tcW w:w="5291" w:type="dxa"/>
          </w:tcPr>
          <w:p w:rsidR="00CB4DB2" w:rsidRDefault="00CB4DB2" w:rsidP="001C6C60">
            <w:pPr>
              <w:rPr>
                <w:rFonts w:ascii="Times New Roman" w:eastAsia="Calibri" w:hAnsi="Times New Roman" w:cs="Times New Roman"/>
                <w:sz w:val="36"/>
                <w:szCs w:val="36"/>
              </w:rPr>
            </w:pPr>
            <w:r w:rsidRPr="005860DF">
              <w:rPr>
                <w:rFonts w:ascii="Times New Roman" w:eastAsia="Calibri" w:hAnsi="Times New Roman" w:cs="Times New Roman"/>
                <w:noProof/>
                <w:sz w:val="36"/>
                <w:szCs w:val="36"/>
                <w:lang w:eastAsia="uk-UA"/>
              </w:rPr>
              <w:drawing>
                <wp:inline distT="0" distB="0" distL="0" distR="0" wp14:anchorId="5312642F" wp14:editId="039A3EB0">
                  <wp:extent cx="3379960" cy="2154725"/>
                  <wp:effectExtent l="0" t="0" r="0" b="0"/>
                  <wp:docPr id="17" name="Рисунок 17" descr="C:\Users\valovoy\Desktop\Зміни до Інструкції про порядок допуску на територію Мінфіну\СпеціальнаТимчасов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valovoy\Desktop\Зміни до Інструкції про порядок допуску на територію Мінфіну\СпеціальнаТимчасов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480" cy="2161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4DB2" w:rsidRPr="006C6B06" w:rsidRDefault="00CB4DB2" w:rsidP="00CB4DB2">
      <w:pPr>
        <w:spacing w:before="160" w:after="120"/>
        <w:rPr>
          <w:rFonts w:ascii="Times New Roman" w:eastAsia="Calibri" w:hAnsi="Times New Roman" w:cs="Times New Roman"/>
          <w:sz w:val="16"/>
          <w:szCs w:val="16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textWrapping" w:clear="all"/>
      </w:r>
    </w:p>
    <w:p w:rsidR="00CB4DB2" w:rsidRDefault="00CB4DB2" w:rsidP="00CB4DB2">
      <w:pPr>
        <w:spacing w:before="160" w:after="120"/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</w:pPr>
      <w:r>
        <w:rPr>
          <w:rFonts w:ascii="Times New Roman" w:eastAsia="Calibri" w:hAnsi="Times New Roman" w:cs="Times New Roman"/>
          <w:sz w:val="28"/>
          <w:szCs w:val="28"/>
        </w:rPr>
        <w:t>5</w:t>
      </w:r>
      <w:r w:rsidRPr="00AE4987">
        <w:rPr>
          <w:rFonts w:ascii="Times New Roman" w:eastAsia="Calibri" w:hAnsi="Times New Roman" w:cs="Times New Roman"/>
          <w:sz w:val="28"/>
          <w:szCs w:val="28"/>
        </w:rPr>
        <w:t>. Зразок разової паперової перепустки відвідувача:</w:t>
      </w:r>
      <w:r w:rsidRPr="006B6649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t xml:space="preserve"> </w:t>
      </w:r>
    </w:p>
    <w:p w:rsidR="00CB4DB2" w:rsidRDefault="00CB4DB2" w:rsidP="00CB4DB2">
      <w:pPr>
        <w:spacing w:after="240"/>
        <w:ind w:left="-142"/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</w:pPr>
      <w:r w:rsidRPr="00644ED8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4F6390B9" wp14:editId="39B3D82F">
            <wp:extent cx="6153785" cy="2506748"/>
            <wp:effectExtent l="0" t="0" r="0" b="8255"/>
            <wp:docPr id="8" name="Рисунок 8" descr="C:\Users\valovoy\Desktop\Зміни до Інструкції про порядок допуску на територію Мінфіну\Зразки перепусток\Разова перепуст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lovoy\Desktop\Зміни до Інструкції про порядок допуску на територію Мінфіну\Зразки перепусток\Разова перепустка 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563" cy="250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DB2" w:rsidRPr="00AE4987" w:rsidRDefault="00CB4DB2" w:rsidP="00CB4DB2">
      <w:pPr>
        <w:ind w:left="-142"/>
        <w:rPr>
          <w:rFonts w:ascii="Times New Roman" w:eastAsia="Calibri" w:hAnsi="Times New Roman" w:cs="Times New Roman"/>
          <w:sz w:val="28"/>
          <w:szCs w:val="28"/>
        </w:rPr>
      </w:pPr>
      <w:r w:rsidRPr="00644ED8">
        <w:rPr>
          <w:rFonts w:ascii="Times New Roman" w:eastAsia="Calibri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437947C9" wp14:editId="1EC3B327">
            <wp:extent cx="6153785" cy="2497324"/>
            <wp:effectExtent l="0" t="0" r="0" b="0"/>
            <wp:docPr id="9" name="Рисунок 9" descr="C:\Users\valovoy\Desktop\Зміни до Інструкції про порядок допуску на територію Мінфіну\Зразки перепусток\Разова перепуст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lovoy\Desktop\Зміни до Інструкції про порядок допуску на територію Мінфіну\Зразки перепусток\Разова перепустка 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615" cy="250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DB2" w:rsidRDefault="00CB4DB2" w:rsidP="00CB4DB2">
      <w:pPr>
        <w:spacing w:after="0" w:line="240" w:lineRule="auto"/>
        <w:ind w:left="5954"/>
        <w:jc w:val="right"/>
        <w:rPr>
          <w:rFonts w:ascii="Times New Roman" w:eastAsia="Calibri" w:hAnsi="Times New Roman" w:cs="Times New Roman"/>
          <w:sz w:val="20"/>
          <w:szCs w:val="28"/>
        </w:rPr>
      </w:pPr>
    </w:p>
    <w:p w:rsidR="00CB4DB2" w:rsidRDefault="00CB4DB2" w:rsidP="00CB4DB2">
      <w:pPr>
        <w:spacing w:after="0" w:line="240" w:lineRule="auto"/>
        <w:ind w:left="5954"/>
        <w:jc w:val="right"/>
        <w:rPr>
          <w:rFonts w:ascii="Times New Roman" w:eastAsia="Calibri" w:hAnsi="Times New Roman" w:cs="Times New Roman"/>
          <w:sz w:val="20"/>
          <w:szCs w:val="28"/>
        </w:rPr>
      </w:pPr>
    </w:p>
    <w:p w:rsidR="00CB4DB2" w:rsidRDefault="00CB4DB2" w:rsidP="00CB4DB2">
      <w:pPr>
        <w:spacing w:after="0" w:line="240" w:lineRule="auto"/>
        <w:ind w:left="5954"/>
        <w:jc w:val="right"/>
        <w:rPr>
          <w:rFonts w:ascii="Times New Roman" w:eastAsia="Calibri" w:hAnsi="Times New Roman" w:cs="Times New Roman"/>
          <w:sz w:val="20"/>
          <w:szCs w:val="28"/>
        </w:rPr>
      </w:pPr>
    </w:p>
    <w:p w:rsidR="00CB4DB2" w:rsidRDefault="00CB4DB2" w:rsidP="00CB4DB2">
      <w:pPr>
        <w:spacing w:after="0" w:line="240" w:lineRule="auto"/>
        <w:ind w:left="5954"/>
        <w:jc w:val="right"/>
        <w:rPr>
          <w:rFonts w:ascii="Times New Roman" w:eastAsia="Calibri" w:hAnsi="Times New Roman" w:cs="Times New Roman"/>
          <w:sz w:val="20"/>
          <w:szCs w:val="28"/>
        </w:rPr>
      </w:pPr>
    </w:p>
    <w:p w:rsidR="00CB4DB2" w:rsidRDefault="00CB4DB2" w:rsidP="00CB4DB2">
      <w:pPr>
        <w:spacing w:after="0" w:line="240" w:lineRule="auto"/>
        <w:ind w:left="5954"/>
        <w:jc w:val="right"/>
        <w:rPr>
          <w:rFonts w:ascii="Times New Roman" w:eastAsia="Calibri" w:hAnsi="Times New Roman" w:cs="Times New Roman"/>
          <w:sz w:val="20"/>
          <w:szCs w:val="28"/>
        </w:rPr>
      </w:pPr>
    </w:p>
    <w:p w:rsidR="00CB4DB2" w:rsidRDefault="00CB4DB2" w:rsidP="00CB4DB2">
      <w:pPr>
        <w:spacing w:after="0" w:line="240" w:lineRule="auto"/>
        <w:ind w:left="5954"/>
        <w:jc w:val="right"/>
        <w:rPr>
          <w:rFonts w:ascii="Times New Roman" w:eastAsia="Calibri" w:hAnsi="Times New Roman" w:cs="Times New Roman"/>
          <w:sz w:val="20"/>
          <w:szCs w:val="28"/>
        </w:rPr>
      </w:pPr>
    </w:p>
    <w:p w:rsidR="00CB4DB2" w:rsidRDefault="00CB4DB2" w:rsidP="00CB4DB2">
      <w:pPr>
        <w:spacing w:after="0" w:line="240" w:lineRule="auto"/>
        <w:ind w:left="5954"/>
        <w:jc w:val="right"/>
        <w:rPr>
          <w:rFonts w:ascii="Times New Roman" w:eastAsia="Calibri" w:hAnsi="Times New Roman" w:cs="Times New Roman"/>
          <w:sz w:val="20"/>
          <w:szCs w:val="28"/>
        </w:rPr>
      </w:pPr>
    </w:p>
    <w:p w:rsidR="00CB4DB2" w:rsidRDefault="00CB4DB2" w:rsidP="00CB4DB2">
      <w:pPr>
        <w:spacing w:after="0" w:line="240" w:lineRule="auto"/>
        <w:ind w:left="5954"/>
        <w:jc w:val="right"/>
        <w:rPr>
          <w:rFonts w:ascii="Times New Roman" w:eastAsia="Calibri" w:hAnsi="Times New Roman" w:cs="Times New Roman"/>
          <w:sz w:val="20"/>
          <w:szCs w:val="28"/>
        </w:rPr>
      </w:pPr>
      <w:bookmarkStart w:id="0" w:name="_GoBack"/>
      <w:bookmarkEnd w:id="0"/>
    </w:p>
    <w:p w:rsidR="00CB4DB2" w:rsidRDefault="00CB4DB2" w:rsidP="00CB4DB2">
      <w:pPr>
        <w:spacing w:after="0" w:line="240" w:lineRule="auto"/>
        <w:ind w:left="5954"/>
        <w:jc w:val="right"/>
        <w:rPr>
          <w:rFonts w:ascii="Times New Roman" w:eastAsia="Calibri" w:hAnsi="Times New Roman" w:cs="Times New Roman"/>
          <w:sz w:val="20"/>
          <w:szCs w:val="28"/>
        </w:rPr>
      </w:pPr>
    </w:p>
    <w:p w:rsidR="00CB4DB2" w:rsidRPr="00AE4987" w:rsidRDefault="00CB4DB2" w:rsidP="00CB4DB2">
      <w:pPr>
        <w:spacing w:after="0" w:line="240" w:lineRule="auto"/>
        <w:ind w:left="5954"/>
        <w:jc w:val="right"/>
        <w:rPr>
          <w:rFonts w:ascii="Times New Roman" w:eastAsia="Calibri" w:hAnsi="Times New Roman" w:cs="Times New Roman"/>
          <w:sz w:val="20"/>
          <w:szCs w:val="28"/>
        </w:rPr>
      </w:pPr>
      <w:r w:rsidRPr="00AE4987">
        <w:rPr>
          <w:rFonts w:ascii="Times New Roman" w:eastAsia="Calibri" w:hAnsi="Times New Roman" w:cs="Times New Roman"/>
          <w:sz w:val="20"/>
          <w:szCs w:val="28"/>
        </w:rPr>
        <w:lastRenderedPageBreak/>
        <w:t>Продовження додатка 1</w:t>
      </w:r>
    </w:p>
    <w:p w:rsidR="00CB4DB2" w:rsidRPr="00AE4987" w:rsidRDefault="00CB4DB2" w:rsidP="00CB4DB2">
      <w:pPr>
        <w:spacing w:after="120"/>
        <w:rPr>
          <w:rFonts w:ascii="Times New Roman" w:eastAsia="Calibri" w:hAnsi="Times New Roman" w:cs="Times New Roman"/>
          <w:sz w:val="28"/>
          <w:szCs w:val="28"/>
        </w:rPr>
      </w:pPr>
    </w:p>
    <w:p w:rsidR="00CB4DB2" w:rsidRPr="00AE4987" w:rsidRDefault="00CB4DB2" w:rsidP="00CB4DB2">
      <w:pPr>
        <w:spacing w:after="12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6</w:t>
      </w:r>
      <w:r w:rsidRPr="00AE4987">
        <w:rPr>
          <w:rFonts w:ascii="Times New Roman" w:eastAsia="Calibri" w:hAnsi="Times New Roman" w:cs="Times New Roman"/>
          <w:sz w:val="28"/>
          <w:szCs w:val="28"/>
        </w:rPr>
        <w:t>. Зразки печаток: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271"/>
        <w:gridCol w:w="3257"/>
        <w:gridCol w:w="3253"/>
      </w:tblGrid>
      <w:tr w:rsidR="00CB4DB2" w:rsidRPr="00AE4987" w:rsidTr="001C6C60">
        <w:tc>
          <w:tcPr>
            <w:tcW w:w="3285" w:type="dxa"/>
            <w:shd w:val="clear" w:color="auto" w:fill="auto"/>
            <w:vAlign w:val="center"/>
          </w:tcPr>
          <w:p w:rsidR="00CB4DB2" w:rsidRPr="00AE4987" w:rsidRDefault="00CB4DB2" w:rsidP="001C6C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4987">
              <w:rPr>
                <w:rFonts w:ascii="Times New Roman" w:eastAsia="Calibri" w:hAnsi="Times New Roman" w:cs="Times New Roman"/>
                <w:sz w:val="28"/>
                <w:szCs w:val="28"/>
              </w:rPr>
              <w:t>Мобілізаційний підрозділ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CB4DB2" w:rsidRPr="00AE4987" w:rsidRDefault="00CB4DB2" w:rsidP="001C6C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4987">
              <w:rPr>
                <w:rFonts w:ascii="Times New Roman" w:eastAsia="Calibri" w:hAnsi="Times New Roman" w:cs="Times New Roman"/>
                <w:sz w:val="28"/>
                <w:szCs w:val="28"/>
              </w:rPr>
              <w:t>Мобілізаційний підрозділ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CB4DB2" w:rsidRPr="00AE4987" w:rsidRDefault="00CB4DB2" w:rsidP="001C6C6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4987">
              <w:rPr>
                <w:rFonts w:ascii="Times New Roman" w:eastAsia="Calibri" w:hAnsi="Times New Roman" w:cs="Times New Roman"/>
                <w:sz w:val="28"/>
                <w:szCs w:val="28"/>
              </w:rPr>
              <w:t>Режимно-секретний орган</w:t>
            </w:r>
          </w:p>
        </w:tc>
      </w:tr>
      <w:tr w:rsidR="00CB4DB2" w:rsidRPr="00AE4987" w:rsidTr="001C6C60">
        <w:tc>
          <w:tcPr>
            <w:tcW w:w="3285" w:type="dxa"/>
            <w:shd w:val="clear" w:color="auto" w:fill="auto"/>
          </w:tcPr>
          <w:p w:rsidR="00CB4DB2" w:rsidRPr="00AE4987" w:rsidRDefault="00CB4DB2" w:rsidP="001C6C6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498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4BC9D6F" wp14:editId="62F082FD">
                  <wp:extent cx="1841500" cy="1752600"/>
                  <wp:effectExtent l="0" t="0" r="6350" b="0"/>
                  <wp:docPr id="3" name="Рисунок 3" descr="ПЕЧАТКА МОБ ВІД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ПЕЧАТКА МОБ ВІД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shd w:val="clear" w:color="auto" w:fill="auto"/>
          </w:tcPr>
          <w:p w:rsidR="00CB4DB2" w:rsidRPr="00AE4987" w:rsidRDefault="00CB4DB2" w:rsidP="001C6C6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498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FDE11AE" wp14:editId="45591E05">
                  <wp:extent cx="1727200" cy="1739900"/>
                  <wp:effectExtent l="0" t="0" r="6350" b="0"/>
                  <wp:docPr id="2" name="Рисунок 2" descr="ПЕЧАТКА МОБ ВІД 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ЕЧАТКА МОБ ВІД 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200" cy="173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shd w:val="clear" w:color="auto" w:fill="auto"/>
          </w:tcPr>
          <w:p w:rsidR="00CB4DB2" w:rsidRPr="00AE4987" w:rsidRDefault="00CB4DB2" w:rsidP="001C6C6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498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6E18F8B" wp14:editId="164C864A">
                  <wp:extent cx="1701800" cy="1695450"/>
                  <wp:effectExtent l="0" t="0" r="0" b="0"/>
                  <wp:docPr id="1" name="Рисунок 1" descr="ПЕЧАТКА РС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ПЕЧАТКА РС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4DB2" w:rsidRDefault="00CB4DB2" w:rsidP="00CB4D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B4DB2" w:rsidRPr="00AE4987" w:rsidRDefault="00CB4DB2" w:rsidP="00CB4DB2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</w:t>
      </w:r>
    </w:p>
    <w:p w:rsidR="00CB4DB2" w:rsidRPr="00AE4987" w:rsidRDefault="00CB4DB2" w:rsidP="00434C20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CB4DB2" w:rsidRPr="00AE4987" w:rsidSect="00CB4DB2">
      <w:headerReference w:type="default" r:id="rId18"/>
      <w:pgSz w:w="11906" w:h="16838"/>
      <w:pgMar w:top="284" w:right="424" w:bottom="284" w:left="1701" w:header="17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1BCC" w:rsidRDefault="00191BCC" w:rsidP="00231830">
      <w:pPr>
        <w:spacing w:after="0" w:line="240" w:lineRule="auto"/>
      </w:pPr>
      <w:r>
        <w:separator/>
      </w:r>
    </w:p>
  </w:endnote>
  <w:endnote w:type="continuationSeparator" w:id="0">
    <w:p w:rsidR="00191BCC" w:rsidRDefault="00191BCC" w:rsidP="002318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1BCC" w:rsidRDefault="00191BCC" w:rsidP="00231830">
      <w:pPr>
        <w:spacing w:after="0" w:line="240" w:lineRule="auto"/>
      </w:pPr>
      <w:r>
        <w:separator/>
      </w:r>
    </w:p>
  </w:footnote>
  <w:footnote w:type="continuationSeparator" w:id="0">
    <w:p w:rsidR="00191BCC" w:rsidRDefault="00191BCC" w:rsidP="002318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</w:rPr>
      <w:id w:val="-1012448421"/>
      <w:docPartObj>
        <w:docPartGallery w:val="Page Numbers (Top of Page)"/>
        <w:docPartUnique/>
      </w:docPartObj>
    </w:sdtPr>
    <w:sdtEndPr>
      <w:rPr>
        <w:color w:val="FFFFFF" w:themeColor="background1"/>
      </w:rPr>
    </w:sdtEndPr>
    <w:sdtContent>
      <w:p w:rsidR="00231830" w:rsidRPr="00CB4DB2" w:rsidRDefault="00231830">
        <w:pPr>
          <w:pStyle w:val="ad"/>
          <w:jc w:val="center"/>
          <w:rPr>
            <w:rFonts w:ascii="Times New Roman" w:hAnsi="Times New Roman" w:cs="Times New Roman"/>
            <w:color w:val="FFFFFF" w:themeColor="background1"/>
          </w:rPr>
        </w:pPr>
        <w:r w:rsidRPr="00CB4DB2">
          <w:rPr>
            <w:rFonts w:ascii="Times New Roman" w:hAnsi="Times New Roman" w:cs="Times New Roman"/>
            <w:color w:val="FFFFFF" w:themeColor="background1"/>
          </w:rPr>
          <w:fldChar w:fldCharType="begin"/>
        </w:r>
        <w:r w:rsidRPr="00CB4DB2">
          <w:rPr>
            <w:rFonts w:ascii="Times New Roman" w:hAnsi="Times New Roman" w:cs="Times New Roman"/>
            <w:color w:val="FFFFFF" w:themeColor="background1"/>
          </w:rPr>
          <w:instrText>PAGE   \* MERGEFORMAT</w:instrText>
        </w:r>
        <w:r w:rsidRPr="00CB4DB2">
          <w:rPr>
            <w:rFonts w:ascii="Times New Roman" w:hAnsi="Times New Roman" w:cs="Times New Roman"/>
            <w:color w:val="FFFFFF" w:themeColor="background1"/>
          </w:rPr>
          <w:fldChar w:fldCharType="separate"/>
        </w:r>
        <w:r w:rsidR="00CB4DB2">
          <w:rPr>
            <w:rFonts w:ascii="Times New Roman" w:hAnsi="Times New Roman" w:cs="Times New Roman"/>
            <w:noProof/>
            <w:color w:val="FFFFFF" w:themeColor="background1"/>
          </w:rPr>
          <w:t>4</w:t>
        </w:r>
        <w:r w:rsidRPr="00CB4DB2">
          <w:rPr>
            <w:rFonts w:ascii="Times New Roman" w:hAnsi="Times New Roman" w:cs="Times New Roman"/>
            <w:color w:val="FFFFFF" w:themeColor="background1"/>
          </w:rPr>
          <w:fldChar w:fldCharType="end"/>
        </w:r>
      </w:p>
    </w:sdtContent>
  </w:sdt>
  <w:p w:rsidR="00231830" w:rsidRDefault="00231830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265125"/>
    <w:multiLevelType w:val="hybridMultilevel"/>
    <w:tmpl w:val="14D0EA9A"/>
    <w:lvl w:ilvl="0" w:tplc="7A50B2D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E33"/>
    <w:rsid w:val="000C3807"/>
    <w:rsid w:val="000E08E0"/>
    <w:rsid w:val="00121B38"/>
    <w:rsid w:val="0013725C"/>
    <w:rsid w:val="00152304"/>
    <w:rsid w:val="00191BCC"/>
    <w:rsid w:val="00195853"/>
    <w:rsid w:val="00231830"/>
    <w:rsid w:val="00261C0C"/>
    <w:rsid w:val="00294339"/>
    <w:rsid w:val="002E1E3B"/>
    <w:rsid w:val="0038328A"/>
    <w:rsid w:val="00395F08"/>
    <w:rsid w:val="003A2857"/>
    <w:rsid w:val="003B1158"/>
    <w:rsid w:val="003E4BD1"/>
    <w:rsid w:val="004166DA"/>
    <w:rsid w:val="00434C20"/>
    <w:rsid w:val="004C75D7"/>
    <w:rsid w:val="00551E31"/>
    <w:rsid w:val="005860DF"/>
    <w:rsid w:val="005F16B1"/>
    <w:rsid w:val="005F7FF1"/>
    <w:rsid w:val="0064389F"/>
    <w:rsid w:val="006B6649"/>
    <w:rsid w:val="006C6B06"/>
    <w:rsid w:val="00733AFB"/>
    <w:rsid w:val="00754C4A"/>
    <w:rsid w:val="007F3F01"/>
    <w:rsid w:val="00803D32"/>
    <w:rsid w:val="008323E9"/>
    <w:rsid w:val="008556BC"/>
    <w:rsid w:val="00864A5F"/>
    <w:rsid w:val="008A4CB1"/>
    <w:rsid w:val="008F10F5"/>
    <w:rsid w:val="00920C85"/>
    <w:rsid w:val="009F31EB"/>
    <w:rsid w:val="00A20A51"/>
    <w:rsid w:val="00A30FBB"/>
    <w:rsid w:val="00AE493D"/>
    <w:rsid w:val="00AE4987"/>
    <w:rsid w:val="00B179BB"/>
    <w:rsid w:val="00B2468D"/>
    <w:rsid w:val="00B31F0B"/>
    <w:rsid w:val="00B500FC"/>
    <w:rsid w:val="00B56E0E"/>
    <w:rsid w:val="00B82D65"/>
    <w:rsid w:val="00BD30E2"/>
    <w:rsid w:val="00C85559"/>
    <w:rsid w:val="00C85D89"/>
    <w:rsid w:val="00C92B96"/>
    <w:rsid w:val="00CB4DB2"/>
    <w:rsid w:val="00CC31E7"/>
    <w:rsid w:val="00D31042"/>
    <w:rsid w:val="00D91E33"/>
    <w:rsid w:val="00DB2A44"/>
    <w:rsid w:val="00DC2838"/>
    <w:rsid w:val="00DC4D54"/>
    <w:rsid w:val="00E5699A"/>
    <w:rsid w:val="00E91EA5"/>
    <w:rsid w:val="00E96DE9"/>
    <w:rsid w:val="00EA0C6C"/>
    <w:rsid w:val="00F046F1"/>
    <w:rsid w:val="00F117FE"/>
    <w:rsid w:val="00F24B64"/>
    <w:rsid w:val="00F409ED"/>
    <w:rsid w:val="00F568EF"/>
    <w:rsid w:val="00FC23F1"/>
    <w:rsid w:val="00FF0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FA45BE"/>
  <w15:chartTrackingRefBased/>
  <w15:docId w15:val="{24E798C5-AA83-4CF2-9ECE-696D4D03C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B66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54C4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24B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у виносці Знак"/>
    <w:basedOn w:val="a0"/>
    <w:link w:val="a5"/>
    <w:uiPriority w:val="99"/>
    <w:semiHidden/>
    <w:rsid w:val="00F24B64"/>
    <w:rPr>
      <w:rFonts w:ascii="Segoe UI" w:hAnsi="Segoe UI" w:cs="Segoe UI"/>
      <w:sz w:val="18"/>
      <w:szCs w:val="18"/>
    </w:rPr>
  </w:style>
  <w:style w:type="character" w:styleId="a7">
    <w:name w:val="annotation reference"/>
    <w:basedOn w:val="a0"/>
    <w:uiPriority w:val="99"/>
    <w:semiHidden/>
    <w:unhideWhenUsed/>
    <w:rsid w:val="00121B3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121B38"/>
    <w:pPr>
      <w:spacing w:line="240" w:lineRule="auto"/>
    </w:pPr>
    <w:rPr>
      <w:sz w:val="20"/>
      <w:szCs w:val="20"/>
    </w:rPr>
  </w:style>
  <w:style w:type="character" w:customStyle="1" w:styleId="a9">
    <w:name w:val="Текст примітки Знак"/>
    <w:basedOn w:val="a0"/>
    <w:link w:val="a8"/>
    <w:uiPriority w:val="99"/>
    <w:semiHidden/>
    <w:rsid w:val="00121B38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121B38"/>
    <w:rPr>
      <w:b/>
      <w:bCs/>
    </w:rPr>
  </w:style>
  <w:style w:type="character" w:customStyle="1" w:styleId="ab">
    <w:name w:val="Тема примітки Знак"/>
    <w:basedOn w:val="a9"/>
    <w:link w:val="aa"/>
    <w:uiPriority w:val="99"/>
    <w:semiHidden/>
    <w:rsid w:val="00121B38"/>
    <w:rPr>
      <w:b/>
      <w:bCs/>
      <w:sz w:val="20"/>
      <w:szCs w:val="20"/>
    </w:rPr>
  </w:style>
  <w:style w:type="table" w:customStyle="1" w:styleId="1">
    <w:name w:val="Сітка таблиці1"/>
    <w:basedOn w:val="a1"/>
    <w:next w:val="a3"/>
    <w:uiPriority w:val="39"/>
    <w:rsid w:val="003832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ітка таблиці2"/>
    <w:basedOn w:val="a1"/>
    <w:next w:val="a3"/>
    <w:uiPriority w:val="39"/>
    <w:rsid w:val="003832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ітка таблиці3"/>
    <w:basedOn w:val="a1"/>
    <w:next w:val="a3"/>
    <w:uiPriority w:val="39"/>
    <w:rsid w:val="003832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Revision"/>
    <w:hidden/>
    <w:uiPriority w:val="99"/>
    <w:semiHidden/>
    <w:rsid w:val="0038328A"/>
    <w:pPr>
      <w:spacing w:after="0" w:line="240" w:lineRule="auto"/>
    </w:pPr>
  </w:style>
  <w:style w:type="table" w:customStyle="1" w:styleId="4">
    <w:name w:val="Сітка таблиці4"/>
    <w:basedOn w:val="a1"/>
    <w:next w:val="a3"/>
    <w:uiPriority w:val="39"/>
    <w:rsid w:val="003832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header"/>
    <w:basedOn w:val="a"/>
    <w:link w:val="ae"/>
    <w:uiPriority w:val="99"/>
    <w:unhideWhenUsed/>
    <w:rsid w:val="0023183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e">
    <w:name w:val="Верхній колонтитул Знак"/>
    <w:basedOn w:val="a0"/>
    <w:link w:val="ad"/>
    <w:uiPriority w:val="99"/>
    <w:rsid w:val="00231830"/>
  </w:style>
  <w:style w:type="paragraph" w:styleId="af">
    <w:name w:val="footer"/>
    <w:basedOn w:val="a"/>
    <w:link w:val="af0"/>
    <w:uiPriority w:val="99"/>
    <w:unhideWhenUsed/>
    <w:rsid w:val="00231830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0">
    <w:name w:val="Нижній колонтитул Знак"/>
    <w:basedOn w:val="a0"/>
    <w:link w:val="af"/>
    <w:uiPriority w:val="99"/>
    <w:rsid w:val="002318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gif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87F592-4D6D-4DB7-A16B-6A103F972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1631</Words>
  <Characters>931</Characters>
  <Application>Microsoft Office Word</Application>
  <DocSecurity>0</DocSecurity>
  <Lines>7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Ministry of Finance of Ukraine</Company>
  <LinksUpToDate>false</LinksUpToDate>
  <CharactersWithSpaces>2557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Валовий Андрій Олегович</dc:creator>
  <cp:keywords/>
  <dc:description/>
  <cp:lastModifiedBy>Валовий Андрій Олегович</cp:lastModifiedBy>
  <cp:revision>2</cp:revision>
  <cp:lastPrinted>2023-02-14T11:37:00Z</cp:lastPrinted>
  <dcterms:created xsi:type="dcterms:W3CDTF">2023-04-04T13:29:00Z</dcterms:created>
  <dcterms:modified xsi:type="dcterms:W3CDTF">2023-04-04T13:29:00Z</dcterms:modified>
</cp:coreProperties>
</file>