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A" w:rsidRPr="004662F9" w:rsidRDefault="005F4AA9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662F9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AD1578" w:rsidRPr="00880CA5" w:rsidRDefault="00AD1578" w:rsidP="00AD15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80CA5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>18</w:t>
      </w:r>
      <w:r w:rsidRPr="00880CA5">
        <w:rPr>
          <w:rFonts w:ascii="Times New Roman" w:hAnsi="Times New Roman"/>
          <w:sz w:val="28"/>
          <w:szCs w:val="28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880CA5">
        <w:rPr>
          <w:rFonts w:ascii="Times New Roman" w:hAnsi="Times New Roman"/>
          <w:sz w:val="28"/>
          <w:szCs w:val="28"/>
          <w:lang w:val="uk-UA" w:eastAsia="ru-RU"/>
        </w:rPr>
        <w:t>.2023                                 Київ                                           № 4</w:t>
      </w:r>
      <w:r>
        <w:rPr>
          <w:rFonts w:ascii="Times New Roman" w:hAnsi="Times New Roman"/>
          <w:sz w:val="28"/>
          <w:szCs w:val="28"/>
          <w:lang w:val="uk-UA" w:eastAsia="ru-RU"/>
        </w:rPr>
        <w:t>43</w:t>
      </w:r>
    </w:p>
    <w:p w:rsidR="00AD1578" w:rsidRPr="00880CA5" w:rsidRDefault="00AD1578" w:rsidP="00AD157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AD1578" w:rsidRPr="004A7237" w:rsidRDefault="00AD1578" w:rsidP="00AD15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A7237">
        <w:rPr>
          <w:rFonts w:ascii="Times New Roman" w:hAnsi="Times New Roman"/>
          <w:sz w:val="24"/>
          <w:szCs w:val="24"/>
          <w:lang w:val="uk-UA"/>
        </w:rPr>
        <w:t xml:space="preserve">Зареєстровано в Міністерстві юстиції України </w:t>
      </w:r>
    </w:p>
    <w:p w:rsidR="00AD1578" w:rsidRPr="00880CA5" w:rsidRDefault="00AD1578" w:rsidP="00AD15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A7237">
        <w:rPr>
          <w:rFonts w:ascii="Times New Roman" w:hAnsi="Times New Roman"/>
          <w:sz w:val="24"/>
          <w:szCs w:val="24"/>
          <w:lang w:val="uk-UA"/>
        </w:rPr>
        <w:t xml:space="preserve">21 серпня 2023 року за № </w:t>
      </w:r>
      <w:r w:rsidR="004A7237" w:rsidRPr="004A7237">
        <w:rPr>
          <w:rFonts w:ascii="Times New Roman" w:hAnsi="Times New Roman"/>
          <w:sz w:val="24"/>
          <w:szCs w:val="24"/>
          <w:lang w:val="uk-UA"/>
        </w:rPr>
        <w:t>1450/40506</w:t>
      </w:r>
    </w:p>
    <w:p w:rsidR="004662F9" w:rsidRPr="000444F4" w:rsidRDefault="004662F9" w:rsidP="000444F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662F9" w:rsidRPr="000444F4" w:rsidRDefault="004662F9" w:rsidP="000444F4">
      <w:pPr>
        <w:tabs>
          <w:tab w:val="left" w:pos="7953"/>
        </w:tabs>
        <w:spacing w:after="0" w:line="240" w:lineRule="auto"/>
        <w:ind w:right="510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D324A9" w:rsidRPr="000444F4">
        <w:rPr>
          <w:rFonts w:ascii="Times New Roman" w:hAnsi="Times New Roman"/>
          <w:b/>
          <w:sz w:val="28"/>
          <w:szCs w:val="28"/>
          <w:lang w:val="uk-UA" w:eastAsia="ru-RU"/>
        </w:rPr>
        <w:t>внесення змін до наказу</w:t>
      </w:r>
    </w:p>
    <w:p w:rsidR="00D324A9" w:rsidRPr="000444F4" w:rsidRDefault="00D324A9" w:rsidP="000444F4">
      <w:pPr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>Міністерства фінансів України</w:t>
      </w:r>
    </w:p>
    <w:p w:rsidR="008165FF" w:rsidRPr="000444F4" w:rsidRDefault="00D324A9" w:rsidP="000444F4">
      <w:pPr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>від 27 липня 2023 року № 409</w:t>
      </w:r>
    </w:p>
    <w:p w:rsidR="00AD0DAA" w:rsidRPr="000444F4" w:rsidRDefault="00AD0DAA" w:rsidP="0004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0444F4" w:rsidRDefault="00D324A9" w:rsidP="000444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</w:t>
      </w:r>
      <w:bookmarkStart w:id="0" w:name="_GoBack"/>
      <w:bookmarkEnd w:id="0"/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го постановою Кабінету Міністрів України від 28 грудня 1992 року № 731,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</w:p>
    <w:p w:rsidR="004662F9" w:rsidRPr="000444F4" w:rsidRDefault="004662F9" w:rsidP="000444F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1.</w:t>
      </w:r>
      <w:r w:rsidR="00F81AF4" w:rsidRPr="000444F4">
        <w:rPr>
          <w:color w:val="000000"/>
          <w:sz w:val="28"/>
          <w:szCs w:val="28"/>
        </w:rPr>
        <w:t> </w:t>
      </w:r>
      <w:r w:rsidR="00D324A9" w:rsidRPr="000444F4">
        <w:rPr>
          <w:color w:val="000000"/>
          <w:sz w:val="28"/>
          <w:szCs w:val="28"/>
        </w:rPr>
        <w:t xml:space="preserve">Внести до Змін до Порядку казначейського обслуговування місцевих бюджетів, </w:t>
      </w:r>
      <w:r w:rsidR="0053199E" w:rsidRPr="000444F4">
        <w:rPr>
          <w:color w:val="000000"/>
          <w:sz w:val="28"/>
          <w:szCs w:val="28"/>
        </w:rPr>
        <w:t xml:space="preserve">затвердженого наказом Міністерства фінансів України від 23 серпня 2012 року № 938, зареєстрованого в Міністерстві юстиції України 12 вересня 2012 року за № 1569/21881, </w:t>
      </w:r>
      <w:r w:rsidR="00D324A9" w:rsidRPr="000444F4">
        <w:rPr>
          <w:color w:val="000000"/>
          <w:sz w:val="28"/>
          <w:szCs w:val="28"/>
        </w:rPr>
        <w:t>затверджених наказом Міністерства фінансів України від 27 липня 2023 року № 409, зареєстрованих у Міністерстві юстиції України 11 серпня 2023 року за № 1</w:t>
      </w:r>
      <w:r w:rsidR="00C72769" w:rsidRPr="000444F4">
        <w:rPr>
          <w:color w:val="000000"/>
          <w:sz w:val="28"/>
          <w:szCs w:val="28"/>
        </w:rPr>
        <w:t>377</w:t>
      </w:r>
      <w:r w:rsidR="00D324A9" w:rsidRPr="000444F4">
        <w:rPr>
          <w:color w:val="000000"/>
          <w:sz w:val="28"/>
          <w:szCs w:val="28"/>
        </w:rPr>
        <w:t>/</w:t>
      </w:r>
      <w:r w:rsidR="00C72769" w:rsidRPr="000444F4">
        <w:rPr>
          <w:color w:val="000000"/>
          <w:sz w:val="28"/>
          <w:szCs w:val="28"/>
        </w:rPr>
        <w:t>40433</w:t>
      </w:r>
      <w:r w:rsidR="00D324A9" w:rsidRPr="000444F4">
        <w:rPr>
          <w:color w:val="000000"/>
          <w:sz w:val="28"/>
          <w:szCs w:val="28"/>
        </w:rPr>
        <w:t>, такі зміни:</w:t>
      </w:r>
    </w:p>
    <w:p w:rsidR="00F81AF4" w:rsidRPr="000444F4" w:rsidRDefault="00F81AF4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81AF4" w:rsidRDefault="0053199E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1) в абзаці першому підпункту 1 пункту 2 слова «абзацом четвертим» замінити словами «новим абзацом»;</w:t>
      </w:r>
      <w:r w:rsidR="00F81AF4" w:rsidRPr="000444F4">
        <w:rPr>
          <w:color w:val="000000"/>
          <w:sz w:val="28"/>
          <w:szCs w:val="28"/>
        </w:rPr>
        <w:t xml:space="preserve"> </w:t>
      </w:r>
    </w:p>
    <w:p w:rsidR="000444F4" w:rsidRPr="000444F4" w:rsidRDefault="000444F4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3199E" w:rsidRDefault="0053199E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2)</w:t>
      </w:r>
      <w:r w:rsidR="006040CD" w:rsidRPr="000444F4">
        <w:rPr>
          <w:color w:val="000000"/>
          <w:sz w:val="28"/>
          <w:szCs w:val="28"/>
        </w:rPr>
        <w:t> абзац перший підпункту 1 пунктів 4, 5 після сл</w:t>
      </w:r>
      <w:r w:rsidR="00C44E40" w:rsidRPr="000444F4">
        <w:rPr>
          <w:color w:val="000000"/>
          <w:sz w:val="28"/>
          <w:szCs w:val="28"/>
        </w:rPr>
        <w:t>ова</w:t>
      </w:r>
      <w:r w:rsidR="006040CD" w:rsidRPr="000444F4">
        <w:rPr>
          <w:color w:val="000000"/>
          <w:sz w:val="28"/>
          <w:szCs w:val="28"/>
        </w:rPr>
        <w:t xml:space="preserve"> «заголовок» доповнити слов</w:t>
      </w:r>
      <w:r w:rsidR="00C44E40" w:rsidRPr="000444F4">
        <w:rPr>
          <w:color w:val="000000"/>
          <w:sz w:val="28"/>
          <w:szCs w:val="28"/>
        </w:rPr>
        <w:t>о</w:t>
      </w:r>
      <w:r w:rsidR="006040CD" w:rsidRPr="000444F4">
        <w:rPr>
          <w:color w:val="000000"/>
          <w:sz w:val="28"/>
          <w:szCs w:val="28"/>
        </w:rPr>
        <w:t>м «цієї»;</w:t>
      </w:r>
    </w:p>
    <w:p w:rsidR="000444F4" w:rsidRPr="000444F4" w:rsidRDefault="000444F4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0A52" w:rsidRPr="000444F4" w:rsidRDefault="006040CD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3) </w:t>
      </w:r>
      <w:r w:rsidR="00594CF2" w:rsidRPr="000444F4">
        <w:rPr>
          <w:color w:val="000000"/>
          <w:sz w:val="28"/>
          <w:szCs w:val="28"/>
        </w:rPr>
        <w:t>абзац другий підпункту 1 пункт</w:t>
      </w:r>
      <w:r w:rsidR="004E0A52" w:rsidRPr="000444F4">
        <w:rPr>
          <w:color w:val="000000"/>
          <w:sz w:val="28"/>
          <w:szCs w:val="28"/>
        </w:rPr>
        <w:t>у</w:t>
      </w:r>
      <w:r w:rsidR="00594CF2" w:rsidRPr="000444F4">
        <w:rPr>
          <w:color w:val="000000"/>
          <w:sz w:val="28"/>
          <w:szCs w:val="28"/>
        </w:rPr>
        <w:t xml:space="preserve"> 4</w:t>
      </w:r>
      <w:r w:rsidR="004E0A52" w:rsidRPr="000444F4">
        <w:rPr>
          <w:color w:val="000000"/>
          <w:sz w:val="28"/>
          <w:szCs w:val="28"/>
        </w:rPr>
        <w:t xml:space="preserve"> викласти в такій редакції:</w:t>
      </w:r>
    </w:p>
    <w:p w:rsidR="006040CD" w:rsidRDefault="00D61E5A" w:rsidP="000444F4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  <w:lang w:val="en-US"/>
        </w:rPr>
        <w:t>“</w:t>
      </w:r>
      <w:r w:rsidR="004E0A52" w:rsidRPr="000444F4">
        <w:rPr>
          <w:color w:val="000000"/>
          <w:sz w:val="28"/>
          <w:szCs w:val="28"/>
        </w:rPr>
        <w:t>«</w:t>
      </w:r>
      <w:r w:rsidR="004E0A52" w:rsidRPr="000444F4">
        <w:rPr>
          <w:b/>
          <w:color w:val="000000"/>
          <w:sz w:val="28"/>
          <w:szCs w:val="28"/>
        </w:rPr>
        <w:t>5. Порядок затвердження документів, що застосовуються в процесі виконання місцевих бюджетів, та здійснення операцій з їх обліку</w:t>
      </w:r>
      <w:r w:rsidR="004E0A52" w:rsidRPr="000444F4">
        <w:rPr>
          <w:color w:val="000000"/>
          <w:sz w:val="28"/>
          <w:szCs w:val="28"/>
        </w:rPr>
        <w:t>»</w:t>
      </w:r>
      <w:r w:rsidRPr="000444F4">
        <w:rPr>
          <w:color w:val="000000"/>
          <w:sz w:val="28"/>
          <w:szCs w:val="28"/>
          <w:lang w:val="en-US"/>
        </w:rPr>
        <w:t>”</w:t>
      </w:r>
      <w:r w:rsidR="004E0A52" w:rsidRPr="000444F4">
        <w:rPr>
          <w:color w:val="000000"/>
          <w:sz w:val="28"/>
          <w:szCs w:val="28"/>
        </w:rPr>
        <w:t>;</w:t>
      </w:r>
    </w:p>
    <w:p w:rsidR="000444F4" w:rsidRPr="000444F4" w:rsidRDefault="000444F4" w:rsidP="000444F4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4E0A52" w:rsidRPr="000444F4" w:rsidRDefault="004E0A52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lastRenderedPageBreak/>
        <w:t>4) абзац другий підпункту 1 пункту 5 викласти в такій редакції:</w:t>
      </w:r>
    </w:p>
    <w:p w:rsidR="004E0A52" w:rsidRPr="000444F4" w:rsidRDefault="00D61E5A" w:rsidP="000444F4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  <w:lang w:val="en-US"/>
        </w:rPr>
        <w:t>“</w:t>
      </w:r>
      <w:r w:rsidR="004E0A52" w:rsidRPr="000444F4">
        <w:rPr>
          <w:color w:val="000000"/>
          <w:sz w:val="28"/>
          <w:szCs w:val="28"/>
        </w:rPr>
        <w:t>«</w:t>
      </w:r>
      <w:r w:rsidR="004E0A52" w:rsidRPr="000444F4">
        <w:rPr>
          <w:b/>
          <w:color w:val="000000"/>
          <w:sz w:val="28"/>
          <w:szCs w:val="28"/>
        </w:rPr>
        <w:t>6. Оформлення змін, що виникають у процесі виконання місцевих бюджетів, та здійснення операцій з їх обліку</w:t>
      </w:r>
      <w:r w:rsidR="004E0A52" w:rsidRPr="000444F4">
        <w:rPr>
          <w:color w:val="000000"/>
          <w:sz w:val="28"/>
          <w:szCs w:val="28"/>
        </w:rPr>
        <w:t>»</w:t>
      </w:r>
      <w:r w:rsidRPr="000444F4">
        <w:rPr>
          <w:color w:val="000000"/>
          <w:sz w:val="28"/>
          <w:szCs w:val="28"/>
          <w:lang w:val="en-US"/>
        </w:rPr>
        <w:t>”</w:t>
      </w:r>
      <w:r w:rsidR="004E0A52" w:rsidRPr="000444F4">
        <w:rPr>
          <w:color w:val="000000"/>
          <w:sz w:val="28"/>
          <w:szCs w:val="28"/>
        </w:rPr>
        <w:t>;</w:t>
      </w:r>
    </w:p>
    <w:p w:rsidR="004C6B19" w:rsidRPr="000444F4" w:rsidRDefault="004E0A52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5</w:t>
      </w:r>
      <w:r w:rsidR="004C6B19" w:rsidRPr="000444F4">
        <w:rPr>
          <w:color w:val="000000"/>
          <w:sz w:val="28"/>
          <w:szCs w:val="28"/>
        </w:rPr>
        <w:t>) </w:t>
      </w:r>
      <w:r w:rsidR="00782017" w:rsidRPr="000444F4">
        <w:rPr>
          <w:color w:val="000000"/>
          <w:sz w:val="28"/>
          <w:szCs w:val="28"/>
        </w:rPr>
        <w:t>у</w:t>
      </w:r>
      <w:r w:rsidR="004C6B19" w:rsidRPr="000444F4">
        <w:rPr>
          <w:color w:val="000000"/>
          <w:sz w:val="28"/>
          <w:szCs w:val="28"/>
        </w:rPr>
        <w:t xml:space="preserve"> підпункт</w:t>
      </w:r>
      <w:r w:rsidR="00782017" w:rsidRPr="000444F4">
        <w:rPr>
          <w:color w:val="000000"/>
          <w:sz w:val="28"/>
          <w:szCs w:val="28"/>
        </w:rPr>
        <w:t>і</w:t>
      </w:r>
      <w:r w:rsidR="004C6B19" w:rsidRPr="000444F4">
        <w:rPr>
          <w:color w:val="000000"/>
          <w:sz w:val="28"/>
          <w:szCs w:val="28"/>
        </w:rPr>
        <w:t xml:space="preserve"> 1 пункт</w:t>
      </w:r>
      <w:r w:rsidR="00782017" w:rsidRPr="000444F4">
        <w:rPr>
          <w:color w:val="000000"/>
          <w:sz w:val="28"/>
          <w:szCs w:val="28"/>
        </w:rPr>
        <w:t>у 8</w:t>
      </w:r>
      <w:r w:rsidR="004C6B19" w:rsidRPr="000444F4">
        <w:rPr>
          <w:color w:val="000000"/>
          <w:sz w:val="28"/>
          <w:szCs w:val="28"/>
        </w:rPr>
        <w:t xml:space="preserve"> </w:t>
      </w:r>
      <w:r w:rsidR="00782017" w:rsidRPr="000444F4">
        <w:rPr>
          <w:color w:val="000000"/>
          <w:sz w:val="28"/>
          <w:szCs w:val="28"/>
        </w:rPr>
        <w:t>цифр</w:t>
      </w:r>
      <w:r w:rsidR="00DF62E2" w:rsidRPr="000444F4">
        <w:rPr>
          <w:color w:val="000000"/>
          <w:sz w:val="28"/>
          <w:szCs w:val="28"/>
        </w:rPr>
        <w:t>и</w:t>
      </w:r>
      <w:r w:rsidR="00782017" w:rsidRPr="000444F4">
        <w:rPr>
          <w:color w:val="000000"/>
          <w:sz w:val="28"/>
          <w:szCs w:val="28"/>
        </w:rPr>
        <w:t xml:space="preserve"> «13» замінити цифрою «6»</w:t>
      </w:r>
      <w:r w:rsidR="004C6B19" w:rsidRPr="000444F4">
        <w:rPr>
          <w:color w:val="000000"/>
          <w:sz w:val="28"/>
          <w:szCs w:val="28"/>
        </w:rPr>
        <w:t>.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політики міжбюджетних відносин та місцевих бюджетів Міністерства фінансів України в установленому порядку забезпечити: 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подання цього наказу на державну реєстрацію до Міністерства юстиції України; 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оприлюднення цього наказу.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4662F9" w:rsidRPr="000444F4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наказу покласти на першого заступника Міністра фінансів України Улютіна Д. В. та Голову Державної казначейської служби України Слюз Т. Я.</w:t>
      </w:r>
    </w:p>
    <w:p w:rsidR="00777779" w:rsidRPr="000444F4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7779" w:rsidRPr="000444F4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96E1E" w:rsidRPr="000444F4" w:rsidRDefault="00115776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                   </w:t>
      </w: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>Сергій МАРЧЕНКО</w:t>
      </w:r>
    </w:p>
    <w:sectPr w:rsidR="00A96E1E" w:rsidRPr="000444F4" w:rsidSect="000444F4">
      <w:headerReference w:type="default" r:id="rId8"/>
      <w:pgSz w:w="11906" w:h="16838"/>
      <w:pgMar w:top="1134" w:right="567" w:bottom="1588" w:left="1701" w:header="510" w:footer="907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8E" w:rsidRDefault="00310F8E">
      <w:pPr>
        <w:spacing w:after="0" w:line="240" w:lineRule="auto"/>
      </w:pPr>
    </w:p>
  </w:endnote>
  <w:endnote w:type="continuationSeparator" w:id="0">
    <w:p w:rsidR="00310F8E" w:rsidRDefault="00310F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8E" w:rsidRDefault="00310F8E">
      <w:pPr>
        <w:spacing w:after="0" w:line="240" w:lineRule="auto"/>
      </w:pPr>
    </w:p>
  </w:footnote>
  <w:footnote w:type="continuationSeparator" w:id="0">
    <w:p w:rsidR="00310F8E" w:rsidRDefault="00310F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F" w:rsidRPr="000444F4" w:rsidRDefault="00115776">
    <w:pPr>
      <w:pStyle w:val="a3"/>
      <w:jc w:val="center"/>
      <w:rPr>
        <w:rFonts w:ascii="Times New Roman" w:hAnsi="Times New Roman"/>
        <w:sz w:val="24"/>
        <w:szCs w:val="24"/>
      </w:rPr>
    </w:pPr>
    <w:r w:rsidRPr="000444F4">
      <w:rPr>
        <w:rFonts w:ascii="Times New Roman" w:hAnsi="Times New Roman"/>
        <w:sz w:val="24"/>
        <w:szCs w:val="24"/>
      </w:rPr>
      <w:fldChar w:fldCharType="begin"/>
    </w:r>
    <w:r w:rsidRPr="000444F4">
      <w:rPr>
        <w:rFonts w:ascii="Times New Roman" w:hAnsi="Times New Roman"/>
        <w:sz w:val="24"/>
        <w:szCs w:val="24"/>
      </w:rPr>
      <w:instrText xml:space="preserve"> PAGE   \* MERGEFORMAT </w:instrText>
    </w:r>
    <w:r w:rsidRPr="000444F4">
      <w:rPr>
        <w:rFonts w:ascii="Times New Roman" w:hAnsi="Times New Roman"/>
        <w:sz w:val="24"/>
        <w:szCs w:val="24"/>
      </w:rPr>
      <w:fldChar w:fldCharType="separate"/>
    </w:r>
    <w:r w:rsidR="004A7237">
      <w:rPr>
        <w:rFonts w:ascii="Times New Roman" w:hAnsi="Times New Roman"/>
        <w:noProof/>
        <w:sz w:val="24"/>
        <w:szCs w:val="24"/>
      </w:rPr>
      <w:t>2</w:t>
    </w:r>
    <w:r w:rsidRPr="000444F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D5E"/>
    <w:multiLevelType w:val="hybridMultilevel"/>
    <w:tmpl w:val="82A6B3A6"/>
    <w:lvl w:ilvl="0" w:tplc="2C006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444F4"/>
    <w:rsid w:val="000E28CB"/>
    <w:rsid w:val="00115776"/>
    <w:rsid w:val="0018435A"/>
    <w:rsid w:val="001869B7"/>
    <w:rsid w:val="0024313D"/>
    <w:rsid w:val="00265EC0"/>
    <w:rsid w:val="00307DBC"/>
    <w:rsid w:val="00310F8E"/>
    <w:rsid w:val="003A76CD"/>
    <w:rsid w:val="003B4347"/>
    <w:rsid w:val="004662F9"/>
    <w:rsid w:val="004A7237"/>
    <w:rsid w:val="004C0805"/>
    <w:rsid w:val="004C6B19"/>
    <w:rsid w:val="004E0A52"/>
    <w:rsid w:val="004E4C7C"/>
    <w:rsid w:val="005001B6"/>
    <w:rsid w:val="0053199E"/>
    <w:rsid w:val="00553901"/>
    <w:rsid w:val="00571779"/>
    <w:rsid w:val="00594CF2"/>
    <w:rsid w:val="005B3965"/>
    <w:rsid w:val="005C7C8A"/>
    <w:rsid w:val="005F4AA9"/>
    <w:rsid w:val="006040CD"/>
    <w:rsid w:val="00615DF6"/>
    <w:rsid w:val="006B2C14"/>
    <w:rsid w:val="006B3FAE"/>
    <w:rsid w:val="006F4B12"/>
    <w:rsid w:val="00777779"/>
    <w:rsid w:val="00782017"/>
    <w:rsid w:val="008165FF"/>
    <w:rsid w:val="00840C79"/>
    <w:rsid w:val="00933DEE"/>
    <w:rsid w:val="00997334"/>
    <w:rsid w:val="009A46BF"/>
    <w:rsid w:val="009A5BAC"/>
    <w:rsid w:val="009B22C0"/>
    <w:rsid w:val="009C331A"/>
    <w:rsid w:val="00A74643"/>
    <w:rsid w:val="00A96E1E"/>
    <w:rsid w:val="00AA6A8F"/>
    <w:rsid w:val="00AD0DAA"/>
    <w:rsid w:val="00AD1578"/>
    <w:rsid w:val="00B531E1"/>
    <w:rsid w:val="00BB5334"/>
    <w:rsid w:val="00C302AF"/>
    <w:rsid w:val="00C44E40"/>
    <w:rsid w:val="00C72769"/>
    <w:rsid w:val="00C95495"/>
    <w:rsid w:val="00D0311F"/>
    <w:rsid w:val="00D324A9"/>
    <w:rsid w:val="00D61E5A"/>
    <w:rsid w:val="00D75B0D"/>
    <w:rsid w:val="00DC5FD3"/>
    <w:rsid w:val="00DF62E2"/>
    <w:rsid w:val="00ED72D5"/>
    <w:rsid w:val="00EE29D8"/>
    <w:rsid w:val="00F11E2A"/>
    <w:rsid w:val="00F81AF4"/>
    <w:rsid w:val="00FB415B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DEF45-C2FF-410D-813E-EA1C748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styleId="af1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Normal (Web)"/>
    <w:basedOn w:val="a"/>
    <w:rsid w:val="00466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Криницький Борис Васильович</cp:lastModifiedBy>
  <cp:revision>34</cp:revision>
  <dcterms:created xsi:type="dcterms:W3CDTF">2022-10-31T14:36:00Z</dcterms:created>
  <dcterms:modified xsi:type="dcterms:W3CDTF">2023-08-23T07:15:00Z</dcterms:modified>
</cp:coreProperties>
</file>