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87" w:rsidRDefault="00355C8E">
      <w:pPr>
        <w:jc w:val="center"/>
        <w:rPr>
          <w:b/>
          <w:color w:val="000000"/>
          <w:sz w:val="24"/>
        </w:rPr>
      </w:pPr>
      <w:r>
        <w:rPr>
          <w:noProof/>
          <w:color w:val="000000"/>
          <w:lang w:eastAsia="uk-UA"/>
        </w:rPr>
        <w:drawing>
          <wp:inline distT="0" distB="0" distL="0" distR="0">
            <wp:extent cx="5842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87" w:rsidRDefault="002A1E87">
      <w:pPr>
        <w:jc w:val="center"/>
        <w:rPr>
          <w:b/>
          <w:color w:val="000000"/>
        </w:rPr>
      </w:pPr>
    </w:p>
    <w:p w:rsidR="002A1E87" w:rsidRDefault="00355C8E">
      <w:pPr>
        <w:jc w:val="center"/>
        <w:rPr>
          <w:b/>
          <w:color w:val="000000"/>
        </w:rPr>
      </w:pPr>
      <w:r>
        <w:rPr>
          <w:b/>
          <w:color w:val="000000"/>
        </w:rPr>
        <w:t>МІНІСТЕРСТВО ФІНАНСІВ УКРАЇНИ</w:t>
      </w:r>
    </w:p>
    <w:p w:rsidR="002A1E87" w:rsidRDefault="002A1E87">
      <w:pPr>
        <w:jc w:val="center"/>
        <w:rPr>
          <w:b/>
          <w:color w:val="000000"/>
          <w:sz w:val="24"/>
        </w:rPr>
      </w:pPr>
    </w:p>
    <w:p w:rsidR="002A1E87" w:rsidRDefault="00355C8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НАКАЗ</w:t>
      </w:r>
    </w:p>
    <w:p w:rsidR="002A1E87" w:rsidRDefault="00355C8E">
      <w:pPr>
        <w:jc w:val="center"/>
        <w:rPr>
          <w:color w:val="000000"/>
        </w:rPr>
      </w:pPr>
      <w:r>
        <w:rPr>
          <w:b/>
          <w:color w:val="000000"/>
        </w:rPr>
        <w:t xml:space="preserve">       </w:t>
      </w:r>
    </w:p>
    <w:p w:rsidR="002A1E87" w:rsidRDefault="00355C8E">
      <w:pPr>
        <w:rPr>
          <w:color w:val="000000"/>
        </w:rPr>
      </w:pPr>
      <w:r>
        <w:rPr>
          <w:color w:val="000000"/>
        </w:rPr>
        <w:t xml:space="preserve">  від </w:t>
      </w:r>
      <w:r w:rsidR="00EB1424">
        <w:rPr>
          <w:color w:val="000000"/>
        </w:rPr>
        <w:t>06.01.2023</w:t>
      </w:r>
      <w:r>
        <w:rPr>
          <w:color w:val="000000"/>
        </w:rPr>
        <w:t xml:space="preserve">                             </w:t>
      </w:r>
      <w:r w:rsidR="00EB1424">
        <w:rPr>
          <w:color w:val="000000"/>
        </w:rPr>
        <w:t xml:space="preserve">       </w:t>
      </w:r>
      <w:r w:rsidR="00A33C35">
        <w:rPr>
          <w:color w:val="000000"/>
          <w:sz w:val="24"/>
          <w:szCs w:val="24"/>
        </w:rPr>
        <w:t xml:space="preserve">   </w:t>
      </w:r>
      <w:r w:rsidR="00A33C35">
        <w:rPr>
          <w:color w:val="000000"/>
          <w:szCs w:val="24"/>
        </w:rPr>
        <w:t>Київ</w:t>
      </w:r>
      <w:r w:rsidR="007C5943">
        <w:rPr>
          <w:color w:val="000000"/>
          <w:sz w:val="24"/>
          <w:szCs w:val="24"/>
        </w:rPr>
        <w:t xml:space="preserve">        </w:t>
      </w:r>
      <w:r>
        <w:rPr>
          <w:color w:val="000000"/>
        </w:rPr>
        <w:t xml:space="preserve">                                     </w:t>
      </w:r>
      <w:r w:rsidR="00EB1424">
        <w:rPr>
          <w:color w:val="000000"/>
        </w:rPr>
        <w:t xml:space="preserve">    </w:t>
      </w:r>
      <w:r>
        <w:rPr>
          <w:color w:val="000000"/>
        </w:rPr>
        <w:t xml:space="preserve">№ </w:t>
      </w:r>
      <w:r w:rsidR="00EB1424">
        <w:rPr>
          <w:color w:val="000000"/>
        </w:rPr>
        <w:t>10</w:t>
      </w:r>
      <w:r>
        <w:rPr>
          <w:color w:val="000000"/>
        </w:rPr>
        <w:t xml:space="preserve"> </w:t>
      </w:r>
    </w:p>
    <w:p w:rsidR="00A33C35" w:rsidRPr="00A33C35" w:rsidRDefault="00A33C35">
      <w:pPr>
        <w:rPr>
          <w:color w:val="000000"/>
          <w:sz w:val="22"/>
        </w:rPr>
      </w:pPr>
    </w:p>
    <w:p w:rsidR="002A1E87" w:rsidRDefault="002A1E87">
      <w:pPr>
        <w:tabs>
          <w:tab w:val="left" w:pos="0"/>
        </w:tabs>
        <w:ind w:right="2"/>
        <w:rPr>
          <w:color w:val="000000"/>
          <w:sz w:val="24"/>
        </w:rPr>
      </w:pPr>
    </w:p>
    <w:p w:rsidR="002A1E87" w:rsidRDefault="00A33C35">
      <w:pPr>
        <w:tabs>
          <w:tab w:val="left" w:pos="0"/>
        </w:tabs>
        <w:ind w:right="2"/>
        <w:jc w:val="center"/>
        <w:rPr>
          <w:color w:val="000000"/>
          <w:sz w:val="24"/>
        </w:rPr>
      </w:pPr>
      <w:r w:rsidRPr="00A33C35">
        <w:rPr>
          <w:color w:val="000000"/>
          <w:sz w:val="24"/>
        </w:rPr>
        <w:t>Зареєстровано в Міністерстві юстиції України 20 січня 2023 року за № 122/39178</w:t>
      </w:r>
      <w:bookmarkStart w:id="0" w:name="_GoBack"/>
      <w:bookmarkEnd w:id="0"/>
    </w:p>
    <w:p w:rsidR="00A33C35" w:rsidRDefault="00A33C35">
      <w:pPr>
        <w:tabs>
          <w:tab w:val="left" w:pos="0"/>
        </w:tabs>
        <w:ind w:right="2"/>
        <w:jc w:val="center"/>
        <w:rPr>
          <w:color w:val="000000"/>
          <w:sz w:val="24"/>
        </w:rPr>
      </w:pPr>
    </w:p>
    <w:p w:rsidR="002A1E87" w:rsidRDefault="00355C8E">
      <w:pPr>
        <w:pStyle w:val="af2"/>
        <w:spacing w:before="0" w:line="240" w:lineRule="auto"/>
        <w:ind w:firstLine="0"/>
        <w:rPr>
          <w:b/>
          <w:lang w:eastAsia="ru-RU"/>
        </w:rPr>
      </w:pPr>
      <w:r>
        <w:rPr>
          <w:b/>
          <w:lang w:eastAsia="ru-RU"/>
        </w:rPr>
        <w:t>Про внесення зміни у додаток до Порядку підтвердження статусу податкового резидента України для уникнення подвійного оподаткування відповідно до норм міжнародних договорів</w:t>
      </w:r>
    </w:p>
    <w:p w:rsidR="002A1E87" w:rsidRDefault="002A1E87">
      <w:pPr>
        <w:pStyle w:val="af2"/>
        <w:spacing w:before="0" w:line="240" w:lineRule="auto"/>
        <w:ind w:firstLine="0"/>
      </w:pPr>
    </w:p>
    <w:p w:rsidR="002A1E87" w:rsidRDefault="00355C8E">
      <w:pPr>
        <w:pStyle w:val="af2"/>
        <w:spacing w:before="0" w:line="240" w:lineRule="auto"/>
        <w:ind w:firstLine="567"/>
        <w:rPr>
          <w:lang w:val="ru-RU"/>
        </w:rPr>
      </w:pPr>
      <w:r>
        <w:t xml:space="preserve">Відповідно до статті 16 Закону України «Про міжнародні договори України», з метою застосування міжнародних договорів України про уникнення подвійного оподаткування юридичних та фізичних осіб України, які отримують доходи за межами України, згідно з підпунктом 5 пункту 4 Положення про Міністерство фінансів України, затвердженого постановою Кабінету Міністрів України від 20 серпня 2014 року № 375, та </w:t>
      </w:r>
      <w:r>
        <w:rPr>
          <w:lang w:val="ru-RU"/>
        </w:rPr>
        <w:t>п</w:t>
      </w:r>
      <w:proofErr w:type="spellStart"/>
      <w:r>
        <w:t>ідпункт</w:t>
      </w:r>
      <w:proofErr w:type="spellEnd"/>
      <w:r>
        <w:rPr>
          <w:lang w:val="ru-RU"/>
        </w:rPr>
        <w:t>ом</w:t>
      </w:r>
      <w:r>
        <w:t xml:space="preserve"> </w:t>
      </w:r>
      <w:r>
        <w:rPr>
          <w:lang w:val="ru-RU"/>
        </w:rPr>
        <w:t>50</w:t>
      </w:r>
      <w:r>
        <w:t xml:space="preserve"> пункту 4 Положення про Державну податкову службу України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затвердженого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06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2019 року № 227,</w:t>
      </w:r>
    </w:p>
    <w:p w:rsidR="002A1E87" w:rsidRDefault="002A1E87">
      <w:pPr>
        <w:jc w:val="both"/>
        <w:rPr>
          <w:color w:val="000000"/>
        </w:rPr>
      </w:pPr>
    </w:p>
    <w:p w:rsidR="002A1E87" w:rsidRDefault="00355C8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НАКАЗУЮ:</w:t>
      </w:r>
    </w:p>
    <w:p w:rsidR="002A1E87" w:rsidRDefault="002A1E87">
      <w:pPr>
        <w:ind w:firstLine="567"/>
        <w:jc w:val="both"/>
        <w:rPr>
          <w:b/>
          <w:bCs/>
          <w:color w:val="000000"/>
        </w:rPr>
      </w:pPr>
    </w:p>
    <w:p w:rsidR="002A1E87" w:rsidRDefault="00355C8E">
      <w:pPr>
        <w:pStyle w:val="af1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</w:rPr>
      </w:pP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у додаток до Порядку підтвердження статусу податкового резидента України для уникнення подвійного оподаткування відповідно до норм міжнародних договорів, затвердженого наказом Міністерства фінансів України від 19 серпня 2022 року № 248, зареєстрованого в Міністерстві юстиції України від 07 жовтня 2022 року за № 1195/38531, таку зміну:</w:t>
      </w:r>
    </w:p>
    <w:p w:rsidR="002A1E87" w:rsidRDefault="00355C8E">
      <w:pPr>
        <w:pStyle w:val="af1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позицію:</w:t>
      </w:r>
    </w:p>
    <w:p w:rsidR="002A1E87" w:rsidRDefault="00355C8E">
      <w:pPr>
        <w:pStyle w:val="af1"/>
        <w:tabs>
          <w:tab w:val="left" w:pos="851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   «</w:t>
      </w:r>
      <w:bookmarkStart w:id="1" w:name="_Hlk113384536"/>
      <w:r>
        <w:rPr>
          <w:color w:val="000000"/>
        </w:rPr>
        <w:t xml:space="preserve">Організаційно-правова форма та найменування </w:t>
      </w:r>
      <w:bookmarkEnd w:id="1"/>
      <w:r>
        <w:rPr>
          <w:color w:val="000000"/>
        </w:rPr>
        <w:t>для юридичної особи/прізвище, ім’я та по батькові (за наявності) для фізичних осіб ___________________________________________________________________»</w:t>
      </w:r>
    </w:p>
    <w:p w:rsidR="002A1E87" w:rsidRDefault="00355C8E">
      <w:pPr>
        <w:pStyle w:val="af1"/>
        <w:tabs>
          <w:tab w:val="left" w:pos="851"/>
        </w:tabs>
        <w:ind w:left="567"/>
        <w:jc w:val="both"/>
        <w:rPr>
          <w:color w:val="000000"/>
        </w:rPr>
      </w:pPr>
      <w:r>
        <w:rPr>
          <w:color w:val="000000"/>
        </w:rPr>
        <w:t>замінити позицією:</w:t>
      </w:r>
    </w:p>
    <w:p w:rsidR="002A1E87" w:rsidRDefault="00355C8E">
      <w:pPr>
        <w:pStyle w:val="af1"/>
        <w:tabs>
          <w:tab w:val="left" w:pos="851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   «Організаційно-правова форма та найменування для юридичної особи/прізвище, ім’я та по батькові (за наявності) для фізичних осіб (українською та англійською мовами)</w:t>
      </w:r>
    </w:p>
    <w:p w:rsidR="002A1E87" w:rsidRPr="00EB1424" w:rsidRDefault="00355C8E">
      <w:pPr>
        <w:pStyle w:val="af1"/>
        <w:tabs>
          <w:tab w:val="left" w:pos="851"/>
        </w:tabs>
        <w:ind w:left="0"/>
        <w:jc w:val="both"/>
        <w:rPr>
          <w:color w:val="000000"/>
          <w:lang w:val="ru-RU"/>
        </w:rPr>
      </w:pPr>
      <w:r>
        <w:rPr>
          <w:color w:val="000000"/>
        </w:rPr>
        <w:t>___________________________________________________________________ ___________________________________________________________________».</w:t>
      </w:r>
    </w:p>
    <w:p w:rsidR="002A1E87" w:rsidRDefault="002A1E87">
      <w:pPr>
        <w:tabs>
          <w:tab w:val="left" w:pos="851"/>
        </w:tabs>
        <w:jc w:val="both"/>
        <w:rPr>
          <w:color w:val="000000"/>
        </w:rPr>
      </w:pPr>
    </w:p>
    <w:p w:rsidR="002A1E87" w:rsidRDefault="00355C8E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2. Департаменту міжнародного оподаткування Міністерства фінансів України в установленому порядку забезпечити:</w:t>
      </w:r>
    </w:p>
    <w:p w:rsidR="002A1E87" w:rsidRDefault="00355C8E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подання цього наказу на державну реєстрацію до Міністерства юстиції України;</w:t>
      </w:r>
    </w:p>
    <w:p w:rsidR="002A1E87" w:rsidRDefault="00355C8E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оприлюднення цього наказу.</w:t>
      </w:r>
    </w:p>
    <w:p w:rsidR="002A1E87" w:rsidRDefault="002A1E87">
      <w:pPr>
        <w:ind w:firstLine="567"/>
        <w:jc w:val="both"/>
        <w:rPr>
          <w:iCs/>
          <w:color w:val="000000"/>
        </w:rPr>
      </w:pPr>
    </w:p>
    <w:p w:rsidR="002A1E87" w:rsidRDefault="00355C8E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3.</w:t>
      </w:r>
      <w:r>
        <w:rPr>
          <w:color w:val="000000"/>
        </w:rPr>
        <w:t xml:space="preserve"> </w:t>
      </w:r>
      <w:r>
        <w:rPr>
          <w:iCs/>
          <w:color w:val="000000"/>
        </w:rPr>
        <w:t>Цей наказ набирає чинності з дня його офіційного опублікування.</w:t>
      </w:r>
    </w:p>
    <w:p w:rsidR="002A1E87" w:rsidRDefault="002A1E87">
      <w:pPr>
        <w:ind w:firstLine="567"/>
        <w:jc w:val="both"/>
        <w:rPr>
          <w:iCs/>
          <w:color w:val="000000"/>
        </w:rPr>
      </w:pPr>
    </w:p>
    <w:p w:rsidR="002A1E87" w:rsidRDefault="00355C8E">
      <w:pPr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4.</w:t>
      </w:r>
      <w:r>
        <w:rPr>
          <w:color w:val="000000"/>
        </w:rPr>
        <w:t xml:space="preserve"> </w:t>
      </w:r>
      <w:r>
        <w:rPr>
          <w:iCs/>
          <w:color w:val="000000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>
        <w:rPr>
          <w:iCs/>
          <w:color w:val="000000"/>
        </w:rPr>
        <w:t>Воробей</w:t>
      </w:r>
      <w:proofErr w:type="spellEnd"/>
      <w:r>
        <w:rPr>
          <w:iCs/>
          <w:color w:val="000000"/>
        </w:rPr>
        <w:t xml:space="preserve"> С. І. та Голову Державної податкової служби України.</w:t>
      </w:r>
    </w:p>
    <w:p w:rsidR="002A1E87" w:rsidRDefault="002A1E87">
      <w:pPr>
        <w:ind w:firstLine="567"/>
        <w:jc w:val="both"/>
        <w:rPr>
          <w:color w:val="000000"/>
        </w:rPr>
      </w:pPr>
    </w:p>
    <w:p w:rsidR="002A1E87" w:rsidRDefault="002A1E87">
      <w:pPr>
        <w:ind w:firstLine="567"/>
        <w:jc w:val="both"/>
        <w:rPr>
          <w:color w:val="000000"/>
        </w:rPr>
      </w:pPr>
    </w:p>
    <w:p w:rsidR="002A1E87" w:rsidRDefault="00355C8E">
      <w:pPr>
        <w:jc w:val="both"/>
        <w:rPr>
          <w:b/>
          <w:color w:val="000000"/>
        </w:rPr>
      </w:pPr>
      <w:r>
        <w:rPr>
          <w:b/>
          <w:color w:val="000000"/>
        </w:rPr>
        <w:t>Міністр                                                                                      Сергій МАРЧЕНКО</w:t>
      </w:r>
    </w:p>
    <w:sectPr w:rsidR="002A1E87">
      <w:headerReference w:type="default" r:id="rId9"/>
      <w:headerReference w:type="first" r:id="rId10"/>
      <w:pgSz w:w="11906" w:h="16838"/>
      <w:pgMar w:top="851" w:right="567" w:bottom="1588" w:left="1701" w:header="0" w:footer="141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CE" w:rsidRDefault="00787ECE"/>
  </w:endnote>
  <w:endnote w:type="continuationSeparator" w:id="0">
    <w:p w:rsidR="00787ECE" w:rsidRDefault="00787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CE" w:rsidRDefault="00787ECE"/>
  </w:footnote>
  <w:footnote w:type="continuationSeparator" w:id="0">
    <w:p w:rsidR="00787ECE" w:rsidRDefault="00787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87" w:rsidRDefault="002A1E87">
    <w:pPr>
      <w:pStyle w:val="a8"/>
      <w:jc w:val="center"/>
    </w:pPr>
  </w:p>
  <w:p w:rsidR="002A1E87" w:rsidRDefault="00355C8E">
    <w:pPr>
      <w:pStyle w:val="a8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A33C3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2A1E87" w:rsidRDefault="002A1E87">
    <w:pPr>
      <w:pStyle w:val="a8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87" w:rsidRDefault="002A1E8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46D"/>
    <w:multiLevelType w:val="multilevel"/>
    <w:tmpl w:val="52EA2C66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6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DA6566A"/>
    <w:multiLevelType w:val="multilevel"/>
    <w:tmpl w:val="AE128394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DB271FA"/>
    <w:multiLevelType w:val="multilevel"/>
    <w:tmpl w:val="66B47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2DA3C5C"/>
    <w:multiLevelType w:val="multilevel"/>
    <w:tmpl w:val="D7522074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2FD29CA"/>
    <w:multiLevelType w:val="multilevel"/>
    <w:tmpl w:val="68FE5376"/>
    <w:lvl w:ilvl="0">
      <w:start w:val="2"/>
      <w:numFmt w:val="bullet"/>
      <w:lvlText w:val="-"/>
      <w:lvlJc w:val="left"/>
      <w:pPr>
        <w:tabs>
          <w:tab w:val="num" w:pos="450"/>
        </w:tabs>
        <w:ind w:left="450" w:hanging="375"/>
      </w:pPr>
      <w:rPr>
        <w:i w:val="0"/>
        <w:iCs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8541378"/>
    <w:multiLevelType w:val="multilevel"/>
    <w:tmpl w:val="26AA8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BAC4CA2"/>
    <w:multiLevelType w:val="multilevel"/>
    <w:tmpl w:val="CB785AE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4FD978EC"/>
    <w:multiLevelType w:val="hybridMultilevel"/>
    <w:tmpl w:val="A3A6B01E"/>
    <w:lvl w:ilvl="0" w:tplc="4C1C589A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A14C0D"/>
    <w:multiLevelType w:val="multilevel"/>
    <w:tmpl w:val="BBF8B5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D0E459A"/>
    <w:multiLevelType w:val="multilevel"/>
    <w:tmpl w:val="C7F0DD6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7"/>
    <w:rsid w:val="002A1E87"/>
    <w:rsid w:val="00355C8E"/>
    <w:rsid w:val="00787ECE"/>
    <w:rsid w:val="007C5943"/>
    <w:rsid w:val="00A33C35"/>
    <w:rsid w:val="00B546C6"/>
    <w:rsid w:val="00E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3ABB"/>
  <w15:docId w15:val="{00A59F79-C68D-4184-9D06-CE3226A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qFormat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qFormat/>
    <w:pPr>
      <w:keepNext/>
      <w:jc w:val="center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</w:pPr>
    <w:rPr>
      <w:b/>
      <w:bCs/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customStyle="1" w:styleId="CharCharCharChar">
    <w:name w:val="Char Знак Знак Char Знак Знак Char Знак Знак Char Знак 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pPr>
      <w:ind w:right="-569"/>
      <w:jc w:val="both"/>
    </w:pPr>
  </w:style>
  <w:style w:type="paragraph" w:styleId="a7">
    <w:name w:val="Block Text"/>
    <w:basedOn w:val="a"/>
    <w:pPr>
      <w:ind w:left="720" w:right="-569" w:firstLine="720"/>
      <w:jc w:val="both"/>
    </w:pPr>
    <w:rPr>
      <w:b/>
      <w:bCs/>
      <w:sz w:val="24"/>
      <w:szCs w:val="24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pPr>
      <w:jc w:val="both"/>
    </w:pPr>
  </w:style>
  <w:style w:type="paragraph" w:styleId="23">
    <w:name w:val="Body Text Indent 2"/>
    <w:basedOn w:val="a"/>
    <w:link w:val="24"/>
    <w:pPr>
      <w:ind w:firstLine="709"/>
      <w:jc w:val="both"/>
    </w:pPr>
  </w:style>
  <w:style w:type="paragraph" w:styleId="ac">
    <w:name w:val="Balloon Text"/>
    <w:basedOn w:val="a"/>
    <w:link w:val="ad"/>
    <w:semiHidden/>
    <w:rPr>
      <w:rFonts w:ascii="Tahoma" w:hAnsi="Tahoma"/>
      <w:sz w:val="16"/>
      <w:szCs w:val="16"/>
    </w:rPr>
  </w:style>
  <w:style w:type="paragraph" w:styleId="ae">
    <w:name w:val="caption"/>
    <w:basedOn w:val="a"/>
    <w:next w:val="a"/>
    <w:qFormat/>
    <w:pPr>
      <w:ind w:right="-2" w:firstLine="1134"/>
    </w:pPr>
    <w:rPr>
      <w:b/>
      <w:bCs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Стиль"/>
    <w:basedOn w:val="a"/>
    <w:rPr>
      <w:rFonts w:ascii="Verdana" w:hAnsi="Verdana"/>
      <w:color w:val="000000"/>
      <w:sz w:val="20"/>
      <w:szCs w:val="20"/>
      <w:lang w:val="en-US" w:eastAsia="en-US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_текст_наказа_МФ_"/>
    <w:basedOn w:val="a"/>
    <w:pPr>
      <w:widowControl w:val="0"/>
      <w:suppressAutoHyphens/>
      <w:spacing w:before="240" w:line="360" w:lineRule="auto"/>
      <w:ind w:firstLine="720"/>
      <w:jc w:val="both"/>
    </w:pPr>
    <w:rPr>
      <w:color w:val="000000"/>
      <w:lang w:eastAsia="ar-SA"/>
    </w:rPr>
  </w:style>
  <w:style w:type="paragraph" w:styleId="af3">
    <w:name w:val="Revision"/>
    <w:hidden/>
    <w:semiHidden/>
    <w:rPr>
      <w:sz w:val="28"/>
      <w:szCs w:val="28"/>
      <w:lang w:eastAsia="ru-RU"/>
    </w:rPr>
  </w:style>
  <w:style w:type="paragraph" w:styleId="af4">
    <w:name w:val="footnote text"/>
    <w:link w:val="af5"/>
    <w:semiHidden/>
    <w:rPr>
      <w:szCs w:val="20"/>
    </w:rPr>
  </w:style>
  <w:style w:type="paragraph" w:styleId="af6">
    <w:name w:val="endnote text"/>
    <w:link w:val="af7"/>
    <w:semiHidden/>
    <w:rPr>
      <w:szCs w:val="20"/>
    </w:rPr>
  </w:style>
  <w:style w:type="paragraph" w:styleId="af8">
    <w:name w:val="annotation text"/>
    <w:basedOn w:val="a"/>
    <w:link w:val="af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rPr>
      <w:b/>
      <w:bCs/>
    </w:rPr>
  </w:style>
  <w:style w:type="character" w:styleId="afc">
    <w:name w:val="line number"/>
    <w:basedOn w:val="a0"/>
    <w:semiHidden/>
  </w:style>
  <w:style w:type="character" w:styleId="afd">
    <w:name w:val="Hyperlink"/>
    <w:rPr>
      <w:color w:val="0000FF"/>
      <w:u w:val="single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Pr>
      <w:rFonts w:ascii="Calibri" w:hAnsi="Calibri"/>
      <w:b/>
      <w:bCs/>
      <w:sz w:val="28"/>
      <w:szCs w:val="28"/>
      <w:lang w:eastAsia="ru-RU"/>
    </w:rPr>
  </w:style>
  <w:style w:type="character" w:customStyle="1" w:styleId="afe">
    <w:name w:val="Основной шрифт"/>
  </w:style>
  <w:style w:type="character" w:customStyle="1" w:styleId="a6">
    <w:name w:val="Основний текст Знак"/>
    <w:link w:val="a5"/>
    <w:semiHidden/>
    <w:rPr>
      <w:sz w:val="28"/>
      <w:szCs w:val="28"/>
      <w:lang w:eastAsia="ru-RU"/>
    </w:rPr>
  </w:style>
  <w:style w:type="character" w:customStyle="1" w:styleId="a9">
    <w:name w:val="Верхній колонтитул Знак"/>
    <w:link w:val="a8"/>
    <w:rPr>
      <w:sz w:val="28"/>
      <w:szCs w:val="28"/>
      <w:lang w:eastAsia="ru-RU"/>
    </w:rPr>
  </w:style>
  <w:style w:type="character" w:customStyle="1" w:styleId="ab">
    <w:name w:val="Нижній колонтитул Знак"/>
    <w:link w:val="aa"/>
    <w:semiHidden/>
    <w:rPr>
      <w:sz w:val="28"/>
      <w:szCs w:val="28"/>
      <w:lang w:eastAsia="ru-RU"/>
    </w:rPr>
  </w:style>
  <w:style w:type="character" w:customStyle="1" w:styleId="aff">
    <w:name w:val="номер страницы"/>
    <w:basedOn w:val="afe"/>
  </w:style>
  <w:style w:type="character" w:customStyle="1" w:styleId="22">
    <w:name w:val="Основний текст 2 Знак"/>
    <w:link w:val="21"/>
    <w:semiHidden/>
    <w:rPr>
      <w:sz w:val="28"/>
      <w:szCs w:val="28"/>
      <w:lang w:eastAsia="ru-RU"/>
    </w:rPr>
  </w:style>
  <w:style w:type="character" w:styleId="aff0">
    <w:name w:val="page number"/>
    <w:basedOn w:val="a0"/>
  </w:style>
  <w:style w:type="character" w:customStyle="1" w:styleId="24">
    <w:name w:val="Основний текст з відступом 2 Знак"/>
    <w:link w:val="23"/>
    <w:semiHidden/>
    <w:rPr>
      <w:sz w:val="28"/>
      <w:szCs w:val="28"/>
      <w:lang w:eastAsia="ru-RU"/>
    </w:rPr>
  </w:style>
  <w:style w:type="character" w:customStyle="1" w:styleId="ad">
    <w:name w:val="Текст у виносці Знак"/>
    <w:link w:val="ac"/>
    <w:semiHidden/>
    <w:rPr>
      <w:rFonts w:ascii="Tahoma" w:hAnsi="Tahoma"/>
      <w:sz w:val="16"/>
      <w:szCs w:val="16"/>
      <w:lang w:eastAsia="ru-RU"/>
    </w:rPr>
  </w:style>
  <w:style w:type="character" w:customStyle="1" w:styleId="a4">
    <w:name w:val="Текст Знак"/>
    <w:link w:val="a3"/>
    <w:semiHidden/>
    <w:rPr>
      <w:rFonts w:ascii="Courier New" w:hAnsi="Courier New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rvts9">
    <w:name w:val="rvts9"/>
    <w:basedOn w:val="a0"/>
  </w:style>
  <w:style w:type="character" w:styleId="aff1">
    <w:name w:val="footnote reference"/>
    <w:semiHidden/>
    <w:rPr>
      <w:vertAlign w:val="superscript"/>
    </w:rPr>
  </w:style>
  <w:style w:type="character" w:customStyle="1" w:styleId="af5">
    <w:name w:val="Текст виноски Знак"/>
    <w:link w:val="af4"/>
    <w:semiHidden/>
    <w:rPr>
      <w:sz w:val="20"/>
      <w:szCs w:val="20"/>
    </w:rPr>
  </w:style>
  <w:style w:type="character" w:styleId="aff2">
    <w:name w:val="endnote reference"/>
    <w:semiHidden/>
    <w:rPr>
      <w:vertAlign w:val="superscript"/>
    </w:rPr>
  </w:style>
  <w:style w:type="character" w:customStyle="1" w:styleId="af7">
    <w:name w:val="Текст кінцевої виноски Знак"/>
    <w:link w:val="af6"/>
    <w:semiHidden/>
    <w:rPr>
      <w:sz w:val="20"/>
      <w:szCs w:val="20"/>
    </w:rPr>
  </w:style>
  <w:style w:type="character" w:styleId="aff3">
    <w:name w:val="annotation reference"/>
    <w:basedOn w:val="a0"/>
    <w:semiHidden/>
    <w:rPr>
      <w:sz w:val="16"/>
      <w:szCs w:val="16"/>
    </w:rPr>
  </w:style>
  <w:style w:type="character" w:customStyle="1" w:styleId="af9">
    <w:name w:val="Текст примітки Знак"/>
    <w:basedOn w:val="a0"/>
    <w:link w:val="af8"/>
    <w:semiHidden/>
    <w:rPr>
      <w:szCs w:val="20"/>
      <w:lang w:eastAsia="ru-RU"/>
    </w:rPr>
  </w:style>
  <w:style w:type="character" w:customStyle="1" w:styleId="afb">
    <w:name w:val="Тема примітки Знак"/>
    <w:basedOn w:val="af9"/>
    <w:link w:val="afa"/>
    <w:semiHidden/>
    <w:rPr>
      <w:b/>
      <w:bCs/>
      <w:szCs w:val="20"/>
      <w:lang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257E-A1FF-4A9B-952C-F0C460D1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1540</Words>
  <Characters>878</Characters>
  <Application>Microsoft Office Word</Application>
  <DocSecurity>0</DocSecurity>
  <Lines>7</Lines>
  <Paragraphs>4</Paragraphs>
  <ScaleCrop>false</ScaleCrop>
  <Company>dmsu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реалізації положень Митної конвенції про міжнародне перевезення вантажів із застосуванням книжки МДП</dc:title>
  <dc:creator>isv</dc:creator>
  <cp:lastModifiedBy>Дудніченко Артур Олегович</cp:lastModifiedBy>
  <cp:revision>30</cp:revision>
  <cp:lastPrinted>2021-10-23T06:18:00Z</cp:lastPrinted>
  <dcterms:created xsi:type="dcterms:W3CDTF">2022-05-30T08:08:00Z</dcterms:created>
  <dcterms:modified xsi:type="dcterms:W3CDTF">2023-02-02T09:36:00Z</dcterms:modified>
</cp:coreProperties>
</file>