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294E" w:rsidRPr="00A6098E" w:rsidRDefault="00ED1BD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A6098E">
        <w:rPr>
          <w:rFonts w:ascii="Times New Roman" w:hAnsi="Times New Roman"/>
          <w:noProof/>
          <w:sz w:val="24"/>
          <w:szCs w:val="24"/>
          <w:lang w:eastAsia="uk-UA"/>
        </w:rPr>
        <w:drawing>
          <wp:inline distT="0" distB="0" distL="0" distR="0">
            <wp:extent cx="587375" cy="659765"/>
            <wp:effectExtent l="0" t="0" r="3175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dpi="0"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375" cy="659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294E" w:rsidRPr="00A6098E" w:rsidRDefault="0005294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05294E" w:rsidRPr="00A6098E" w:rsidRDefault="00ED1BD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6098E">
        <w:rPr>
          <w:rFonts w:ascii="Times New Roman" w:hAnsi="Times New Roman"/>
          <w:b/>
          <w:sz w:val="28"/>
          <w:szCs w:val="28"/>
          <w:lang w:eastAsia="ru-RU"/>
        </w:rPr>
        <w:t>МІНІСТЕРСТВО ФІНАНСІВ УКРАЇНИ</w:t>
      </w:r>
    </w:p>
    <w:p w:rsidR="0005294E" w:rsidRPr="00A6098E" w:rsidRDefault="0005294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05294E" w:rsidRPr="00A6098E" w:rsidRDefault="00ED1BDC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 w:rsidRPr="00A6098E">
        <w:rPr>
          <w:rFonts w:ascii="Times New Roman" w:hAnsi="Times New Roman"/>
          <w:b/>
          <w:sz w:val="32"/>
          <w:szCs w:val="32"/>
          <w:lang w:eastAsia="ru-RU"/>
        </w:rPr>
        <w:t>НАКАЗ</w:t>
      </w:r>
    </w:p>
    <w:p w:rsidR="0005294E" w:rsidRPr="00A6098E" w:rsidRDefault="00ED1BD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A6098E">
        <w:rPr>
          <w:rFonts w:ascii="Times New Roman" w:hAnsi="Times New Roman"/>
          <w:b/>
          <w:sz w:val="28"/>
          <w:szCs w:val="28"/>
          <w:lang w:eastAsia="ru-RU"/>
        </w:rPr>
        <w:t xml:space="preserve">       </w:t>
      </w:r>
    </w:p>
    <w:p w:rsidR="0005294E" w:rsidRPr="00A6098E" w:rsidRDefault="00ED1BDC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A6098E">
        <w:rPr>
          <w:rFonts w:ascii="Times New Roman" w:hAnsi="Times New Roman"/>
          <w:sz w:val="28"/>
          <w:szCs w:val="28"/>
          <w:lang w:eastAsia="ru-RU"/>
        </w:rPr>
        <w:t xml:space="preserve">від </w:t>
      </w:r>
      <w:r w:rsidR="00BA587C">
        <w:rPr>
          <w:rFonts w:ascii="Times New Roman" w:hAnsi="Times New Roman"/>
          <w:sz w:val="28"/>
          <w:szCs w:val="28"/>
          <w:lang w:eastAsia="ru-RU"/>
        </w:rPr>
        <w:t xml:space="preserve">15.01.2024             </w:t>
      </w:r>
      <w:r w:rsidRPr="00A6098E">
        <w:rPr>
          <w:rFonts w:ascii="Times New Roman" w:hAnsi="Times New Roman"/>
          <w:sz w:val="28"/>
          <w:szCs w:val="28"/>
          <w:lang w:eastAsia="ru-RU"/>
        </w:rPr>
        <w:t xml:space="preserve">                         </w:t>
      </w:r>
      <w:r w:rsidR="00713405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A6098E">
        <w:rPr>
          <w:rFonts w:ascii="Times New Roman" w:hAnsi="Times New Roman"/>
          <w:sz w:val="28"/>
          <w:szCs w:val="28"/>
          <w:lang w:eastAsia="ru-RU"/>
        </w:rPr>
        <w:t xml:space="preserve">  Київ     </w:t>
      </w:r>
      <w:r w:rsidR="00BA587C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№ 16</w:t>
      </w:r>
    </w:p>
    <w:p w:rsidR="0005294E" w:rsidRDefault="0005294E">
      <w:pPr>
        <w:spacing w:after="0" w:line="240" w:lineRule="auto"/>
        <w:ind w:right="3544"/>
        <w:rPr>
          <w:rFonts w:ascii="Times New Roman" w:hAnsi="Times New Roman"/>
          <w:b/>
          <w:sz w:val="24"/>
          <w:szCs w:val="28"/>
        </w:rPr>
      </w:pPr>
    </w:p>
    <w:p w:rsidR="00EE7340" w:rsidRPr="00A6098E" w:rsidRDefault="00EE7340" w:rsidP="000C6935">
      <w:pPr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8"/>
        </w:rPr>
      </w:pPr>
      <w:bookmarkStart w:id="0" w:name="_GoBack"/>
      <w:bookmarkEnd w:id="0"/>
      <w:r w:rsidRPr="00EE7340">
        <w:rPr>
          <w:rFonts w:ascii="Times New Roman" w:hAnsi="Times New Roman"/>
          <w:sz w:val="24"/>
          <w:szCs w:val="20"/>
          <w:lang w:eastAsia="uk-UA"/>
        </w:rPr>
        <w:t>Зареєстровано в Міністерстві</w:t>
      </w:r>
      <w:r>
        <w:rPr>
          <w:rFonts w:ascii="Times New Roman" w:hAnsi="Times New Roman"/>
          <w:sz w:val="24"/>
          <w:szCs w:val="20"/>
          <w:lang w:eastAsia="uk-UA"/>
        </w:rPr>
        <w:t xml:space="preserve"> </w:t>
      </w:r>
      <w:r w:rsidRPr="00EE7340">
        <w:rPr>
          <w:rFonts w:ascii="Times New Roman" w:hAnsi="Times New Roman"/>
          <w:sz w:val="24"/>
          <w:szCs w:val="20"/>
          <w:lang w:eastAsia="uk-UA"/>
        </w:rPr>
        <w:t>юстиції України</w:t>
      </w:r>
      <w:r>
        <w:rPr>
          <w:rFonts w:ascii="Times New Roman" w:hAnsi="Times New Roman"/>
          <w:sz w:val="24"/>
          <w:szCs w:val="20"/>
          <w:lang w:eastAsia="uk-UA"/>
        </w:rPr>
        <w:t xml:space="preserve"> 17 </w:t>
      </w:r>
      <w:r w:rsidRPr="00EE7340">
        <w:rPr>
          <w:rFonts w:ascii="Times New Roman" w:hAnsi="Times New Roman"/>
          <w:sz w:val="24"/>
          <w:szCs w:val="20"/>
          <w:lang w:eastAsia="uk-UA"/>
        </w:rPr>
        <w:t>січня</w:t>
      </w:r>
      <w:r>
        <w:rPr>
          <w:rFonts w:ascii="Times New Roman" w:hAnsi="Times New Roman"/>
          <w:sz w:val="24"/>
          <w:szCs w:val="20"/>
          <w:lang w:eastAsia="uk-UA"/>
        </w:rPr>
        <w:t xml:space="preserve"> </w:t>
      </w:r>
      <w:r w:rsidRPr="00EE7340">
        <w:rPr>
          <w:rFonts w:ascii="Times New Roman" w:hAnsi="Times New Roman"/>
          <w:sz w:val="24"/>
          <w:szCs w:val="20"/>
          <w:lang w:eastAsia="uk-UA"/>
        </w:rPr>
        <w:t>2024 р.</w:t>
      </w:r>
      <w:r>
        <w:rPr>
          <w:rFonts w:ascii="Times New Roman" w:hAnsi="Times New Roman"/>
          <w:sz w:val="24"/>
          <w:szCs w:val="20"/>
          <w:lang w:eastAsia="uk-UA"/>
        </w:rPr>
        <w:t xml:space="preserve"> </w:t>
      </w:r>
      <w:r w:rsidRPr="00EE7340">
        <w:rPr>
          <w:rFonts w:ascii="Times New Roman" w:hAnsi="Times New Roman"/>
          <w:sz w:val="24"/>
          <w:szCs w:val="20"/>
          <w:lang w:eastAsia="uk-UA"/>
        </w:rPr>
        <w:t>за № 86/41431</w:t>
      </w:r>
    </w:p>
    <w:p w:rsidR="00EE7340" w:rsidRPr="00EE7340" w:rsidRDefault="00EE7340" w:rsidP="00EE7340">
      <w:pPr>
        <w:spacing w:after="0" w:line="240" w:lineRule="auto"/>
        <w:ind w:right="3544"/>
        <w:rPr>
          <w:rFonts w:ascii="Times New Roman" w:hAnsi="Times New Roman"/>
          <w:sz w:val="24"/>
          <w:szCs w:val="20"/>
          <w:lang w:eastAsia="uk-UA"/>
        </w:rPr>
      </w:pPr>
    </w:p>
    <w:p w:rsidR="00246DF7" w:rsidRPr="00A6098E" w:rsidRDefault="00136248" w:rsidP="00246DF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6098E">
        <w:rPr>
          <w:rFonts w:ascii="Times New Roman" w:hAnsi="Times New Roman"/>
          <w:b/>
          <w:sz w:val="28"/>
          <w:szCs w:val="28"/>
        </w:rPr>
        <w:t xml:space="preserve">Про </w:t>
      </w:r>
      <w:r w:rsidR="00246DF7" w:rsidRPr="00A6098E">
        <w:rPr>
          <w:rFonts w:ascii="Times New Roman" w:hAnsi="Times New Roman"/>
          <w:b/>
          <w:sz w:val="28"/>
          <w:szCs w:val="28"/>
        </w:rPr>
        <w:t xml:space="preserve">внесення змін до наказу </w:t>
      </w:r>
    </w:p>
    <w:p w:rsidR="00246DF7" w:rsidRPr="00A6098E" w:rsidRDefault="00246DF7" w:rsidP="00246DF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6098E">
        <w:rPr>
          <w:rFonts w:ascii="Times New Roman" w:hAnsi="Times New Roman"/>
          <w:b/>
          <w:sz w:val="28"/>
          <w:szCs w:val="28"/>
        </w:rPr>
        <w:t xml:space="preserve">Міністерства фінансів України </w:t>
      </w:r>
    </w:p>
    <w:p w:rsidR="00067698" w:rsidRPr="00A6098E" w:rsidRDefault="00246DF7" w:rsidP="00246D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6098E">
        <w:rPr>
          <w:rFonts w:ascii="Times New Roman" w:hAnsi="Times New Roman"/>
          <w:b/>
          <w:sz w:val="28"/>
          <w:szCs w:val="28"/>
        </w:rPr>
        <w:t>від 26 грудня 2023 року № 717</w:t>
      </w:r>
    </w:p>
    <w:p w:rsidR="00136248" w:rsidRPr="00A6098E" w:rsidRDefault="00136248" w:rsidP="0006769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25434" w:rsidRPr="00A6098E" w:rsidRDefault="00625434" w:rsidP="00625434">
      <w:pPr>
        <w:pStyle w:val="1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098E">
        <w:rPr>
          <w:rFonts w:ascii="Times New Roman" w:eastAsia="Times New Roman" w:hAnsi="Times New Roman" w:cs="Times New Roman"/>
          <w:sz w:val="28"/>
          <w:szCs w:val="28"/>
        </w:rPr>
        <w:t xml:space="preserve">Відповідно до абзацу одинадцятого пункту 13 Положення про державну реєстрацію нормативно-правових актів міністерств, інших органів виконавчої влади, затвердженого постановою Кабінету Міністрів України від 28 грудня </w:t>
      </w:r>
      <w:r w:rsidR="00365521" w:rsidRPr="00A6098E">
        <w:rPr>
          <w:rFonts w:ascii="Times New Roman" w:eastAsia="Times New Roman" w:hAnsi="Times New Roman" w:cs="Times New Roman"/>
          <w:sz w:val="28"/>
          <w:szCs w:val="28"/>
        </w:rPr>
        <w:br/>
      </w:r>
      <w:r w:rsidRPr="00A6098E">
        <w:rPr>
          <w:rFonts w:ascii="Times New Roman" w:eastAsia="Times New Roman" w:hAnsi="Times New Roman" w:cs="Times New Roman"/>
          <w:sz w:val="28"/>
          <w:szCs w:val="28"/>
        </w:rPr>
        <w:t xml:space="preserve">1992 року № 731, </w:t>
      </w:r>
    </w:p>
    <w:p w:rsidR="0005294E" w:rsidRPr="00A6098E" w:rsidRDefault="0005294E">
      <w:pPr>
        <w:spacing w:after="0" w:line="240" w:lineRule="auto"/>
        <w:ind w:firstLine="567"/>
        <w:jc w:val="both"/>
        <w:rPr>
          <w:rFonts w:ascii="Times New Roman" w:hAnsi="Times New Roman"/>
          <w:snapToGrid w:val="0"/>
          <w:sz w:val="28"/>
          <w:szCs w:val="28"/>
        </w:rPr>
      </w:pPr>
    </w:p>
    <w:p w:rsidR="0005294E" w:rsidRPr="00A6098E" w:rsidRDefault="00ED1BD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A6098E">
        <w:rPr>
          <w:rFonts w:ascii="Times New Roman" w:hAnsi="Times New Roman"/>
          <w:b/>
          <w:sz w:val="28"/>
          <w:szCs w:val="28"/>
          <w:lang w:eastAsia="ru-RU"/>
        </w:rPr>
        <w:t>НАКАЗУЮ:</w:t>
      </w:r>
    </w:p>
    <w:p w:rsidR="0005294E" w:rsidRPr="00A6098E" w:rsidRDefault="0005294E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B30B05" w:rsidRPr="00A6098E" w:rsidRDefault="00ED1BD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6098E">
        <w:rPr>
          <w:rFonts w:ascii="Times New Roman" w:hAnsi="Times New Roman"/>
          <w:sz w:val="28"/>
          <w:szCs w:val="28"/>
        </w:rPr>
        <w:t xml:space="preserve">1. </w:t>
      </w:r>
      <w:r w:rsidR="00E404BC" w:rsidRPr="00A6098E">
        <w:rPr>
          <w:rFonts w:ascii="Times New Roman" w:hAnsi="Times New Roman"/>
          <w:sz w:val="28"/>
          <w:szCs w:val="28"/>
        </w:rPr>
        <w:t>У п</w:t>
      </w:r>
      <w:r w:rsidR="00B30B05" w:rsidRPr="00A6098E">
        <w:rPr>
          <w:rFonts w:ascii="Times New Roman" w:hAnsi="Times New Roman"/>
          <w:sz w:val="28"/>
          <w:szCs w:val="28"/>
        </w:rPr>
        <w:t>ункт</w:t>
      </w:r>
      <w:r w:rsidR="00E404BC" w:rsidRPr="00A6098E">
        <w:rPr>
          <w:rFonts w:ascii="Times New Roman" w:hAnsi="Times New Roman"/>
          <w:sz w:val="28"/>
          <w:szCs w:val="28"/>
        </w:rPr>
        <w:t>і</w:t>
      </w:r>
      <w:r w:rsidR="00B30B05" w:rsidRPr="00A6098E">
        <w:rPr>
          <w:rFonts w:ascii="Times New Roman" w:hAnsi="Times New Roman"/>
          <w:sz w:val="28"/>
          <w:szCs w:val="28"/>
        </w:rPr>
        <w:t xml:space="preserve"> 3 наказу Міністерства фінансів України від 26 грудня 2023 року № 717</w:t>
      </w:r>
      <w:r w:rsidR="00365521" w:rsidRPr="00A6098E">
        <w:rPr>
          <w:rFonts w:ascii="Times New Roman" w:hAnsi="Times New Roman"/>
          <w:sz w:val="28"/>
          <w:szCs w:val="28"/>
        </w:rPr>
        <w:t xml:space="preserve"> «Про затвердження Змін до Порядку повернення (перерахування) коштів, помилково або надміру зарахованих до державного та місцевих бюджетів»</w:t>
      </w:r>
      <w:r w:rsidR="00B30B05" w:rsidRPr="00A6098E">
        <w:rPr>
          <w:rFonts w:ascii="Times New Roman" w:hAnsi="Times New Roman"/>
          <w:sz w:val="28"/>
          <w:szCs w:val="28"/>
        </w:rPr>
        <w:t>, зареєстрованого</w:t>
      </w:r>
      <w:r w:rsidR="00396E42" w:rsidRPr="00A6098E">
        <w:rPr>
          <w:rFonts w:ascii="Times New Roman" w:hAnsi="Times New Roman"/>
          <w:sz w:val="28"/>
          <w:szCs w:val="28"/>
        </w:rPr>
        <w:t xml:space="preserve"> в Міністерстві юстиції України 09</w:t>
      </w:r>
      <w:r w:rsidR="00B30B05" w:rsidRPr="00A6098E">
        <w:rPr>
          <w:rFonts w:ascii="Times New Roman" w:hAnsi="Times New Roman"/>
          <w:sz w:val="28"/>
          <w:szCs w:val="28"/>
        </w:rPr>
        <w:t xml:space="preserve"> січня 2024 р</w:t>
      </w:r>
      <w:r w:rsidR="00E404BC" w:rsidRPr="00A6098E">
        <w:rPr>
          <w:rFonts w:ascii="Times New Roman" w:hAnsi="Times New Roman"/>
          <w:sz w:val="28"/>
          <w:szCs w:val="28"/>
        </w:rPr>
        <w:t xml:space="preserve">оку </w:t>
      </w:r>
      <w:r w:rsidR="00FF5208" w:rsidRPr="00A6098E">
        <w:rPr>
          <w:rFonts w:ascii="Times New Roman" w:hAnsi="Times New Roman"/>
          <w:sz w:val="28"/>
          <w:szCs w:val="28"/>
        </w:rPr>
        <w:br/>
      </w:r>
      <w:r w:rsidR="00E404BC" w:rsidRPr="00A6098E">
        <w:rPr>
          <w:rFonts w:ascii="Times New Roman" w:hAnsi="Times New Roman"/>
          <w:sz w:val="28"/>
          <w:szCs w:val="28"/>
        </w:rPr>
        <w:t xml:space="preserve">за № </w:t>
      </w:r>
      <w:r w:rsidR="00396E42" w:rsidRPr="00A6098E">
        <w:rPr>
          <w:rFonts w:ascii="Times New Roman" w:hAnsi="Times New Roman"/>
          <w:sz w:val="28"/>
          <w:szCs w:val="28"/>
        </w:rPr>
        <w:t>53</w:t>
      </w:r>
      <w:r w:rsidR="00E404BC" w:rsidRPr="00A6098E">
        <w:rPr>
          <w:rFonts w:ascii="Times New Roman" w:hAnsi="Times New Roman"/>
          <w:sz w:val="28"/>
          <w:szCs w:val="28"/>
        </w:rPr>
        <w:t>/</w:t>
      </w:r>
      <w:r w:rsidR="00396E42" w:rsidRPr="00A6098E">
        <w:rPr>
          <w:rFonts w:ascii="Times New Roman" w:hAnsi="Times New Roman"/>
          <w:sz w:val="28"/>
          <w:szCs w:val="28"/>
        </w:rPr>
        <w:t>41398</w:t>
      </w:r>
      <w:r w:rsidR="00B30B05" w:rsidRPr="00A6098E">
        <w:rPr>
          <w:rFonts w:ascii="Times New Roman" w:hAnsi="Times New Roman"/>
          <w:sz w:val="28"/>
          <w:szCs w:val="28"/>
        </w:rPr>
        <w:t>, </w:t>
      </w:r>
      <w:r w:rsidR="00E404BC" w:rsidRPr="00A6098E">
        <w:rPr>
          <w:rFonts w:ascii="Times New Roman" w:hAnsi="Times New Roman"/>
          <w:sz w:val="28"/>
          <w:szCs w:val="28"/>
        </w:rPr>
        <w:t>слова «абзацу тре</w:t>
      </w:r>
      <w:r w:rsidR="00BD7231" w:rsidRPr="00A6098E">
        <w:rPr>
          <w:rFonts w:ascii="Times New Roman" w:hAnsi="Times New Roman"/>
          <w:sz w:val="28"/>
          <w:szCs w:val="28"/>
        </w:rPr>
        <w:t>т</w:t>
      </w:r>
      <w:r w:rsidR="00E404BC" w:rsidRPr="00A6098E">
        <w:rPr>
          <w:rFonts w:ascii="Times New Roman" w:hAnsi="Times New Roman"/>
          <w:sz w:val="28"/>
          <w:szCs w:val="28"/>
        </w:rPr>
        <w:t>ього», «</w:t>
      </w:r>
      <w:r w:rsidR="000A768D" w:rsidRPr="00A6098E">
        <w:rPr>
          <w:rFonts w:ascii="Times New Roman" w:hAnsi="Times New Roman"/>
          <w:sz w:val="28"/>
          <w:szCs w:val="28"/>
        </w:rPr>
        <w:t>Змін, який набирає» замінити словами та цифрами «абзаців другого, третього», «Змін до Порядку повернення (перерахування) коштів, помилково або надміру зарахованих до державного та місцевих бюджетів, затвердженого наказом Міністерства фінансів України від</w:t>
      </w:r>
      <w:r w:rsidR="00FF5208" w:rsidRPr="00A6098E">
        <w:rPr>
          <w:rFonts w:ascii="Times New Roman" w:hAnsi="Times New Roman"/>
          <w:sz w:val="28"/>
          <w:szCs w:val="28"/>
        </w:rPr>
        <w:t> </w:t>
      </w:r>
      <w:r w:rsidR="00625434" w:rsidRPr="00A6098E">
        <w:rPr>
          <w:rFonts w:ascii="Times New Roman" w:hAnsi="Times New Roman"/>
          <w:sz w:val="28"/>
          <w:szCs w:val="28"/>
        </w:rPr>
        <w:t xml:space="preserve"> </w:t>
      </w:r>
      <w:r w:rsidR="000A768D" w:rsidRPr="00A6098E">
        <w:rPr>
          <w:rFonts w:ascii="Times New Roman" w:hAnsi="Times New Roman"/>
          <w:sz w:val="28"/>
          <w:szCs w:val="28"/>
        </w:rPr>
        <w:t xml:space="preserve">03 вересня 2013 року № 787, зареєстрованого в Міністерстві юстиції України </w:t>
      </w:r>
      <w:r w:rsidR="00625434" w:rsidRPr="00A6098E">
        <w:rPr>
          <w:rFonts w:ascii="Times New Roman" w:hAnsi="Times New Roman"/>
          <w:sz w:val="28"/>
          <w:szCs w:val="28"/>
        </w:rPr>
        <w:t xml:space="preserve">     </w:t>
      </w:r>
      <w:r w:rsidR="000A768D" w:rsidRPr="00A6098E">
        <w:rPr>
          <w:rFonts w:ascii="Times New Roman" w:hAnsi="Times New Roman"/>
          <w:sz w:val="28"/>
          <w:szCs w:val="28"/>
        </w:rPr>
        <w:t>25 вересня 2013 року за № 1650/24182</w:t>
      </w:r>
      <w:r w:rsidR="003649CF" w:rsidRPr="00A6098E">
        <w:rPr>
          <w:rFonts w:ascii="Times New Roman" w:hAnsi="Times New Roman"/>
          <w:sz w:val="28"/>
          <w:szCs w:val="28"/>
        </w:rPr>
        <w:t>, затверджених</w:t>
      </w:r>
      <w:r w:rsidR="000A768D" w:rsidRPr="00A6098E">
        <w:rPr>
          <w:rFonts w:ascii="Times New Roman" w:hAnsi="Times New Roman"/>
          <w:sz w:val="28"/>
          <w:szCs w:val="28"/>
        </w:rPr>
        <w:t xml:space="preserve"> цим наказом, які набирають»</w:t>
      </w:r>
      <w:r w:rsidR="00F97DE8" w:rsidRPr="00A6098E">
        <w:rPr>
          <w:rFonts w:ascii="Times New Roman" w:hAnsi="Times New Roman"/>
          <w:sz w:val="28"/>
          <w:szCs w:val="28"/>
        </w:rPr>
        <w:t xml:space="preserve"> відповідно</w:t>
      </w:r>
      <w:r w:rsidR="000A768D" w:rsidRPr="00A6098E">
        <w:rPr>
          <w:rFonts w:ascii="Times New Roman" w:hAnsi="Times New Roman"/>
          <w:sz w:val="28"/>
          <w:szCs w:val="28"/>
        </w:rPr>
        <w:t>.</w:t>
      </w:r>
    </w:p>
    <w:p w:rsidR="00B30B05" w:rsidRPr="00A6098E" w:rsidRDefault="00B30B0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25434" w:rsidRPr="00A6098E" w:rsidRDefault="00FB52FF" w:rsidP="00FB52FF">
      <w:pPr>
        <w:pStyle w:val="10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098E">
        <w:rPr>
          <w:rFonts w:ascii="Times New Roman" w:hAnsi="Times New Roman" w:cs="Times New Roman"/>
          <w:sz w:val="28"/>
          <w:szCs w:val="28"/>
        </w:rPr>
        <w:t xml:space="preserve">2. </w:t>
      </w:r>
      <w:r w:rsidR="00625434" w:rsidRPr="00A6098E">
        <w:rPr>
          <w:rFonts w:ascii="Times New Roman" w:hAnsi="Times New Roman" w:cs="Times New Roman"/>
          <w:sz w:val="28"/>
          <w:szCs w:val="28"/>
        </w:rPr>
        <w:t>Внести до Змін</w:t>
      </w:r>
      <w:r w:rsidR="00067698" w:rsidRPr="00A6098E">
        <w:rPr>
          <w:rFonts w:ascii="Times New Roman" w:hAnsi="Times New Roman" w:cs="Times New Roman"/>
          <w:sz w:val="28"/>
          <w:szCs w:val="28"/>
        </w:rPr>
        <w:t xml:space="preserve"> до Порядку повернення (перерахування) коштів, помилково або надміру зарахованих до державного та місцевих бюджетів, затвердженого наказом Міністерства фінансів України від 03 вересня </w:t>
      </w:r>
      <w:r w:rsidR="00067698" w:rsidRPr="00A6098E">
        <w:rPr>
          <w:rFonts w:ascii="Times New Roman" w:hAnsi="Times New Roman" w:cs="Times New Roman"/>
          <w:sz w:val="28"/>
          <w:szCs w:val="28"/>
        </w:rPr>
        <w:br/>
        <w:t>2013 року № 787, зареєстрованого в Міністерстві юстиції України 25 вересня 2013 ро</w:t>
      </w:r>
      <w:r w:rsidR="00625434" w:rsidRPr="00A6098E">
        <w:rPr>
          <w:rFonts w:ascii="Times New Roman" w:hAnsi="Times New Roman" w:cs="Times New Roman"/>
          <w:sz w:val="28"/>
          <w:szCs w:val="28"/>
        </w:rPr>
        <w:t xml:space="preserve">ку за № 1650/24182, </w:t>
      </w:r>
      <w:r w:rsidR="00625434" w:rsidRPr="00A6098E">
        <w:rPr>
          <w:rFonts w:ascii="Times New Roman" w:eastAsia="Times New Roman" w:hAnsi="Times New Roman" w:cs="Times New Roman"/>
          <w:spacing w:val="-4"/>
          <w:sz w:val="28"/>
          <w:szCs w:val="28"/>
        </w:rPr>
        <w:t>затверджених наказом Міні</w:t>
      </w:r>
      <w:r w:rsidRPr="00A6098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стерства фінансів України </w:t>
      </w:r>
      <w:r w:rsidR="00625434" w:rsidRPr="00A6098E">
        <w:rPr>
          <w:rFonts w:ascii="Times New Roman" w:hAnsi="Times New Roman" w:cs="Times New Roman"/>
          <w:sz w:val="28"/>
          <w:szCs w:val="28"/>
        </w:rPr>
        <w:t>від 26 грудня 2023 року № 717</w:t>
      </w:r>
      <w:r w:rsidR="00625434" w:rsidRPr="00A6098E">
        <w:rPr>
          <w:rFonts w:ascii="Times New Roman" w:eastAsia="Times New Roman" w:hAnsi="Times New Roman" w:cs="Times New Roman"/>
          <w:sz w:val="28"/>
          <w:szCs w:val="28"/>
        </w:rPr>
        <w:t xml:space="preserve">, зареєстрованих у Міністерстві юстиції України </w:t>
      </w:r>
      <w:r w:rsidR="00396E42" w:rsidRPr="00A6098E">
        <w:rPr>
          <w:rFonts w:ascii="Times New Roman" w:eastAsia="Times New Roman" w:hAnsi="Times New Roman" w:cs="Times New Roman"/>
          <w:sz w:val="28"/>
          <w:szCs w:val="28"/>
        </w:rPr>
        <w:t>09</w:t>
      </w:r>
      <w:r w:rsidR="00625434" w:rsidRPr="00A6098E">
        <w:rPr>
          <w:rFonts w:ascii="Times New Roman" w:hAnsi="Times New Roman" w:cs="Times New Roman"/>
          <w:sz w:val="28"/>
          <w:szCs w:val="28"/>
        </w:rPr>
        <w:t xml:space="preserve"> січня 2024 року за № </w:t>
      </w:r>
      <w:r w:rsidR="00396E42" w:rsidRPr="00A6098E">
        <w:rPr>
          <w:rFonts w:ascii="Times New Roman" w:hAnsi="Times New Roman" w:cs="Times New Roman"/>
          <w:sz w:val="28"/>
          <w:szCs w:val="28"/>
        </w:rPr>
        <w:t>53</w:t>
      </w:r>
      <w:r w:rsidR="00625434" w:rsidRPr="00A6098E">
        <w:rPr>
          <w:rFonts w:ascii="Times New Roman" w:hAnsi="Times New Roman" w:cs="Times New Roman"/>
          <w:sz w:val="28"/>
          <w:szCs w:val="28"/>
        </w:rPr>
        <w:t>/</w:t>
      </w:r>
      <w:r w:rsidR="00396E42" w:rsidRPr="00A6098E">
        <w:rPr>
          <w:rFonts w:ascii="Times New Roman" w:hAnsi="Times New Roman" w:cs="Times New Roman"/>
          <w:sz w:val="28"/>
          <w:szCs w:val="28"/>
        </w:rPr>
        <w:t>41398</w:t>
      </w:r>
      <w:r w:rsidR="00625434" w:rsidRPr="00A6098E">
        <w:rPr>
          <w:rFonts w:ascii="Times New Roman" w:eastAsia="Times New Roman" w:hAnsi="Times New Roman" w:cs="Times New Roman"/>
          <w:sz w:val="28"/>
          <w:szCs w:val="28"/>
        </w:rPr>
        <w:t>, такі зміни:</w:t>
      </w:r>
    </w:p>
    <w:p w:rsidR="00625434" w:rsidRPr="00A6098E" w:rsidRDefault="00625434" w:rsidP="00625434">
      <w:pPr>
        <w:pStyle w:val="10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25434" w:rsidRPr="00A6098E" w:rsidRDefault="008D077C" w:rsidP="00625434">
      <w:pPr>
        <w:pStyle w:val="10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098E">
        <w:rPr>
          <w:rFonts w:ascii="Times New Roman" w:eastAsia="Times New Roman" w:hAnsi="Times New Roman" w:cs="Times New Roman"/>
          <w:sz w:val="28"/>
          <w:szCs w:val="28"/>
        </w:rPr>
        <w:lastRenderedPageBreak/>
        <w:t>в</w:t>
      </w:r>
      <w:r w:rsidR="00625434" w:rsidRPr="00A609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704B9" w:rsidRPr="00A6098E">
        <w:rPr>
          <w:rFonts w:ascii="Times New Roman" w:eastAsia="Times New Roman" w:hAnsi="Times New Roman" w:cs="Times New Roman"/>
          <w:sz w:val="28"/>
          <w:szCs w:val="28"/>
        </w:rPr>
        <w:t>абзаці п’ятнадцятому</w:t>
      </w:r>
      <w:r w:rsidR="00FB52FF" w:rsidRPr="00A6098E">
        <w:rPr>
          <w:rFonts w:ascii="Times New Roman" w:eastAsia="Times New Roman" w:hAnsi="Times New Roman" w:cs="Times New Roman"/>
          <w:sz w:val="28"/>
          <w:szCs w:val="28"/>
        </w:rPr>
        <w:t xml:space="preserve"> пункту</w:t>
      </w:r>
      <w:r w:rsidR="006704B9" w:rsidRPr="00A6098E">
        <w:rPr>
          <w:rFonts w:ascii="Times New Roman" w:eastAsia="Times New Roman" w:hAnsi="Times New Roman" w:cs="Times New Roman"/>
          <w:sz w:val="28"/>
          <w:szCs w:val="28"/>
        </w:rPr>
        <w:t xml:space="preserve"> 1 слова «Про електронні довірчі послуги» замінити словами «Про електронну ідентифікацію та електронні довірчі послуги»;</w:t>
      </w:r>
    </w:p>
    <w:p w:rsidR="00BF4E73" w:rsidRPr="00A6098E" w:rsidRDefault="00BF4E73" w:rsidP="00BF4E73">
      <w:pPr>
        <w:pStyle w:val="10"/>
        <w:tabs>
          <w:tab w:val="left" w:pos="851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704B9" w:rsidRPr="00A6098E" w:rsidRDefault="006704B9" w:rsidP="00625434">
      <w:pPr>
        <w:pStyle w:val="10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098E">
        <w:rPr>
          <w:rFonts w:ascii="Times New Roman" w:eastAsia="Times New Roman" w:hAnsi="Times New Roman" w:cs="Times New Roman"/>
          <w:sz w:val="28"/>
          <w:szCs w:val="28"/>
        </w:rPr>
        <w:t>у пункті 3:</w:t>
      </w:r>
    </w:p>
    <w:p w:rsidR="006704B9" w:rsidRPr="00A6098E" w:rsidRDefault="006704B9" w:rsidP="001C3012">
      <w:pPr>
        <w:pStyle w:val="a7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6098E">
        <w:rPr>
          <w:rFonts w:ascii="Times New Roman" w:hAnsi="Times New Roman"/>
          <w:sz w:val="28"/>
          <w:szCs w:val="28"/>
        </w:rPr>
        <w:t>в абзаці четвертому слова «восьмий –</w:t>
      </w:r>
      <w:r w:rsidR="008D077C" w:rsidRPr="00A6098E">
        <w:rPr>
          <w:rFonts w:ascii="Times New Roman" w:hAnsi="Times New Roman"/>
          <w:sz w:val="28"/>
          <w:szCs w:val="28"/>
        </w:rPr>
        <w:t xml:space="preserve"> тридцятий</w:t>
      </w:r>
      <w:r w:rsidRPr="00A6098E">
        <w:rPr>
          <w:rFonts w:ascii="Times New Roman" w:hAnsi="Times New Roman"/>
          <w:sz w:val="28"/>
          <w:szCs w:val="28"/>
        </w:rPr>
        <w:t>», «сьомим – двадцять дев’ятим» замінити цифрами «8</w:t>
      </w:r>
      <w:r w:rsidR="00836474" w:rsidRPr="00A6098E">
        <w:rPr>
          <w:rFonts w:ascii="Times New Roman" w:hAnsi="Times New Roman"/>
          <w:sz w:val="28"/>
          <w:szCs w:val="28"/>
        </w:rPr>
        <w:t>–</w:t>
      </w:r>
      <w:r w:rsidRPr="00A6098E">
        <w:rPr>
          <w:rFonts w:ascii="Times New Roman" w:hAnsi="Times New Roman"/>
          <w:sz w:val="28"/>
          <w:szCs w:val="28"/>
        </w:rPr>
        <w:t>30», «7–29» відповідно;</w:t>
      </w:r>
    </w:p>
    <w:p w:rsidR="00836474" w:rsidRPr="00A6098E" w:rsidRDefault="00836474" w:rsidP="001C3012">
      <w:pPr>
        <w:pStyle w:val="a7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6098E">
        <w:rPr>
          <w:rFonts w:ascii="Times New Roman" w:hAnsi="Times New Roman"/>
          <w:sz w:val="28"/>
          <w:szCs w:val="28"/>
        </w:rPr>
        <w:t>в абзаці шостому слова «дванадцятий – двадцять дев’ятий», «одинадцятим – двадцять восьмим» замінити цифрами «12–29», «11–28» відповідно.</w:t>
      </w:r>
    </w:p>
    <w:p w:rsidR="001C3012" w:rsidRPr="00A6098E" w:rsidRDefault="001C3012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5294E" w:rsidRPr="00A6098E" w:rsidRDefault="0090579B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napToGrid w:val="0"/>
          <w:sz w:val="28"/>
          <w:szCs w:val="28"/>
        </w:rPr>
      </w:pPr>
      <w:r w:rsidRPr="00A6098E">
        <w:rPr>
          <w:rFonts w:ascii="Times New Roman" w:hAnsi="Times New Roman"/>
          <w:sz w:val="28"/>
          <w:szCs w:val="28"/>
        </w:rPr>
        <w:t>3</w:t>
      </w:r>
      <w:r w:rsidR="00ED1BDC" w:rsidRPr="00A6098E">
        <w:rPr>
          <w:rFonts w:ascii="Times New Roman" w:hAnsi="Times New Roman"/>
          <w:sz w:val="28"/>
          <w:szCs w:val="28"/>
        </w:rPr>
        <w:t>. </w:t>
      </w:r>
      <w:r w:rsidR="00ED1BDC" w:rsidRPr="00A6098E">
        <w:rPr>
          <w:rFonts w:ascii="Times New Roman" w:hAnsi="Times New Roman"/>
          <w:snapToGrid w:val="0"/>
          <w:sz w:val="28"/>
          <w:szCs w:val="28"/>
        </w:rPr>
        <w:t>Департаменту прогнозування доходів бюджету Міністерства фінансів України в установленому порядку забезпечити:</w:t>
      </w:r>
    </w:p>
    <w:p w:rsidR="0005294E" w:rsidRPr="00A6098E" w:rsidRDefault="00ED1BD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6098E">
        <w:rPr>
          <w:rFonts w:ascii="Times New Roman" w:hAnsi="Times New Roman"/>
          <w:sz w:val="28"/>
          <w:szCs w:val="28"/>
        </w:rPr>
        <w:t>подання цього наказу на державну реєстрацію до Міністерства юстиції України;</w:t>
      </w:r>
    </w:p>
    <w:p w:rsidR="0005294E" w:rsidRPr="00A6098E" w:rsidRDefault="00ED1BD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6098E">
        <w:rPr>
          <w:rFonts w:ascii="Times New Roman" w:hAnsi="Times New Roman"/>
          <w:sz w:val="28"/>
          <w:szCs w:val="28"/>
        </w:rPr>
        <w:t>оприлюднення цього наказу.</w:t>
      </w:r>
    </w:p>
    <w:p w:rsidR="0005294E" w:rsidRPr="00A6098E" w:rsidRDefault="0005294E">
      <w:pPr>
        <w:tabs>
          <w:tab w:val="left" w:pos="900"/>
          <w:tab w:val="left" w:pos="108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5294E" w:rsidRPr="00A6098E" w:rsidRDefault="00ED1BD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6098E">
        <w:rPr>
          <w:rFonts w:ascii="Times New Roman" w:hAnsi="Times New Roman"/>
          <w:sz w:val="28"/>
          <w:szCs w:val="28"/>
        </w:rPr>
        <w:t xml:space="preserve">4. Контроль за виконанням цього наказу покласти на першого заступника Міністра фінансів України </w:t>
      </w:r>
      <w:proofErr w:type="spellStart"/>
      <w:r w:rsidRPr="00A6098E">
        <w:rPr>
          <w:rFonts w:ascii="Times New Roman" w:hAnsi="Times New Roman"/>
          <w:sz w:val="28"/>
          <w:szCs w:val="28"/>
        </w:rPr>
        <w:t>Улютіна</w:t>
      </w:r>
      <w:proofErr w:type="spellEnd"/>
      <w:r w:rsidRPr="00A6098E">
        <w:rPr>
          <w:rFonts w:ascii="Times New Roman" w:hAnsi="Times New Roman"/>
          <w:sz w:val="28"/>
          <w:szCs w:val="28"/>
        </w:rPr>
        <w:t xml:space="preserve"> Д. В. </w:t>
      </w:r>
      <w:r w:rsidR="00B84523" w:rsidRPr="00A6098E">
        <w:rPr>
          <w:rFonts w:ascii="Times New Roman" w:hAnsi="Times New Roman"/>
          <w:sz w:val="28"/>
          <w:szCs w:val="28"/>
        </w:rPr>
        <w:t>та Голову Державної казначейської служби України</w:t>
      </w:r>
      <w:r w:rsidR="0053595A" w:rsidRPr="00A6098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3595A" w:rsidRPr="00A6098E">
        <w:rPr>
          <w:rFonts w:ascii="Times New Roman" w:hAnsi="Times New Roman"/>
          <w:sz w:val="28"/>
          <w:szCs w:val="28"/>
        </w:rPr>
        <w:t>Слюз</w:t>
      </w:r>
      <w:proofErr w:type="spellEnd"/>
      <w:r w:rsidR="0053595A" w:rsidRPr="00A6098E">
        <w:rPr>
          <w:rFonts w:ascii="Times New Roman" w:hAnsi="Times New Roman"/>
          <w:sz w:val="28"/>
          <w:szCs w:val="28"/>
        </w:rPr>
        <w:t xml:space="preserve"> Т.</w:t>
      </w:r>
      <w:r w:rsidR="00C12FD4" w:rsidRPr="00A6098E">
        <w:rPr>
          <w:rFonts w:ascii="Times New Roman" w:hAnsi="Times New Roman"/>
          <w:sz w:val="28"/>
          <w:szCs w:val="28"/>
        </w:rPr>
        <w:t> </w:t>
      </w:r>
      <w:r w:rsidR="0053595A" w:rsidRPr="00A6098E">
        <w:rPr>
          <w:rFonts w:ascii="Times New Roman" w:hAnsi="Times New Roman"/>
          <w:sz w:val="28"/>
          <w:szCs w:val="28"/>
        </w:rPr>
        <w:t>Я</w:t>
      </w:r>
      <w:r w:rsidR="00B84523" w:rsidRPr="00A6098E">
        <w:rPr>
          <w:rFonts w:ascii="Times New Roman" w:hAnsi="Times New Roman"/>
          <w:sz w:val="28"/>
          <w:szCs w:val="28"/>
        </w:rPr>
        <w:t>.</w:t>
      </w:r>
    </w:p>
    <w:p w:rsidR="0005294E" w:rsidRPr="00A6098E" w:rsidRDefault="0005294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C3851" w:rsidRPr="00A6098E" w:rsidRDefault="00BC385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5294E" w:rsidRPr="00A6098E" w:rsidRDefault="00ED1BD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6098E">
        <w:rPr>
          <w:rFonts w:ascii="Times New Roman" w:hAnsi="Times New Roman"/>
          <w:b/>
          <w:sz w:val="28"/>
          <w:szCs w:val="28"/>
        </w:rPr>
        <w:t>Міністр</w:t>
      </w:r>
      <w:r w:rsidRPr="00A6098E">
        <w:rPr>
          <w:rFonts w:ascii="Times New Roman" w:hAnsi="Times New Roman"/>
          <w:b/>
          <w:sz w:val="28"/>
          <w:szCs w:val="28"/>
        </w:rPr>
        <w:tab/>
        <w:t xml:space="preserve">       </w:t>
      </w:r>
      <w:r w:rsidRPr="00A6098E">
        <w:rPr>
          <w:rFonts w:ascii="Times New Roman" w:hAnsi="Times New Roman"/>
          <w:b/>
          <w:sz w:val="28"/>
          <w:szCs w:val="28"/>
        </w:rPr>
        <w:tab/>
      </w:r>
      <w:r w:rsidRPr="00A6098E">
        <w:rPr>
          <w:rFonts w:ascii="Times New Roman" w:hAnsi="Times New Roman"/>
          <w:b/>
          <w:sz w:val="28"/>
          <w:szCs w:val="28"/>
        </w:rPr>
        <w:tab/>
      </w:r>
      <w:r w:rsidRPr="00A6098E">
        <w:rPr>
          <w:rFonts w:ascii="Times New Roman" w:hAnsi="Times New Roman"/>
          <w:b/>
          <w:sz w:val="28"/>
          <w:szCs w:val="28"/>
        </w:rPr>
        <w:tab/>
      </w:r>
      <w:r w:rsidRPr="00A6098E">
        <w:rPr>
          <w:rFonts w:ascii="Times New Roman" w:hAnsi="Times New Roman"/>
          <w:b/>
          <w:sz w:val="28"/>
          <w:szCs w:val="28"/>
        </w:rPr>
        <w:tab/>
      </w:r>
      <w:r w:rsidRPr="00A6098E">
        <w:rPr>
          <w:rFonts w:ascii="Times New Roman" w:hAnsi="Times New Roman"/>
          <w:b/>
          <w:sz w:val="28"/>
          <w:szCs w:val="28"/>
        </w:rPr>
        <w:tab/>
        <w:t xml:space="preserve">                             Сергій МАРЧЕНКО</w:t>
      </w:r>
    </w:p>
    <w:sectPr w:rsidR="0005294E" w:rsidRPr="00A6098E" w:rsidSect="00FF5208">
      <w:headerReference w:type="default" r:id="rId9"/>
      <w:pgSz w:w="11906" w:h="16838"/>
      <w:pgMar w:top="1134" w:right="567" w:bottom="1588" w:left="1701" w:header="397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1479" w:rsidRDefault="00B51479">
      <w:pPr>
        <w:spacing w:after="0" w:line="240" w:lineRule="auto"/>
      </w:pPr>
    </w:p>
  </w:endnote>
  <w:endnote w:type="continuationSeparator" w:id="0">
    <w:p w:rsidR="00B51479" w:rsidRDefault="00B5147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1479" w:rsidRDefault="00B51479">
      <w:pPr>
        <w:spacing w:after="0" w:line="240" w:lineRule="auto"/>
      </w:pPr>
    </w:p>
  </w:footnote>
  <w:footnote w:type="continuationSeparator" w:id="0">
    <w:p w:rsidR="00B51479" w:rsidRDefault="00B5147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294E" w:rsidRPr="00DC29F9" w:rsidRDefault="00ED1BDC">
    <w:pPr>
      <w:pStyle w:val="a3"/>
      <w:jc w:val="center"/>
      <w:rPr>
        <w:rFonts w:ascii="Times New Roman" w:hAnsi="Times New Roman"/>
        <w:sz w:val="24"/>
        <w:szCs w:val="24"/>
      </w:rPr>
    </w:pPr>
    <w:r w:rsidRPr="00DC29F9">
      <w:rPr>
        <w:rFonts w:ascii="Times New Roman" w:hAnsi="Times New Roman"/>
        <w:sz w:val="24"/>
        <w:szCs w:val="24"/>
      </w:rPr>
      <w:fldChar w:fldCharType="begin"/>
    </w:r>
    <w:r w:rsidRPr="00DC29F9">
      <w:rPr>
        <w:rFonts w:ascii="Times New Roman" w:hAnsi="Times New Roman"/>
        <w:sz w:val="24"/>
        <w:szCs w:val="24"/>
      </w:rPr>
      <w:instrText>PAGE   \* MERGEFORMAT</w:instrText>
    </w:r>
    <w:r w:rsidRPr="00DC29F9">
      <w:rPr>
        <w:rFonts w:ascii="Times New Roman" w:hAnsi="Times New Roman"/>
        <w:sz w:val="24"/>
        <w:szCs w:val="24"/>
      </w:rPr>
      <w:fldChar w:fldCharType="separate"/>
    </w:r>
    <w:r w:rsidR="000C6935">
      <w:rPr>
        <w:rFonts w:ascii="Times New Roman" w:hAnsi="Times New Roman"/>
        <w:noProof/>
        <w:sz w:val="24"/>
        <w:szCs w:val="24"/>
      </w:rPr>
      <w:t>2</w:t>
    </w:r>
    <w:r w:rsidRPr="00DC29F9">
      <w:rPr>
        <w:rFonts w:ascii="Times New Roman" w:hAnsi="Times New Roman"/>
        <w:sz w:val="24"/>
        <w:szCs w:val="24"/>
      </w:rPr>
      <w:fldChar w:fldCharType="end"/>
    </w:r>
  </w:p>
  <w:p w:rsidR="0005294E" w:rsidRDefault="0005294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B97C7E"/>
    <w:multiLevelType w:val="hybridMultilevel"/>
    <w:tmpl w:val="42A64DD0"/>
    <w:lvl w:ilvl="0" w:tplc="87DA4368">
      <w:start w:val="1"/>
      <w:numFmt w:val="decimal"/>
      <w:lvlText w:val="%1)"/>
      <w:lvlJc w:val="left"/>
      <w:pPr>
        <w:ind w:left="347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4199" w:hanging="360"/>
      </w:pPr>
    </w:lvl>
    <w:lvl w:ilvl="2" w:tplc="0422001B" w:tentative="1">
      <w:start w:val="1"/>
      <w:numFmt w:val="lowerRoman"/>
      <w:lvlText w:val="%3."/>
      <w:lvlJc w:val="right"/>
      <w:pPr>
        <w:ind w:left="4919" w:hanging="180"/>
      </w:pPr>
    </w:lvl>
    <w:lvl w:ilvl="3" w:tplc="0422000F" w:tentative="1">
      <w:start w:val="1"/>
      <w:numFmt w:val="decimal"/>
      <w:lvlText w:val="%4."/>
      <w:lvlJc w:val="left"/>
      <w:pPr>
        <w:ind w:left="5639" w:hanging="360"/>
      </w:pPr>
    </w:lvl>
    <w:lvl w:ilvl="4" w:tplc="04220019" w:tentative="1">
      <w:start w:val="1"/>
      <w:numFmt w:val="lowerLetter"/>
      <w:lvlText w:val="%5."/>
      <w:lvlJc w:val="left"/>
      <w:pPr>
        <w:ind w:left="6359" w:hanging="360"/>
      </w:pPr>
    </w:lvl>
    <w:lvl w:ilvl="5" w:tplc="0422001B" w:tentative="1">
      <w:start w:val="1"/>
      <w:numFmt w:val="lowerRoman"/>
      <w:lvlText w:val="%6."/>
      <w:lvlJc w:val="right"/>
      <w:pPr>
        <w:ind w:left="7079" w:hanging="180"/>
      </w:pPr>
    </w:lvl>
    <w:lvl w:ilvl="6" w:tplc="0422000F" w:tentative="1">
      <w:start w:val="1"/>
      <w:numFmt w:val="decimal"/>
      <w:lvlText w:val="%7."/>
      <w:lvlJc w:val="left"/>
      <w:pPr>
        <w:ind w:left="7799" w:hanging="360"/>
      </w:pPr>
    </w:lvl>
    <w:lvl w:ilvl="7" w:tplc="04220019" w:tentative="1">
      <w:start w:val="1"/>
      <w:numFmt w:val="lowerLetter"/>
      <w:lvlText w:val="%8."/>
      <w:lvlJc w:val="left"/>
      <w:pPr>
        <w:ind w:left="8519" w:hanging="360"/>
      </w:pPr>
    </w:lvl>
    <w:lvl w:ilvl="8" w:tplc="0422001B" w:tentative="1">
      <w:start w:val="1"/>
      <w:numFmt w:val="lowerRoman"/>
      <w:lvlText w:val="%9."/>
      <w:lvlJc w:val="right"/>
      <w:pPr>
        <w:ind w:left="923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94E"/>
    <w:rsid w:val="000101BA"/>
    <w:rsid w:val="0005294E"/>
    <w:rsid w:val="00067698"/>
    <w:rsid w:val="000A768D"/>
    <w:rsid w:val="000C3CBC"/>
    <w:rsid w:val="000C6935"/>
    <w:rsid w:val="00136248"/>
    <w:rsid w:val="00137A14"/>
    <w:rsid w:val="00183E49"/>
    <w:rsid w:val="001C3012"/>
    <w:rsid w:val="00236169"/>
    <w:rsid w:val="00244984"/>
    <w:rsid w:val="00246DF7"/>
    <w:rsid w:val="002540A9"/>
    <w:rsid w:val="002832AB"/>
    <w:rsid w:val="002F69EC"/>
    <w:rsid w:val="003649CF"/>
    <w:rsid w:val="00365521"/>
    <w:rsid w:val="003843FE"/>
    <w:rsid w:val="00396E42"/>
    <w:rsid w:val="003D572F"/>
    <w:rsid w:val="003D5C1C"/>
    <w:rsid w:val="003F2E4D"/>
    <w:rsid w:val="004224E3"/>
    <w:rsid w:val="00475738"/>
    <w:rsid w:val="00515329"/>
    <w:rsid w:val="00515CA2"/>
    <w:rsid w:val="00522CAC"/>
    <w:rsid w:val="0053595A"/>
    <w:rsid w:val="00577D4F"/>
    <w:rsid w:val="00625434"/>
    <w:rsid w:val="00646A13"/>
    <w:rsid w:val="006704B9"/>
    <w:rsid w:val="00686D6F"/>
    <w:rsid w:val="006C3009"/>
    <w:rsid w:val="006F5B45"/>
    <w:rsid w:val="00713405"/>
    <w:rsid w:val="00730B12"/>
    <w:rsid w:val="00776693"/>
    <w:rsid w:val="007B5F14"/>
    <w:rsid w:val="007C4880"/>
    <w:rsid w:val="007E5FB3"/>
    <w:rsid w:val="008239EA"/>
    <w:rsid w:val="00836474"/>
    <w:rsid w:val="00846EB1"/>
    <w:rsid w:val="008D077C"/>
    <w:rsid w:val="00901A0A"/>
    <w:rsid w:val="0090579B"/>
    <w:rsid w:val="0091480F"/>
    <w:rsid w:val="00920550"/>
    <w:rsid w:val="009236B6"/>
    <w:rsid w:val="009769D7"/>
    <w:rsid w:val="0099107C"/>
    <w:rsid w:val="00A048FD"/>
    <w:rsid w:val="00A6098E"/>
    <w:rsid w:val="00A80F29"/>
    <w:rsid w:val="00AB1416"/>
    <w:rsid w:val="00B30B05"/>
    <w:rsid w:val="00B51479"/>
    <w:rsid w:val="00B70897"/>
    <w:rsid w:val="00B82893"/>
    <w:rsid w:val="00B84523"/>
    <w:rsid w:val="00BA587C"/>
    <w:rsid w:val="00BC03C9"/>
    <w:rsid w:val="00BC372A"/>
    <w:rsid w:val="00BC3851"/>
    <w:rsid w:val="00BD368F"/>
    <w:rsid w:val="00BD7231"/>
    <w:rsid w:val="00BF4E73"/>
    <w:rsid w:val="00C12FD4"/>
    <w:rsid w:val="00C56A43"/>
    <w:rsid w:val="00C85AC5"/>
    <w:rsid w:val="00D61325"/>
    <w:rsid w:val="00DC29F9"/>
    <w:rsid w:val="00E024B9"/>
    <w:rsid w:val="00E404BC"/>
    <w:rsid w:val="00E4642A"/>
    <w:rsid w:val="00E954D2"/>
    <w:rsid w:val="00ED1BDC"/>
    <w:rsid w:val="00EE7340"/>
    <w:rsid w:val="00F3766C"/>
    <w:rsid w:val="00F42089"/>
    <w:rsid w:val="00F97DE8"/>
    <w:rsid w:val="00FB52FF"/>
    <w:rsid w:val="00FC102D"/>
    <w:rsid w:val="00FD2581"/>
    <w:rsid w:val="00FE65AC"/>
    <w:rsid w:val="00FF5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ADB097-49CB-4CA2-9321-5F20DB3AA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qFormat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677"/>
        <w:tab w:val="right" w:pos="9355"/>
      </w:tabs>
      <w:spacing w:after="0" w:line="240" w:lineRule="auto"/>
    </w:pPr>
  </w:style>
  <w:style w:type="paragraph" w:styleId="a5">
    <w:name w:val="footer"/>
    <w:basedOn w:val="a"/>
    <w:link w:val="a6"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List Paragraph"/>
    <w:basedOn w:val="a"/>
    <w:qFormat/>
    <w:pPr>
      <w:ind w:left="720"/>
      <w:contextualSpacing/>
    </w:pPr>
  </w:style>
  <w:style w:type="paragraph" w:styleId="a8">
    <w:name w:val="footnote text"/>
    <w:link w:val="a9"/>
    <w:semiHidden/>
    <w:pPr>
      <w:spacing w:after="0" w:line="240" w:lineRule="auto"/>
    </w:pPr>
    <w:rPr>
      <w:sz w:val="20"/>
      <w:szCs w:val="20"/>
    </w:rPr>
  </w:style>
  <w:style w:type="paragraph" w:styleId="aa">
    <w:name w:val="endnote text"/>
    <w:link w:val="ab"/>
    <w:semiHidden/>
    <w:pPr>
      <w:spacing w:after="0" w:line="240" w:lineRule="auto"/>
    </w:pPr>
    <w:rPr>
      <w:sz w:val="20"/>
      <w:szCs w:val="20"/>
    </w:rPr>
  </w:style>
  <w:style w:type="character" w:styleId="ac">
    <w:name w:val="line number"/>
    <w:basedOn w:val="a0"/>
    <w:semiHidden/>
  </w:style>
  <w:style w:type="character" w:styleId="ad">
    <w:name w:val="Hyperlink"/>
    <w:rPr>
      <w:color w:val="0000FF"/>
      <w:u w:val="single"/>
    </w:rPr>
  </w:style>
  <w:style w:type="character" w:customStyle="1" w:styleId="a4">
    <w:name w:val="Верхній колонтитул Знак"/>
    <w:basedOn w:val="a0"/>
    <w:link w:val="a3"/>
  </w:style>
  <w:style w:type="character" w:customStyle="1" w:styleId="a6">
    <w:name w:val="Нижній колонтитул Знак"/>
    <w:basedOn w:val="a0"/>
    <w:link w:val="a5"/>
  </w:style>
  <w:style w:type="character" w:customStyle="1" w:styleId="20">
    <w:name w:val="Заголовок 2 Знак"/>
    <w:basedOn w:val="a0"/>
    <w:link w:val="2"/>
    <w:rPr>
      <w:rFonts w:ascii="Times New Roman" w:hAnsi="Times New Roman"/>
      <w:b/>
      <w:bCs/>
      <w:sz w:val="36"/>
      <w:szCs w:val="36"/>
      <w:lang w:val="ru-RU" w:eastAsia="ru-RU"/>
    </w:rPr>
  </w:style>
  <w:style w:type="character" w:styleId="ae">
    <w:name w:val="footnote reference"/>
    <w:semiHidden/>
    <w:rPr>
      <w:vertAlign w:val="superscript"/>
    </w:rPr>
  </w:style>
  <w:style w:type="character" w:customStyle="1" w:styleId="a9">
    <w:name w:val="Текст виноски Знак"/>
    <w:link w:val="a8"/>
    <w:semiHidden/>
    <w:rPr>
      <w:sz w:val="20"/>
      <w:szCs w:val="20"/>
    </w:rPr>
  </w:style>
  <w:style w:type="character" w:styleId="af">
    <w:name w:val="endnote reference"/>
    <w:semiHidden/>
    <w:rPr>
      <w:vertAlign w:val="superscript"/>
    </w:rPr>
  </w:style>
  <w:style w:type="character" w:customStyle="1" w:styleId="ab">
    <w:name w:val="Текст кінцевої виноски Знак"/>
    <w:link w:val="aa"/>
    <w:semiHidden/>
    <w:rPr>
      <w:sz w:val="20"/>
      <w:szCs w:val="20"/>
    </w:rPr>
  </w:style>
  <w:style w:type="table" w:styleId="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0">
    <w:name w:val="Звичайний1"/>
    <w:qFormat/>
    <w:rsid w:val="00625434"/>
    <w:pPr>
      <w:pBdr>
        <w:top w:val="nil"/>
        <w:left w:val="nil"/>
        <w:bottom w:val="nil"/>
        <w:right w:val="nil"/>
        <w:between w:val="nil"/>
      </w:pBdr>
    </w:pPr>
    <w:rPr>
      <w:rFonts w:eastAsia="Calibri" w:cs="Calibri"/>
      <w:szCs w:val="20"/>
      <w:lang w:eastAsia="uk-UA"/>
    </w:rPr>
  </w:style>
  <w:style w:type="paragraph" w:styleId="af0">
    <w:name w:val="Balloon Text"/>
    <w:basedOn w:val="a"/>
    <w:link w:val="af1"/>
    <w:uiPriority w:val="99"/>
    <w:semiHidden/>
    <w:unhideWhenUsed/>
    <w:rsid w:val="00BD72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у виносці Знак"/>
    <w:basedOn w:val="a0"/>
    <w:link w:val="af0"/>
    <w:uiPriority w:val="99"/>
    <w:semiHidden/>
    <w:rsid w:val="00BD72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EF2795-6A92-4BA2-B90B-9D846D0D89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1717</Words>
  <Characters>979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НІЗАМОВА АЛІЯ НАЛІКОВНА</dc:creator>
  <cp:lastModifiedBy>Макогон Іван Іванович</cp:lastModifiedBy>
  <cp:revision>16</cp:revision>
  <cp:lastPrinted>2024-01-11T12:30:00Z</cp:lastPrinted>
  <dcterms:created xsi:type="dcterms:W3CDTF">2024-01-09T13:13:00Z</dcterms:created>
  <dcterms:modified xsi:type="dcterms:W3CDTF">2024-03-12T14:05:00Z</dcterms:modified>
</cp:coreProperties>
</file>