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8D" w:rsidRDefault="009F1C8D"/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1384"/>
        <w:gridCol w:w="4251"/>
      </w:tblGrid>
      <w:tr w:rsidR="00AB7F74" w:rsidRPr="00C52CB0" w:rsidTr="00A747AD">
        <w:tc>
          <w:tcPr>
            <w:tcW w:w="4003" w:type="dxa"/>
            <w:shd w:val="clear" w:color="auto" w:fill="auto"/>
          </w:tcPr>
          <w:p w:rsidR="00AB7F74" w:rsidRPr="00C52CB0" w:rsidRDefault="00AB7F74" w:rsidP="00285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C52C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МІНІСТЕРСТВО ФІНАНСІВ </w:t>
            </w:r>
            <w:r w:rsidRPr="00C5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УКРАЇНИ</w:t>
            </w:r>
          </w:p>
        </w:tc>
        <w:tc>
          <w:tcPr>
            <w:tcW w:w="1384" w:type="dxa"/>
            <w:shd w:val="clear" w:color="auto" w:fill="auto"/>
          </w:tcPr>
          <w:p w:rsidR="00AB7F74" w:rsidRPr="00C52CB0" w:rsidRDefault="00AB7F74" w:rsidP="00AB7F7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shd w:val="clear" w:color="auto" w:fill="auto"/>
          </w:tcPr>
          <w:p w:rsidR="00AB7F74" w:rsidRPr="00C52CB0" w:rsidRDefault="00AB7F74" w:rsidP="00285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C52C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ДЕРЖАВНА СУДОВА АДМІНІСТРАЦІЯ УКРАЇНИ</w:t>
            </w:r>
          </w:p>
        </w:tc>
      </w:tr>
    </w:tbl>
    <w:p w:rsidR="00AB7F74" w:rsidRPr="00C52CB0" w:rsidRDefault="00AB7F74" w:rsidP="00AB7F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25D" w:rsidRPr="00C52CB0" w:rsidRDefault="0028525D" w:rsidP="0028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62391E" w:rsidRPr="00C52CB0" w:rsidRDefault="0062391E" w:rsidP="00AB7F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74" w:rsidRPr="00C52CB0" w:rsidRDefault="0028525D" w:rsidP="00AB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6C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090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</w:t>
      </w:r>
      <w:r w:rsidR="006C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7F74" w:rsidRPr="00C5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B7F74" w:rsidRPr="008B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F74" w:rsidRPr="00C5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                </w:t>
      </w:r>
      <w:r w:rsidR="008B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B7F74" w:rsidRPr="00C5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F74" w:rsidRPr="00C5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7F74" w:rsidRPr="008B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5EE">
        <w:rPr>
          <w:rFonts w:ascii="Times New Roman" w:eastAsia="Times New Roman" w:hAnsi="Times New Roman" w:cs="Times New Roman"/>
          <w:sz w:val="28"/>
          <w:szCs w:val="28"/>
          <w:lang w:eastAsia="ru-RU"/>
        </w:rPr>
        <w:t>300/276</w:t>
      </w:r>
      <w:bookmarkStart w:id="0" w:name="_GoBack"/>
      <w:bookmarkEnd w:id="0"/>
    </w:p>
    <w:p w:rsidR="00AB7F74" w:rsidRDefault="00AB7F74" w:rsidP="00AB7F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</w:p>
    <w:p w:rsidR="00A74C7E" w:rsidRDefault="00A74C7E" w:rsidP="00AB7F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</w:p>
    <w:p w:rsidR="00AB7F74" w:rsidRPr="0028525D" w:rsidRDefault="00AB7F74" w:rsidP="00AB7F74">
      <w:pPr>
        <w:widowControl w:val="0"/>
        <w:shd w:val="clear" w:color="auto" w:fill="FFFFFF"/>
        <w:spacing w:after="0" w:line="240" w:lineRule="auto"/>
        <w:ind w:right="2975"/>
        <w:textAlignment w:val="baseline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8525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Про затвердження Порядку </w:t>
      </w:r>
      <w:r w:rsid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електронної інформаційної взаємодії між </w:t>
      </w:r>
      <w:r w:rsidR="00890BA0" w:rsidRP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інформаційно-аналітично</w:t>
      </w:r>
      <w:r w:rsid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ю платформою</w:t>
      </w:r>
      <w:r w:rsidR="00890BA0" w:rsidRP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електронної верифікації та моніторингу </w:t>
      </w:r>
      <w:r w:rsid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та </w:t>
      </w:r>
      <w:r w:rsidR="00890BA0" w:rsidRP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Єдин</w:t>
      </w:r>
      <w:r w:rsid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им</w:t>
      </w:r>
      <w:r w:rsidR="00890BA0" w:rsidRP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державн</w:t>
      </w:r>
      <w:r w:rsidR="00890BA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им реєстром судових рішень </w:t>
      </w:r>
    </w:p>
    <w:p w:rsidR="00AB7F74" w:rsidRPr="00A74C7E" w:rsidRDefault="00AB7F74" w:rsidP="00AB7F74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sz w:val="28"/>
          <w:szCs w:val="16"/>
          <w:lang w:eastAsia="ko-KR"/>
        </w:rPr>
      </w:pPr>
    </w:p>
    <w:p w:rsidR="00AB7F74" w:rsidRPr="0028525D" w:rsidRDefault="00AB7F74" w:rsidP="00AB7F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B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Відповідно до </w:t>
      </w:r>
      <w:r w:rsidRPr="00C52CB0">
        <w:rPr>
          <w:rFonts w:ascii="Times New Roman" w:eastAsia="Times New Roman" w:hAnsi="Times New Roman" w:cs="Times New Roman"/>
          <w:sz w:val="28"/>
          <w:szCs w:val="28"/>
        </w:rPr>
        <w:t>статті 8 Закону України «Про верифікацію та моніторинг державних виплат»,</w:t>
      </w:r>
      <w:r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Pr="00C52CB0">
        <w:rPr>
          <w:rFonts w:ascii="Times New Roman" w:eastAsia="Times New Roman" w:hAnsi="Times New Roman" w:cs="Times New Roman"/>
          <w:sz w:val="28"/>
          <w:szCs w:val="28"/>
        </w:rPr>
        <w:t xml:space="preserve">частини першої статті 151, пунктів 9 та 10 частини першої статті 152 Закону України «Про судоустрій і статус суддів», </w:t>
      </w:r>
      <w:r w:rsidR="00C15C92" w:rsidRPr="00C52CB0">
        <w:rPr>
          <w:rFonts w:ascii="Times New Roman" w:eastAsia="Times New Roman" w:hAnsi="Times New Roman" w:cs="Times New Roman"/>
          <w:sz w:val="28"/>
          <w:szCs w:val="28"/>
        </w:rPr>
        <w:t xml:space="preserve">пункту 1 розділу VII Порядку ведення Єдиного державного реєстру судових рішень, затвердженого рішенням Вищої ради правосуддя від 19 квітня 2018 року № 1200/0/15-18, </w:t>
      </w:r>
      <w:r w:rsidR="0028525D" w:rsidRPr="00C52CB0">
        <w:rPr>
          <w:rFonts w:ascii="Times New Roman" w:eastAsia="Times New Roman" w:hAnsi="Times New Roman" w:cs="Times New Roman"/>
          <w:sz w:val="28"/>
          <w:szCs w:val="28"/>
        </w:rPr>
        <w:br/>
      </w:r>
      <w:r w:rsidRPr="00C52CB0">
        <w:rPr>
          <w:rFonts w:ascii="Times New Roman" w:eastAsia="Times New Roman" w:hAnsi="Times New Roman" w:cs="Times New Roman"/>
          <w:sz w:val="28"/>
          <w:szCs w:val="28"/>
        </w:rPr>
        <w:t xml:space="preserve">пункту 8 Положення про Міністерство фінансів України, затвердженого постановою Кабінету Міністрів України від 20 серпня 2014 року № 375, </w:t>
      </w:r>
      <w:r w:rsidR="00C15C92" w:rsidRPr="00C52CB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52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 метою забезпечення </w:t>
      </w:r>
      <w:r w:rsidRPr="00285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здійснення верифікації та моніторингу державних виплат</w:t>
      </w:r>
    </w:p>
    <w:p w:rsidR="00AB7F74" w:rsidRPr="00A74C7E" w:rsidRDefault="00AB7F74" w:rsidP="00AB7F7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16"/>
          <w:shd w:val="clear" w:color="auto" w:fill="FFFFFF"/>
        </w:rPr>
      </w:pPr>
    </w:p>
    <w:p w:rsidR="00AB7F74" w:rsidRPr="0028525D" w:rsidRDefault="00AB7F74" w:rsidP="00AB7F7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25D">
        <w:rPr>
          <w:rFonts w:ascii="Times New Roman" w:eastAsia="Times New Roman" w:hAnsi="Times New Roman" w:cs="Times New Roman"/>
          <w:b/>
          <w:sz w:val="28"/>
          <w:szCs w:val="28"/>
        </w:rPr>
        <w:t>НАКАЗУЄМО:</w:t>
      </w:r>
    </w:p>
    <w:p w:rsidR="00AB7F74" w:rsidRPr="00A74C7E" w:rsidRDefault="00AB7F74" w:rsidP="00AB7F7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AB7F74" w:rsidRPr="0028525D" w:rsidRDefault="00AB7F74" w:rsidP="0028525D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8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Затвердити </w:t>
      </w:r>
      <w:r w:rsidR="00C15C92" w:rsidRPr="0028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890BA0" w:rsidRPr="00890B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 інформаційної взаємодії між інформаційно-аналітичною платформою електронної верифікації та моніторингу та Єдиним державним реєстром судових рішень</w:t>
      </w:r>
      <w:r w:rsidRPr="0028525D">
        <w:rPr>
          <w:rFonts w:ascii="Times New Roman" w:eastAsia="Batang" w:hAnsi="Times New Roman" w:cs="Times New Roman"/>
          <w:sz w:val="28"/>
          <w:szCs w:val="28"/>
          <w:lang w:eastAsia="ko-KR"/>
        </w:rPr>
        <w:t>, що додається.</w:t>
      </w:r>
    </w:p>
    <w:p w:rsidR="00AB7F74" w:rsidRPr="00A74C7E" w:rsidRDefault="00AB7F74" w:rsidP="0028525D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sz w:val="28"/>
          <w:szCs w:val="16"/>
          <w:lang w:eastAsia="ko-KR"/>
        </w:rPr>
      </w:pPr>
    </w:p>
    <w:p w:rsidR="00890BA0" w:rsidRDefault="00A74C7E" w:rsidP="002852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bookmarkStart w:id="1" w:name="o8"/>
      <w:bookmarkStart w:id="2" w:name="o9"/>
      <w:bookmarkStart w:id="3" w:name="o10"/>
      <w:bookmarkEnd w:id="1"/>
      <w:bookmarkEnd w:id="2"/>
      <w:bookmarkEnd w:id="3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2. </w:t>
      </w:r>
      <w:r w:rsidR="00890BA0" w:rsidRP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Департаменту забезпечення координаційно-моніторингової роботи Міністерства фінансів України розмістити цей наказ на офіційному </w:t>
      </w:r>
      <w:proofErr w:type="spellStart"/>
      <w:r w:rsidR="00890BA0" w:rsidRP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вебсайті</w:t>
      </w:r>
      <w:proofErr w:type="spellEnd"/>
      <w:r w:rsidR="00890BA0" w:rsidRP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Міністерства </w:t>
      </w:r>
      <w:r w:rsid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фінансів</w:t>
      </w:r>
      <w:r w:rsidR="00890BA0" w:rsidRP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України</w:t>
      </w:r>
      <w:r w:rsid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8B209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у</w:t>
      </w:r>
      <w:r w:rsidR="00890BA0" w:rsidRP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правлінню забезпечення діяльності керівництва Державної судової адміністрації України забезпечити розміщення цього наказу на офіційному </w:t>
      </w:r>
      <w:proofErr w:type="spellStart"/>
      <w:r w:rsidR="00890BA0" w:rsidRP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вебсайті</w:t>
      </w:r>
      <w:proofErr w:type="spellEnd"/>
      <w:r w:rsidR="00890BA0" w:rsidRP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Державної</w:t>
      </w:r>
      <w:r w:rsidR="0089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судової адміністрації України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890BA0" w:rsidRDefault="00890BA0" w:rsidP="002852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B7F74" w:rsidRDefault="00C15C92" w:rsidP="0028525D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28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7F74" w:rsidRPr="0028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Цей наказ набирає чинності </w:t>
      </w:r>
      <w:r w:rsidR="00AB7F74" w:rsidRPr="0028525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з дня його </w:t>
      </w:r>
      <w:r w:rsid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підписання</w:t>
      </w:r>
      <w:r w:rsidR="00AB7F74" w:rsidRPr="0028525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890BA0" w:rsidRDefault="00890BA0" w:rsidP="0028525D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</w:p>
    <w:p w:rsidR="00890BA0" w:rsidRDefault="009F1C8D" w:rsidP="0028525D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4. </w:t>
      </w:r>
      <w:r w:rsidR="00890BA0" w:rsidRP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Міністерству </w:t>
      </w:r>
      <w:r w:rsid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фінансів</w:t>
      </w:r>
      <w:r w:rsidR="00890BA0" w:rsidRP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України </w:t>
      </w:r>
      <w:r w:rsid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та </w:t>
      </w:r>
      <w:r w:rsidR="00890BA0" w:rsidRP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Державній </w:t>
      </w:r>
      <w:r w:rsid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судовій адміністрації України</w:t>
      </w:r>
      <w:r w:rsidR="00890BA0" w:rsidRPr="00890BA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у місячний термін з дня набрання чинності цим наказом </w:t>
      </w:r>
      <w:r w:rsidR="0017088B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вжити заходів, необхідних для реалізації </w:t>
      </w:r>
      <w:r w:rsidR="0017088B" w:rsidRPr="0017088B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Поряд</w:t>
      </w:r>
      <w:r w:rsidR="0017088B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ку</w:t>
      </w:r>
      <w:r w:rsidR="0017088B" w:rsidRPr="0017088B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електронної інформаційної взаємодії між інформаційно-аналітичною платформою електронної верифікації та моніторингу та Єдиним державним реєстром судових рішень</w:t>
      </w:r>
      <w:r w:rsidR="0017088B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, затвердженого цим наказом.</w:t>
      </w:r>
    </w:p>
    <w:p w:rsidR="00AB7F74" w:rsidRPr="0028525D" w:rsidRDefault="00A74C7E" w:rsidP="00285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AB7F74" w:rsidRPr="0028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15C92" w:rsidRPr="0028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цього наказу покласти на </w:t>
      </w:r>
      <w:r w:rsidR="00890BA0" w:rsidRPr="0028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Міністра фінансів України </w:t>
      </w:r>
      <w:r w:rsidR="00890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C15C92" w:rsidRPr="0028525D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заступника Голови Державно</w:t>
      </w:r>
      <w:r w:rsidR="00903E5E" w:rsidRPr="0028525D">
        <w:rPr>
          <w:rFonts w:ascii="Times New Roman" w:eastAsia="Times New Roman" w:hAnsi="Times New Roman" w:cs="Times New Roman"/>
          <w:color w:val="000000"/>
          <w:sz w:val="28"/>
          <w:szCs w:val="28"/>
        </w:rPr>
        <w:t>ї судової адміністрації України</w:t>
      </w:r>
      <w:r w:rsidR="00C15C92" w:rsidRPr="0028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розподілу обов’язків.</w:t>
      </w:r>
    </w:p>
    <w:p w:rsidR="00C15C92" w:rsidRDefault="00C15C92" w:rsidP="00C15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25D" w:rsidRPr="0028525D" w:rsidRDefault="0028525D" w:rsidP="00C15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4673"/>
        <w:gridCol w:w="284"/>
        <w:gridCol w:w="4465"/>
      </w:tblGrid>
      <w:tr w:rsidR="00AB7F74" w:rsidRPr="0028525D" w:rsidTr="00A747AD">
        <w:trPr>
          <w:jc w:val="center"/>
        </w:trPr>
        <w:tc>
          <w:tcPr>
            <w:tcW w:w="4673" w:type="dxa"/>
            <w:shd w:val="clear" w:color="auto" w:fill="auto"/>
          </w:tcPr>
          <w:p w:rsidR="0028525D" w:rsidRDefault="00AB7F74" w:rsidP="00AB7F7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85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Міністр фінансів </w:t>
            </w:r>
          </w:p>
          <w:p w:rsidR="00AB7F74" w:rsidRPr="0028525D" w:rsidRDefault="00AB7F74" w:rsidP="00AB7F7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85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України</w:t>
            </w:r>
          </w:p>
          <w:p w:rsidR="00AB7F74" w:rsidRDefault="00AB7F74" w:rsidP="00AB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992039" w:rsidRPr="0028525D" w:rsidRDefault="00992039" w:rsidP="00AB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B7F74" w:rsidRPr="0028525D" w:rsidRDefault="00AB7F74" w:rsidP="00AB7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8525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ko-KR"/>
              </w:rPr>
              <w:t>Сергій МАРЧЕНКО</w:t>
            </w:r>
            <w:r w:rsidRPr="00285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AB7F74" w:rsidRPr="0028525D" w:rsidRDefault="00AB7F74" w:rsidP="00AB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465" w:type="dxa"/>
            <w:shd w:val="clear" w:color="auto" w:fill="auto"/>
          </w:tcPr>
          <w:p w:rsidR="00AB7F74" w:rsidRPr="0028525D" w:rsidRDefault="00C15C92" w:rsidP="00C1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85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Голова Державної судової адміністрації України </w:t>
            </w:r>
          </w:p>
          <w:p w:rsidR="0028525D" w:rsidRDefault="0028525D" w:rsidP="00AB7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992039" w:rsidRDefault="00992039" w:rsidP="00AB7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B7F74" w:rsidRPr="0028525D" w:rsidRDefault="00C15C92" w:rsidP="00AB7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85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Олексій САЛЬНІКОВ</w:t>
            </w:r>
          </w:p>
        </w:tc>
      </w:tr>
    </w:tbl>
    <w:p w:rsidR="00542384" w:rsidRPr="0028525D" w:rsidRDefault="00542384" w:rsidP="002852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542384" w:rsidRPr="0028525D" w:rsidSect="009F1C8D">
      <w:headerReference w:type="default" r:id="rId6"/>
      <w:pgSz w:w="11906" w:h="16838"/>
      <w:pgMar w:top="993" w:right="567" w:bottom="1588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32" w:rsidRDefault="00AE5932" w:rsidP="00E92531">
      <w:pPr>
        <w:spacing w:after="0" w:line="240" w:lineRule="auto"/>
      </w:pPr>
      <w:r>
        <w:separator/>
      </w:r>
    </w:p>
  </w:endnote>
  <w:endnote w:type="continuationSeparator" w:id="0">
    <w:p w:rsidR="00AE5932" w:rsidRDefault="00AE5932" w:rsidP="00E9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32" w:rsidRDefault="00AE5932" w:rsidP="00E92531">
      <w:pPr>
        <w:spacing w:after="0" w:line="240" w:lineRule="auto"/>
      </w:pPr>
      <w:r>
        <w:separator/>
      </w:r>
    </w:p>
  </w:footnote>
  <w:footnote w:type="continuationSeparator" w:id="0">
    <w:p w:rsidR="00AE5932" w:rsidRDefault="00AE5932" w:rsidP="00E9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728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0626" w:rsidRPr="0028525D" w:rsidRDefault="00E967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52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52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52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35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52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51"/>
    <w:rsid w:val="00013BC1"/>
    <w:rsid w:val="000E0E91"/>
    <w:rsid w:val="001662B3"/>
    <w:rsid w:val="0017088B"/>
    <w:rsid w:val="002558E6"/>
    <w:rsid w:val="0028525D"/>
    <w:rsid w:val="002B5A55"/>
    <w:rsid w:val="002F59D6"/>
    <w:rsid w:val="003336B1"/>
    <w:rsid w:val="004C0E86"/>
    <w:rsid w:val="004C28AD"/>
    <w:rsid w:val="005215D2"/>
    <w:rsid w:val="00542384"/>
    <w:rsid w:val="005A6AAA"/>
    <w:rsid w:val="00607140"/>
    <w:rsid w:val="006234FF"/>
    <w:rsid w:val="0062391E"/>
    <w:rsid w:val="006C35EE"/>
    <w:rsid w:val="006F02F1"/>
    <w:rsid w:val="00743C5A"/>
    <w:rsid w:val="00751FE2"/>
    <w:rsid w:val="0075657A"/>
    <w:rsid w:val="007C0BE9"/>
    <w:rsid w:val="00877832"/>
    <w:rsid w:val="00890BA0"/>
    <w:rsid w:val="008B2090"/>
    <w:rsid w:val="00903E5E"/>
    <w:rsid w:val="009045CF"/>
    <w:rsid w:val="00927B51"/>
    <w:rsid w:val="00970983"/>
    <w:rsid w:val="00992039"/>
    <w:rsid w:val="009F1C8D"/>
    <w:rsid w:val="00A66D09"/>
    <w:rsid w:val="00A735C2"/>
    <w:rsid w:val="00A74C7E"/>
    <w:rsid w:val="00AB7F74"/>
    <w:rsid w:val="00AE5932"/>
    <w:rsid w:val="00B313DA"/>
    <w:rsid w:val="00BD490E"/>
    <w:rsid w:val="00BF2D78"/>
    <w:rsid w:val="00C15C92"/>
    <w:rsid w:val="00C334A3"/>
    <w:rsid w:val="00C52CB0"/>
    <w:rsid w:val="00CE6083"/>
    <w:rsid w:val="00D000F0"/>
    <w:rsid w:val="00DD5952"/>
    <w:rsid w:val="00E37EFF"/>
    <w:rsid w:val="00E9190A"/>
    <w:rsid w:val="00E92531"/>
    <w:rsid w:val="00E967B4"/>
    <w:rsid w:val="00EB4B4F"/>
    <w:rsid w:val="00ED11E2"/>
    <w:rsid w:val="00F50EEA"/>
    <w:rsid w:val="00F7128D"/>
    <w:rsid w:val="00FB20FF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B711"/>
  <w15:chartTrackingRefBased/>
  <w15:docId w15:val="{1DDA2E56-D450-4086-A717-85E3C898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B7F74"/>
  </w:style>
  <w:style w:type="paragraph" w:customStyle="1" w:styleId="rvps2">
    <w:name w:val="rvps2"/>
    <w:basedOn w:val="a"/>
    <w:rsid w:val="00F7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F7128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7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E925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9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Шевела Леся Михайлівна</dc:creator>
  <cp:keywords/>
  <dc:description/>
  <cp:lastModifiedBy>Шевела Леся Михайлівна</cp:lastModifiedBy>
  <cp:revision>42</cp:revision>
  <dcterms:created xsi:type="dcterms:W3CDTF">2023-04-04T07:09:00Z</dcterms:created>
  <dcterms:modified xsi:type="dcterms:W3CDTF">2023-06-07T06:52:00Z</dcterms:modified>
</cp:coreProperties>
</file>