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Ind w:w="0.0" w:type="dxa"/>
        <w:tblLayout w:type="fixed"/>
        <w:tblLook w:val="0400"/>
      </w:tblPr>
      <w:tblGrid>
        <w:gridCol w:w="4248"/>
        <w:gridCol w:w="992"/>
        <w:gridCol w:w="4388"/>
        <w:tblGridChange w:id="0">
          <w:tblGrid>
            <w:gridCol w:w="4248"/>
            <w:gridCol w:w="992"/>
            <w:gridCol w:w="438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МІНІСТЕРСТВО ФІНАНСІВ УКРАЇНИ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spacing w:after="0" w:line="36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4">
            <w:pPr>
              <w:spacing w:after="0" w:line="36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МІНІСТЕРСТВО АГРАРНОЇ ПОЛІТИКИ ТА ПРОДОВОЛЬСТВА УКРАЇНИ</w:t>
            </w:r>
          </w:p>
        </w:tc>
      </w:tr>
    </w:tbl>
    <w:p w:rsidR="00000000" w:rsidDel="00000000" w:rsidP="00000000" w:rsidRDefault="00000000" w:rsidRPr="00000000" w14:paraId="00000005">
      <w:pPr>
        <w:spacing w:after="0" w:line="240" w:lineRule="auto"/>
        <w:rPr>
          <w:rFonts w:ascii="Times New Roman" w:cs="Times New Roman" w:eastAsia="Times New Roman" w:hAnsi="Times New Roman"/>
          <w:b w:val="1"/>
          <w:sz w:val="16"/>
          <w:szCs w:val="1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НАКАЗ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rFonts w:ascii="Times New Roman" w:cs="Times New Roman" w:eastAsia="Times New Roman" w:hAnsi="Times New Roman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від    16.02.2022                                      Київ                                  №  80/88                      </w:t>
      </w:r>
    </w:p>
    <w:p w:rsidR="00000000" w:rsidDel="00000000" w:rsidP="00000000" w:rsidRDefault="00000000" w:rsidRPr="00000000" w14:paraId="0000000A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Зареєстровано в Міністерстві юстиції України 03 березня 2022 року за № 284/37620</w:t>
      </w:r>
    </w:p>
    <w:p w:rsidR="00000000" w:rsidDel="00000000" w:rsidP="00000000" w:rsidRDefault="00000000" w:rsidRPr="00000000" w14:paraId="0000000B">
      <w:pPr>
        <w:spacing w:after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 затвердження Порядку надання Державною </w:t>
      </w:r>
    </w:p>
    <w:p w:rsidR="00000000" w:rsidDel="00000000" w:rsidP="00000000" w:rsidRDefault="00000000" w:rsidRPr="00000000" w14:paraId="0000000D">
      <w:pPr>
        <w:widowControl w:val="0"/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службою України з питань геодезії, картографії та </w:t>
      </w:r>
    </w:p>
    <w:p w:rsidR="00000000" w:rsidDel="00000000" w:rsidP="00000000" w:rsidRDefault="00000000" w:rsidRPr="00000000" w14:paraId="0000000E">
      <w:pPr>
        <w:widowControl w:val="0"/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кадастру інформації з Державного земельного кадастру </w:t>
      </w:r>
    </w:p>
    <w:p w:rsidR="00000000" w:rsidDel="00000000" w:rsidP="00000000" w:rsidRDefault="00000000" w:rsidRPr="00000000" w14:paraId="0000000F">
      <w:pPr>
        <w:widowControl w:val="0"/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про земельні ділянки Міністерству фінансів України</w:t>
      </w:r>
    </w:p>
    <w:p w:rsidR="00000000" w:rsidDel="00000000" w:rsidP="00000000" w:rsidRDefault="00000000" w:rsidRPr="00000000" w14:paraId="00000010">
      <w:pPr>
        <w:widowControl w:val="0"/>
        <w:shd w:fill="ffffff" w:val="clear"/>
        <w:spacing w:after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Відповідно до статті 8 Закону України «Про верифікацію та моніторинг державних виплат», підпункту 24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superscript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пункту 4 Положення про Міністерство фінансів України, затвердженого постановою Кабінету Міністрів України </w:t>
        <w:br w:type="textWrapping"/>
        <w:t xml:space="preserve">від 20 серпня 2014 року № 375, Порядку здійснення верифікації та моніторингу державних виплат,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затвердженого постановою Кабінету Міністрів України </w:t>
        <w:br w:type="textWrapping"/>
        <w:t xml:space="preserve">від 18 лютого 2016 року № 136, підпункту 2 пункту 3 та підпункту 3 пункту 4 Положення про Міністерство аграрної політики та продовольства України, затвердженого постановою Кабінету Міністрів України від 17 лютого 2021 року № 124, пункту 7 Порядку інформаційної взаємодії між кадастрами та інформаційними системами, затвердженого постановою Кабінету Міністрів України від 03 червня 2013 року № 483, підпункту 26 пункту 4 Положення про Державну службу України з питань геодезії, картографії та кадастру, затвердженого постановою Кабінету Міністрів України від 14 січня 2015 року № 15,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з метою забезпечення здійснення верифікації та моніторингу державних виплат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ind w:firstLine="851"/>
        <w:jc w:val="both"/>
        <w:rPr>
          <w:rFonts w:ascii="Times New Roman" w:cs="Times New Roman" w:eastAsia="Times New Roman" w:hAnsi="Times New Roman"/>
          <w:strike w:val="1"/>
          <w:sz w:val="28"/>
          <w:szCs w:val="2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НАКАЗУЄМО:</w:t>
      </w:r>
    </w:p>
    <w:p w:rsidR="00000000" w:rsidDel="00000000" w:rsidP="00000000" w:rsidRDefault="00000000" w:rsidRPr="00000000" w14:paraId="00000014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 Затвердити Порядок надання Державною службою України з питань геодезії, картографії та кадастру інформації з Державного земельного кадастру про земельні ділянки Міністерству фінансів України, що додається.</w:t>
      </w:r>
    </w:p>
    <w:p w:rsidR="00000000" w:rsidDel="00000000" w:rsidP="00000000" w:rsidRDefault="00000000" w:rsidRPr="00000000" w14:paraId="00000016">
      <w:pPr>
        <w:widowControl w:val="0"/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 Державній службі України з питань геодезії, картографії та кадастру вжити відповідних заходів, необхідних для реалізації цього наказу.</w:t>
      </w:r>
    </w:p>
    <w:p w:rsidR="00000000" w:rsidDel="00000000" w:rsidP="00000000" w:rsidRDefault="00000000" w:rsidRPr="00000000" w14:paraId="00000018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bookmarkStart w:colFirst="0" w:colLast="0" w:name="30j0zll" w:id="1"/>
    <w:bookmarkEnd w:id="1"/>
    <w:bookmarkStart w:colFirst="0" w:colLast="0" w:name="1fob9te" w:id="2"/>
    <w:bookmarkEnd w:id="2"/>
    <w:bookmarkStart w:colFirst="0" w:colLast="0" w:name="3znysh7" w:id="3"/>
    <w:bookmarkEnd w:id="3"/>
    <w:p w:rsidR="00000000" w:rsidDel="00000000" w:rsidP="00000000" w:rsidRDefault="00000000" w:rsidRPr="00000000" w14:paraId="00000019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 Департаменту забезпечення координаційно-моніторингової роботи Міністерства фінансів України в установленому законодавством порядку забезпечити:</w:t>
      </w:r>
    </w:p>
    <w:p w:rsidR="00000000" w:rsidDel="00000000" w:rsidP="00000000" w:rsidRDefault="00000000" w:rsidRPr="00000000" w14:paraId="0000001A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подання цього наказу на державну реєстрацію до Міністерства юстиції України;</w:t>
      </w:r>
    </w:p>
    <w:p w:rsidR="00000000" w:rsidDel="00000000" w:rsidP="00000000" w:rsidRDefault="00000000" w:rsidRPr="00000000" w14:paraId="0000001B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оприлюднення цього наказу.</w:t>
      </w:r>
    </w:p>
    <w:p w:rsidR="00000000" w:rsidDel="00000000" w:rsidP="00000000" w:rsidRDefault="00000000" w:rsidRPr="00000000" w14:paraId="0000001C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 Цей наказ набирає чинності з дня його офіційного опублікування.</w:t>
      </w:r>
    </w:p>
    <w:p w:rsidR="00000000" w:rsidDel="00000000" w:rsidP="00000000" w:rsidRDefault="00000000" w:rsidRPr="00000000" w14:paraId="0000001E">
      <w:pPr>
        <w:widowControl w:val="0"/>
        <w:shd w:fill="ffffff" w:val="clear"/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 Контроль за виконанням цього наказу покласти на заступників міністрів</w:t>
      </w:r>
      <w:bookmarkStart w:colFirst="0" w:colLast="0" w:name="2et92p0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відповідно до розподілу обов’язків, Голову Державної служби України з питань геодезії, картографії та кадастру.</w:t>
      </w:r>
    </w:p>
    <w:p w:rsidR="00000000" w:rsidDel="00000000" w:rsidP="00000000" w:rsidRDefault="00000000" w:rsidRPr="00000000" w14:paraId="00000020">
      <w:pPr>
        <w:spacing w:after="0" w:line="240" w:lineRule="auto"/>
        <w:ind w:firstLine="567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firstLine="708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422.0" w:type="dxa"/>
        <w:jc w:val="center"/>
        <w:tblLayout w:type="fixed"/>
        <w:tblLook w:val="0400"/>
      </w:tblPr>
      <w:tblGrid>
        <w:gridCol w:w="4258"/>
        <w:gridCol w:w="1549"/>
        <w:gridCol w:w="3615"/>
        <w:tblGridChange w:id="0">
          <w:tblGrid>
            <w:gridCol w:w="4258"/>
            <w:gridCol w:w="1549"/>
            <w:gridCol w:w="361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ind w:left="-113" w:firstLine="0"/>
              <w:jc w:val="both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Міністр фінансів України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Сергій МАРЧЕНКО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Міністр аграрної політики та продовольства України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right"/>
              <w:rPr>
                <w:rFonts w:ascii="Times New Roman" w:cs="Times New Roman" w:eastAsia="Times New Roman" w:hAnsi="Times New Roman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Роман ЛЕЩЕНКО</w:t>
            </w:r>
          </w:p>
        </w:tc>
      </w:tr>
    </w:tbl>
    <w:p w:rsidR="00000000" w:rsidDel="00000000" w:rsidP="00000000" w:rsidRDefault="00000000" w:rsidRPr="00000000" w14:paraId="0000002C">
      <w:pPr>
        <w:spacing w:after="240" w:before="240" w:line="276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40" w:before="240" w:line="276" w:lineRule="auto"/>
        <w:ind w:firstLine="708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531" w:top="709" w:left="1701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9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9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