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BE" w:rsidRDefault="00920FBE" w:rsidP="00AF2D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  <w:r w:rsidRPr="00B04961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МІНІСТЕРСТВО ФІНАНСІВ УКРАЇНИ</w:t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32"/>
          <w:szCs w:val="32"/>
          <w:lang w:val="uk-UA"/>
        </w:rPr>
      </w:pPr>
      <w:r w:rsidRPr="00B04961">
        <w:rPr>
          <w:b/>
          <w:sz w:val="32"/>
          <w:szCs w:val="32"/>
          <w:lang w:val="uk-UA"/>
        </w:rPr>
        <w:t>НАКАЗ</w:t>
      </w:r>
    </w:p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</w:p>
    <w:p w:rsidR="00AF2D8C" w:rsidRDefault="00AF2D8C" w:rsidP="00AF2D8C">
      <w:pPr>
        <w:rPr>
          <w:sz w:val="28"/>
          <w:szCs w:val="28"/>
          <w:u w:val="single"/>
          <w:lang w:val="uk-UA"/>
        </w:rPr>
      </w:pPr>
      <w:r w:rsidRPr="00B04961">
        <w:rPr>
          <w:sz w:val="28"/>
          <w:szCs w:val="28"/>
          <w:lang w:val="uk-UA"/>
        </w:rPr>
        <w:t>від</w:t>
      </w:r>
      <w:r w:rsidRPr="00B04961">
        <w:rPr>
          <w:b/>
          <w:sz w:val="28"/>
          <w:szCs w:val="28"/>
          <w:lang w:val="uk-UA"/>
        </w:rPr>
        <w:t xml:space="preserve">  </w:t>
      </w:r>
      <w:r w:rsidR="006B16EF" w:rsidRPr="006B16EF">
        <w:rPr>
          <w:sz w:val="28"/>
          <w:szCs w:val="28"/>
          <w:u w:val="single"/>
          <w:lang w:val="uk-UA"/>
        </w:rPr>
        <w:t>26.01.2023</w:t>
      </w:r>
      <w:r w:rsidRPr="00B04961">
        <w:rPr>
          <w:b/>
          <w:sz w:val="28"/>
          <w:szCs w:val="28"/>
          <w:lang w:val="uk-UA"/>
        </w:rPr>
        <w:t xml:space="preserve">                     </w:t>
      </w:r>
      <w:r w:rsidR="006B16EF">
        <w:rPr>
          <w:b/>
          <w:sz w:val="28"/>
          <w:szCs w:val="28"/>
          <w:lang w:val="uk-UA"/>
        </w:rPr>
        <w:t xml:space="preserve">              </w:t>
      </w:r>
      <w:r w:rsidRPr="006B16EF">
        <w:rPr>
          <w:lang w:val="uk-UA"/>
        </w:rPr>
        <w:t xml:space="preserve">     </w:t>
      </w:r>
      <w:r w:rsidRPr="00B04961">
        <w:rPr>
          <w:lang w:val="uk-UA"/>
        </w:rPr>
        <w:t>Київ</w:t>
      </w:r>
      <w:r w:rsidRPr="00B04961">
        <w:rPr>
          <w:sz w:val="28"/>
          <w:szCs w:val="28"/>
          <w:lang w:val="uk-UA"/>
        </w:rPr>
        <w:t xml:space="preserve">                                             </w:t>
      </w:r>
      <w:r w:rsidRPr="006B16EF">
        <w:rPr>
          <w:sz w:val="28"/>
          <w:szCs w:val="28"/>
          <w:u w:val="single"/>
          <w:lang w:val="uk-UA"/>
        </w:rPr>
        <w:t xml:space="preserve">№ </w:t>
      </w:r>
      <w:r w:rsidR="006B16EF" w:rsidRPr="006B16EF">
        <w:rPr>
          <w:sz w:val="28"/>
          <w:szCs w:val="28"/>
          <w:u w:val="single"/>
          <w:lang w:val="uk-UA"/>
        </w:rPr>
        <w:t>41</w:t>
      </w:r>
    </w:p>
    <w:p w:rsidR="00390052" w:rsidRPr="00390052" w:rsidRDefault="00390052" w:rsidP="00390052">
      <w:pPr>
        <w:jc w:val="center"/>
        <w:rPr>
          <w:lang w:val="uk-UA"/>
        </w:rPr>
      </w:pPr>
      <w:r w:rsidRPr="00390052">
        <w:rPr>
          <w:lang w:val="uk-UA"/>
        </w:rPr>
        <w:t>Зареєстровано в Міністерстві юстиції України</w:t>
      </w:r>
    </w:p>
    <w:p w:rsidR="00390052" w:rsidRPr="00390052" w:rsidRDefault="00390052" w:rsidP="00390052">
      <w:pPr>
        <w:jc w:val="center"/>
        <w:rPr>
          <w:lang w:val="uk-UA"/>
        </w:rPr>
      </w:pPr>
      <w:r w:rsidRPr="00390052">
        <w:rPr>
          <w:lang w:val="uk-UA"/>
        </w:rPr>
        <w:t xml:space="preserve"> </w:t>
      </w:r>
      <w:r>
        <w:rPr>
          <w:lang w:val="uk-UA"/>
        </w:rPr>
        <w:t>09 лютого</w:t>
      </w:r>
      <w:r w:rsidRPr="00390052">
        <w:rPr>
          <w:lang w:val="uk-UA"/>
        </w:rPr>
        <w:t xml:space="preserve"> 2023 року за № </w:t>
      </w:r>
      <w:r>
        <w:rPr>
          <w:lang w:val="uk-UA"/>
        </w:rPr>
        <w:t>26</w:t>
      </w:r>
      <w:r w:rsidRPr="00390052">
        <w:rPr>
          <w:lang w:val="uk-UA"/>
        </w:rPr>
        <w:t>2/3</w:t>
      </w:r>
      <w:r>
        <w:rPr>
          <w:lang w:val="uk-UA"/>
        </w:rPr>
        <w:t>9318</w:t>
      </w:r>
      <w:bookmarkStart w:id="0" w:name="_GoBack"/>
      <w:bookmarkEnd w:id="0"/>
    </w:p>
    <w:p w:rsidR="00AF2D8C" w:rsidRPr="00B04961" w:rsidRDefault="00AF2D8C" w:rsidP="00AF2D8C">
      <w:pPr>
        <w:rPr>
          <w:sz w:val="28"/>
          <w:szCs w:val="28"/>
          <w:lang w:val="uk-UA"/>
        </w:rPr>
      </w:pPr>
    </w:p>
    <w:p w:rsidR="00AF2D8C" w:rsidRPr="00B04961" w:rsidRDefault="00AF2D8C" w:rsidP="00AF2D8C">
      <w:pPr>
        <w:jc w:val="both"/>
        <w:rPr>
          <w:b/>
          <w:bCs/>
          <w:sz w:val="28"/>
          <w:szCs w:val="28"/>
          <w:lang w:val="uk-UA"/>
        </w:rPr>
      </w:pPr>
      <w:r w:rsidRPr="00B04961">
        <w:rPr>
          <w:b/>
          <w:bCs/>
          <w:sz w:val="28"/>
          <w:szCs w:val="28"/>
          <w:lang w:val="uk-UA"/>
        </w:rPr>
        <w:t xml:space="preserve">Про </w:t>
      </w:r>
      <w:r w:rsidR="00E7442F" w:rsidRPr="00B04961">
        <w:rPr>
          <w:b/>
          <w:sz w:val="28"/>
          <w:szCs w:val="28"/>
          <w:lang w:val="uk-UA"/>
        </w:rPr>
        <w:t xml:space="preserve">особливості складання звітів про </w:t>
      </w:r>
      <w:r w:rsidR="004C4E6D" w:rsidRPr="00B04961">
        <w:rPr>
          <w:b/>
          <w:sz w:val="28"/>
          <w:szCs w:val="28"/>
          <w:lang w:val="uk-UA"/>
        </w:rPr>
        <w:t xml:space="preserve">виконання </w:t>
      </w:r>
      <w:r w:rsidR="00E7442F" w:rsidRPr="00B04961">
        <w:rPr>
          <w:b/>
          <w:sz w:val="28"/>
          <w:szCs w:val="28"/>
          <w:lang w:val="uk-UA"/>
        </w:rPr>
        <w:t>паспорт</w:t>
      </w:r>
      <w:r w:rsidR="004C4E6D" w:rsidRPr="00B04961">
        <w:rPr>
          <w:b/>
          <w:sz w:val="28"/>
          <w:szCs w:val="28"/>
          <w:lang w:val="uk-UA"/>
        </w:rPr>
        <w:t>ів</w:t>
      </w:r>
      <w:r w:rsidR="00E7442F" w:rsidRPr="00B04961">
        <w:rPr>
          <w:b/>
          <w:sz w:val="28"/>
          <w:szCs w:val="28"/>
          <w:lang w:val="uk-UA"/>
        </w:rPr>
        <w:t xml:space="preserve"> бюджетних програм </w:t>
      </w:r>
      <w:r w:rsidR="004C4E6D" w:rsidRPr="00B04961">
        <w:rPr>
          <w:b/>
          <w:sz w:val="28"/>
          <w:szCs w:val="28"/>
          <w:lang w:val="uk-UA"/>
        </w:rPr>
        <w:t xml:space="preserve">на 2022 </w:t>
      </w:r>
      <w:r w:rsidR="00E7442F" w:rsidRPr="00B04961">
        <w:rPr>
          <w:b/>
          <w:sz w:val="28"/>
          <w:szCs w:val="28"/>
          <w:lang w:val="uk-UA"/>
        </w:rPr>
        <w:t>рік та здійснення оцінки ефективності бюджетних програм за 2022</w:t>
      </w:r>
      <w:r w:rsidR="00116DC9" w:rsidRPr="00B04961">
        <w:rPr>
          <w:b/>
          <w:sz w:val="28"/>
          <w:szCs w:val="28"/>
          <w:lang w:val="uk-UA"/>
        </w:rPr>
        <w:t xml:space="preserve"> рік</w:t>
      </w:r>
    </w:p>
    <w:p w:rsidR="00E7442F" w:rsidRPr="00B04961" w:rsidRDefault="00E7442F" w:rsidP="00E7442F">
      <w:pPr>
        <w:rPr>
          <w:lang w:val="uk-UA"/>
        </w:rPr>
      </w:pPr>
    </w:p>
    <w:p w:rsidR="00E7442F" w:rsidRPr="00B04961" w:rsidRDefault="00E7442F" w:rsidP="00E7442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Відповідно до статті 20 Бюджетного кодексу України, </w:t>
      </w:r>
      <w:r w:rsidR="008652F1" w:rsidRPr="00B04961">
        <w:rPr>
          <w:sz w:val="28"/>
          <w:szCs w:val="28"/>
          <w:lang w:val="uk-UA"/>
        </w:rPr>
        <w:t xml:space="preserve">підпункту 5 </w:t>
      </w:r>
      <w:r w:rsidR="005F4C09">
        <w:rPr>
          <w:sz w:val="28"/>
          <w:szCs w:val="28"/>
          <w:lang w:val="uk-UA"/>
        </w:rPr>
        <w:br/>
      </w:r>
      <w:r w:rsidR="008652F1" w:rsidRPr="00B04961">
        <w:rPr>
          <w:sz w:val="28"/>
          <w:szCs w:val="28"/>
          <w:lang w:val="uk-UA"/>
        </w:rPr>
        <w:t>пункту</w:t>
      </w:r>
      <w:r w:rsidR="005F4C09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 xml:space="preserve">4 Положення про Міністерство фінансів України, затвердженого постановою Кабінету Міністрів України від 20 серпня 2014 року № 375, враховуючи </w:t>
      </w:r>
      <w:r w:rsidR="00D44227" w:rsidRPr="00B04961">
        <w:rPr>
          <w:sz w:val="28"/>
          <w:szCs w:val="28"/>
          <w:lang w:val="uk-UA"/>
        </w:rPr>
        <w:t>умови</w:t>
      </w:r>
      <w:r w:rsidRPr="00B04961">
        <w:rPr>
          <w:sz w:val="28"/>
          <w:szCs w:val="28"/>
          <w:lang w:val="uk-UA"/>
        </w:rPr>
        <w:t xml:space="preserve"> воєнного стану, введеного Указом Президента України </w:t>
      </w:r>
      <w:r w:rsidR="005F4C09">
        <w:rPr>
          <w:sz w:val="28"/>
          <w:szCs w:val="28"/>
          <w:lang w:val="uk-UA"/>
        </w:rPr>
        <w:br/>
      </w:r>
      <w:r w:rsidRPr="00B04961">
        <w:rPr>
          <w:sz w:val="28"/>
          <w:szCs w:val="28"/>
          <w:lang w:val="uk-UA"/>
        </w:rPr>
        <w:t>від 24 лютого 2022 року № 64 «Про введення воєнного стану в Україні»,</w:t>
      </w:r>
    </w:p>
    <w:p w:rsidR="00E7442F" w:rsidRPr="00B04961" w:rsidRDefault="00E7442F" w:rsidP="00AF2D8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F2D8C" w:rsidRPr="00B04961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НАКАЗУЮ:</w:t>
      </w:r>
    </w:p>
    <w:p w:rsidR="00AF2D8C" w:rsidRPr="00B04961" w:rsidRDefault="00AF2D8C" w:rsidP="00AF2D8C">
      <w:pPr>
        <w:widowControl w:val="0"/>
        <w:jc w:val="both"/>
        <w:rPr>
          <w:b/>
          <w:sz w:val="28"/>
          <w:szCs w:val="28"/>
          <w:lang w:val="en-US"/>
        </w:rPr>
      </w:pPr>
    </w:p>
    <w:p w:rsidR="00BC40E5" w:rsidRPr="00B04961" w:rsidRDefault="00AF2D8C" w:rsidP="009D6F4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Установити, що </w:t>
      </w:r>
      <w:r w:rsidR="00D44227" w:rsidRPr="00B04961">
        <w:rPr>
          <w:sz w:val="28"/>
          <w:szCs w:val="28"/>
          <w:lang w:val="uk-UA"/>
        </w:rPr>
        <w:t>у 2023 році</w:t>
      </w:r>
      <w:r w:rsidR="006052B8">
        <w:rPr>
          <w:sz w:val="28"/>
          <w:szCs w:val="28"/>
          <w:lang w:val="uk-UA"/>
        </w:rPr>
        <w:t>,</w:t>
      </w:r>
      <w:r w:rsidR="00050F30" w:rsidRPr="00B04961">
        <w:rPr>
          <w:sz w:val="28"/>
          <w:szCs w:val="28"/>
          <w:lang w:val="uk-UA"/>
        </w:rPr>
        <w:t xml:space="preserve"> </w:t>
      </w:r>
      <w:r w:rsidR="00D44227" w:rsidRPr="00B04961">
        <w:rPr>
          <w:sz w:val="28"/>
          <w:szCs w:val="28"/>
          <w:lang w:val="uk-UA"/>
        </w:rPr>
        <w:t xml:space="preserve">як виняток із </w:t>
      </w:r>
      <w:hyperlink r:id="rId9" w:anchor="n324" w:history="1">
        <w:r w:rsidR="00D44227" w:rsidRPr="00B04961">
          <w:rPr>
            <w:sz w:val="28"/>
            <w:szCs w:val="28"/>
            <w:lang w:val="uk-UA"/>
          </w:rPr>
          <w:t>Правил складання паспортів бюджетних програм та звітів про їх виконання</w:t>
        </w:r>
      </w:hyperlink>
      <w:r w:rsidR="00D44227" w:rsidRPr="00B04961">
        <w:rPr>
          <w:sz w:val="28"/>
          <w:szCs w:val="28"/>
          <w:lang w:val="uk-UA"/>
        </w:rPr>
        <w:t xml:space="preserve">, затверджених наказом </w:t>
      </w:r>
      <w:r w:rsidR="008B3E6A" w:rsidRPr="00B04961">
        <w:rPr>
          <w:sz w:val="28"/>
          <w:szCs w:val="28"/>
          <w:lang w:val="uk-UA"/>
        </w:rPr>
        <w:t>Міністерств</w:t>
      </w:r>
      <w:r w:rsidR="008B3E6A">
        <w:rPr>
          <w:sz w:val="28"/>
          <w:szCs w:val="28"/>
          <w:lang w:val="uk-UA"/>
        </w:rPr>
        <w:t>а</w:t>
      </w:r>
      <w:r w:rsidR="008B3E6A" w:rsidRPr="00B04961">
        <w:rPr>
          <w:sz w:val="28"/>
          <w:szCs w:val="28"/>
          <w:lang w:val="uk-UA"/>
        </w:rPr>
        <w:t xml:space="preserve"> фінансів України</w:t>
      </w:r>
      <w:r w:rsidR="008B3E6A">
        <w:rPr>
          <w:sz w:val="28"/>
          <w:szCs w:val="28"/>
          <w:lang w:val="uk-UA"/>
        </w:rPr>
        <w:t xml:space="preserve"> </w:t>
      </w:r>
      <w:r w:rsidR="00D44227" w:rsidRPr="00B04961">
        <w:rPr>
          <w:sz w:val="28"/>
          <w:szCs w:val="28"/>
          <w:lang w:val="uk-UA"/>
        </w:rPr>
        <w:t>від 29 грудня 2002 року № 1098 «Про паспорти бюджетних програм»</w:t>
      </w:r>
      <w:r w:rsidR="008652F1" w:rsidRPr="00B04961">
        <w:rPr>
          <w:sz w:val="28"/>
          <w:szCs w:val="28"/>
          <w:lang w:val="uk-UA"/>
        </w:rPr>
        <w:t xml:space="preserve"> (у редакції наказу Міністерства</w:t>
      </w:r>
      <w:r w:rsidR="008652F1" w:rsidRPr="00B04961">
        <w:rPr>
          <w:sz w:val="28"/>
          <w:szCs w:val="28"/>
          <w:lang w:val="en-US"/>
        </w:rPr>
        <w:t xml:space="preserve"> </w:t>
      </w:r>
      <w:r w:rsidR="008652F1" w:rsidRPr="00B04961">
        <w:rPr>
          <w:sz w:val="28"/>
          <w:szCs w:val="28"/>
          <w:lang w:val="uk-UA"/>
        </w:rPr>
        <w:t>фінансів України</w:t>
      </w:r>
      <w:r w:rsidR="008652F1" w:rsidRPr="00B04961">
        <w:rPr>
          <w:sz w:val="28"/>
          <w:szCs w:val="28"/>
          <w:lang w:val="en-US"/>
        </w:rPr>
        <w:t xml:space="preserve"> </w:t>
      </w:r>
      <w:r w:rsidR="005F4C09">
        <w:rPr>
          <w:sz w:val="28"/>
          <w:szCs w:val="28"/>
          <w:lang w:val="en-US"/>
        </w:rPr>
        <w:br/>
      </w:r>
      <w:r w:rsidR="00112E11" w:rsidRPr="00B04961">
        <w:rPr>
          <w:sz w:val="28"/>
          <w:szCs w:val="28"/>
          <w:lang w:val="uk-UA"/>
        </w:rPr>
        <w:t>від</w:t>
      </w:r>
      <w:r w:rsidR="005F4C09">
        <w:rPr>
          <w:sz w:val="28"/>
          <w:szCs w:val="28"/>
          <w:lang w:val="uk-UA"/>
        </w:rPr>
        <w:t xml:space="preserve"> </w:t>
      </w:r>
      <w:hyperlink r:id="rId10" w:anchor="n470" w:history="1">
        <w:r w:rsidR="008652F1" w:rsidRPr="00B04961">
          <w:rPr>
            <w:sz w:val="28"/>
            <w:szCs w:val="28"/>
            <w:lang w:val="uk-UA"/>
          </w:rPr>
          <w:t>14</w:t>
        </w:r>
        <w:r w:rsidR="005F4C09">
          <w:rPr>
            <w:sz w:val="28"/>
            <w:szCs w:val="28"/>
            <w:lang w:val="uk-UA"/>
          </w:rPr>
          <w:t xml:space="preserve"> </w:t>
        </w:r>
        <w:r w:rsidR="008652F1" w:rsidRPr="00B04961">
          <w:rPr>
            <w:sz w:val="28"/>
            <w:szCs w:val="28"/>
            <w:lang w:val="uk-UA"/>
          </w:rPr>
          <w:t>січня 2008 року № 19</w:t>
        </w:r>
      </w:hyperlink>
      <w:r w:rsidR="008652F1" w:rsidRPr="00B04961">
        <w:rPr>
          <w:sz w:val="28"/>
          <w:szCs w:val="28"/>
          <w:lang w:val="uk-UA"/>
        </w:rPr>
        <w:t>)</w:t>
      </w:r>
      <w:r w:rsidR="00D44227" w:rsidRPr="00B04961">
        <w:rPr>
          <w:sz w:val="28"/>
          <w:szCs w:val="28"/>
          <w:lang w:val="uk-UA"/>
        </w:rPr>
        <w:t>, зареєстрова</w:t>
      </w:r>
      <w:r w:rsidR="00F100BE" w:rsidRPr="00B04961">
        <w:rPr>
          <w:sz w:val="28"/>
          <w:szCs w:val="28"/>
          <w:lang w:val="uk-UA"/>
        </w:rPr>
        <w:t>ни</w:t>
      </w:r>
      <w:r w:rsidR="008532AC">
        <w:rPr>
          <w:sz w:val="28"/>
          <w:szCs w:val="28"/>
          <w:lang w:val="uk-UA"/>
        </w:rPr>
        <w:t>х</w:t>
      </w:r>
      <w:r w:rsidR="00D44227" w:rsidRPr="00B04961">
        <w:rPr>
          <w:sz w:val="28"/>
          <w:szCs w:val="28"/>
          <w:lang w:val="uk-UA"/>
        </w:rPr>
        <w:t xml:space="preserve"> в Міністерстві юстиції України </w:t>
      </w:r>
      <w:r w:rsidR="005F4C09">
        <w:rPr>
          <w:sz w:val="28"/>
          <w:szCs w:val="28"/>
          <w:lang w:val="uk-UA"/>
        </w:rPr>
        <w:br/>
      </w:r>
      <w:r w:rsidR="00D44227" w:rsidRPr="00B04961">
        <w:rPr>
          <w:sz w:val="28"/>
          <w:szCs w:val="28"/>
          <w:lang w:val="uk-UA"/>
        </w:rPr>
        <w:t>21</w:t>
      </w:r>
      <w:r w:rsidR="005F4C09">
        <w:rPr>
          <w:sz w:val="28"/>
          <w:szCs w:val="28"/>
          <w:lang w:val="uk-UA"/>
        </w:rPr>
        <w:t xml:space="preserve"> </w:t>
      </w:r>
      <w:r w:rsidR="00D44227" w:rsidRPr="00B04961">
        <w:rPr>
          <w:sz w:val="28"/>
          <w:szCs w:val="28"/>
          <w:lang w:val="uk-UA"/>
        </w:rPr>
        <w:t>січня 2003 року за № 47/7368, головні розпорядники коштів державного бюджету</w:t>
      </w:r>
      <w:r w:rsidR="00BC40E5" w:rsidRPr="00B04961">
        <w:rPr>
          <w:sz w:val="28"/>
          <w:szCs w:val="28"/>
          <w:lang w:val="uk-UA"/>
        </w:rPr>
        <w:t xml:space="preserve"> </w:t>
      </w:r>
      <w:bookmarkStart w:id="1" w:name="n301"/>
      <w:bookmarkEnd w:id="1"/>
      <w:r w:rsidR="00050F30" w:rsidRPr="00B04961">
        <w:rPr>
          <w:sz w:val="28"/>
          <w:szCs w:val="28"/>
          <w:lang w:val="uk-UA"/>
        </w:rPr>
        <w:t xml:space="preserve">(далі – головні розпорядники) </w:t>
      </w:r>
      <w:r w:rsidR="008D78DC" w:rsidRPr="00B04961">
        <w:rPr>
          <w:sz w:val="28"/>
          <w:szCs w:val="28"/>
          <w:lang w:val="uk-UA"/>
        </w:rPr>
        <w:t>складають з</w:t>
      </w:r>
      <w:r w:rsidR="00D4007A" w:rsidRPr="00B04961">
        <w:rPr>
          <w:sz w:val="28"/>
          <w:szCs w:val="28"/>
          <w:lang w:val="uk-UA"/>
        </w:rPr>
        <w:t>віт</w:t>
      </w:r>
      <w:r w:rsidR="008D78DC" w:rsidRPr="00B04961">
        <w:rPr>
          <w:sz w:val="28"/>
          <w:szCs w:val="28"/>
          <w:lang w:val="uk-UA"/>
        </w:rPr>
        <w:t>и</w:t>
      </w:r>
      <w:r w:rsidR="00D4007A" w:rsidRPr="00B04961">
        <w:rPr>
          <w:sz w:val="28"/>
          <w:szCs w:val="28"/>
          <w:lang w:val="uk-UA"/>
        </w:rPr>
        <w:t xml:space="preserve"> про виконання паспорт</w:t>
      </w:r>
      <w:r w:rsidR="008D78DC" w:rsidRPr="00B04961">
        <w:rPr>
          <w:sz w:val="28"/>
          <w:szCs w:val="28"/>
          <w:lang w:val="uk-UA"/>
        </w:rPr>
        <w:t>ів</w:t>
      </w:r>
      <w:r w:rsidR="00D4007A" w:rsidRPr="00B04961">
        <w:rPr>
          <w:sz w:val="28"/>
          <w:szCs w:val="28"/>
          <w:lang w:val="uk-UA"/>
        </w:rPr>
        <w:t xml:space="preserve"> бюджетн</w:t>
      </w:r>
      <w:r w:rsidR="008D78DC" w:rsidRPr="00B04961">
        <w:rPr>
          <w:sz w:val="28"/>
          <w:szCs w:val="28"/>
          <w:lang w:val="uk-UA"/>
        </w:rPr>
        <w:t>их</w:t>
      </w:r>
      <w:r w:rsidR="00D4007A" w:rsidRPr="00B04961">
        <w:rPr>
          <w:sz w:val="28"/>
          <w:szCs w:val="28"/>
          <w:lang w:val="uk-UA"/>
        </w:rPr>
        <w:t xml:space="preserve"> програм</w:t>
      </w:r>
      <w:r w:rsidR="00050F30" w:rsidRPr="00B04961">
        <w:rPr>
          <w:sz w:val="28"/>
          <w:szCs w:val="28"/>
          <w:lang w:val="uk-UA"/>
        </w:rPr>
        <w:t xml:space="preserve"> </w:t>
      </w:r>
      <w:r w:rsidR="008D78DC" w:rsidRPr="00B04961">
        <w:rPr>
          <w:sz w:val="28"/>
          <w:szCs w:val="28"/>
          <w:lang w:val="uk-UA"/>
        </w:rPr>
        <w:t xml:space="preserve">на 2022 рік </w:t>
      </w:r>
      <w:r w:rsidR="00D4007A" w:rsidRPr="00B04961">
        <w:rPr>
          <w:sz w:val="28"/>
          <w:szCs w:val="28"/>
          <w:lang w:val="uk-UA"/>
        </w:rPr>
        <w:t xml:space="preserve">з урахуванням </w:t>
      </w:r>
      <w:r w:rsidR="008D78DC" w:rsidRPr="00B04961">
        <w:rPr>
          <w:sz w:val="28"/>
          <w:szCs w:val="28"/>
          <w:lang w:val="uk-UA"/>
        </w:rPr>
        <w:t>такого:</w:t>
      </w:r>
    </w:p>
    <w:p w:rsidR="00AB52D2" w:rsidRPr="00B04961" w:rsidRDefault="00AB52D2" w:rsidP="00AB52D2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050F30" w:rsidRPr="00B04961" w:rsidRDefault="00AB52D2" w:rsidP="00AB52D2">
      <w:pPr>
        <w:pStyle w:val="a5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6</w:t>
      </w:r>
      <w:r w:rsidR="008D78DC" w:rsidRPr="00B04961">
        <w:rPr>
          <w:sz w:val="28"/>
          <w:szCs w:val="28"/>
          <w:lang w:val="uk-UA"/>
        </w:rPr>
        <w:t xml:space="preserve"> </w:t>
      </w:r>
      <w:r w:rsidR="008E5528">
        <w:rPr>
          <w:sz w:val="28"/>
          <w:szCs w:val="28"/>
          <w:lang w:val="uk-UA"/>
        </w:rPr>
        <w:t>з</w:t>
      </w:r>
      <w:r w:rsidR="008D78DC" w:rsidRPr="00B04961">
        <w:rPr>
          <w:sz w:val="28"/>
          <w:szCs w:val="28"/>
          <w:lang w:val="uk-UA"/>
        </w:rPr>
        <w:t>віту</w:t>
      </w:r>
      <w:r w:rsidR="008767E5">
        <w:rPr>
          <w:sz w:val="28"/>
          <w:szCs w:val="28"/>
          <w:lang w:val="uk-UA"/>
        </w:rPr>
        <w:t xml:space="preserve"> </w:t>
      </w:r>
      <w:r w:rsidR="008767E5" w:rsidRPr="00B04961">
        <w:rPr>
          <w:sz w:val="28"/>
          <w:szCs w:val="28"/>
          <w:lang w:val="uk-UA"/>
        </w:rPr>
        <w:t>про виконання паспорт</w:t>
      </w:r>
      <w:r w:rsidR="008767E5">
        <w:rPr>
          <w:sz w:val="28"/>
          <w:szCs w:val="28"/>
          <w:lang w:val="uk-UA"/>
        </w:rPr>
        <w:t>у</w:t>
      </w:r>
      <w:r w:rsidR="008767E5" w:rsidRPr="00B04961">
        <w:rPr>
          <w:sz w:val="28"/>
          <w:szCs w:val="28"/>
          <w:lang w:val="uk-UA"/>
        </w:rPr>
        <w:t xml:space="preserve"> бюджетн</w:t>
      </w:r>
      <w:r w:rsidR="008767E5">
        <w:rPr>
          <w:sz w:val="28"/>
          <w:szCs w:val="28"/>
          <w:lang w:val="uk-UA"/>
        </w:rPr>
        <w:t>ої</w:t>
      </w:r>
      <w:r w:rsidR="008767E5" w:rsidRPr="00B04961">
        <w:rPr>
          <w:sz w:val="28"/>
          <w:szCs w:val="28"/>
          <w:lang w:val="uk-UA"/>
        </w:rPr>
        <w:t xml:space="preserve"> програм</w:t>
      </w:r>
      <w:r w:rsidR="008767E5">
        <w:rPr>
          <w:sz w:val="28"/>
          <w:szCs w:val="28"/>
          <w:lang w:val="uk-UA"/>
        </w:rPr>
        <w:t>и</w:t>
      </w:r>
      <w:r w:rsidR="00050F30" w:rsidRPr="00B04961">
        <w:rPr>
          <w:sz w:val="28"/>
          <w:szCs w:val="28"/>
          <w:lang w:val="uk-UA"/>
        </w:rPr>
        <w:t>:</w:t>
      </w:r>
    </w:p>
    <w:p w:rsidR="008E619A" w:rsidRPr="00B04961" w:rsidRDefault="008767E5" w:rsidP="008E619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зазначаються </w:t>
      </w:r>
      <w:r w:rsidR="00050F30" w:rsidRPr="00B04961">
        <w:rPr>
          <w:sz w:val="28"/>
          <w:szCs w:val="28"/>
          <w:lang w:val="uk-UA"/>
        </w:rPr>
        <w:t xml:space="preserve">усі завдання, </w:t>
      </w:r>
      <w:r w:rsidR="008E619A" w:rsidRPr="00B04961">
        <w:rPr>
          <w:sz w:val="28"/>
          <w:szCs w:val="28"/>
          <w:lang w:val="uk-UA"/>
        </w:rPr>
        <w:t xml:space="preserve">визначені </w:t>
      </w:r>
      <w:r w:rsidR="00F51228">
        <w:rPr>
          <w:sz w:val="28"/>
          <w:szCs w:val="28"/>
          <w:lang w:val="uk-UA"/>
        </w:rPr>
        <w:t xml:space="preserve">у </w:t>
      </w:r>
      <w:r w:rsidR="008E619A" w:rsidRPr="00B04961">
        <w:rPr>
          <w:sz w:val="28"/>
          <w:szCs w:val="28"/>
          <w:lang w:val="uk-UA"/>
        </w:rPr>
        <w:t>затверджен</w:t>
      </w:r>
      <w:r w:rsidR="00F51228">
        <w:rPr>
          <w:sz w:val="28"/>
          <w:szCs w:val="28"/>
          <w:lang w:val="uk-UA"/>
        </w:rPr>
        <w:t>ому</w:t>
      </w:r>
      <w:r w:rsidR="008E619A" w:rsidRPr="00B04961">
        <w:rPr>
          <w:sz w:val="28"/>
          <w:szCs w:val="28"/>
          <w:lang w:val="uk-UA"/>
        </w:rPr>
        <w:t xml:space="preserve"> паспорт</w:t>
      </w:r>
      <w:r w:rsidR="00F51228">
        <w:rPr>
          <w:sz w:val="28"/>
          <w:szCs w:val="28"/>
          <w:lang w:val="uk-UA"/>
        </w:rPr>
        <w:t>і</w:t>
      </w:r>
      <w:r w:rsidR="008E619A" w:rsidRPr="00B04961">
        <w:rPr>
          <w:sz w:val="28"/>
          <w:szCs w:val="28"/>
          <w:lang w:val="uk-UA"/>
        </w:rPr>
        <w:t xml:space="preserve"> бюджетної програми, а також </w:t>
      </w:r>
      <w:r w:rsidR="00C42587" w:rsidRPr="00D725A3">
        <w:rPr>
          <w:sz w:val="28"/>
          <w:szCs w:val="28"/>
          <w:lang w:val="uk-UA"/>
        </w:rPr>
        <w:t>додаються</w:t>
      </w:r>
      <w:r w:rsidR="00C42587">
        <w:rPr>
          <w:sz w:val="28"/>
          <w:szCs w:val="28"/>
          <w:lang w:val="uk-UA"/>
        </w:rPr>
        <w:t xml:space="preserve"> </w:t>
      </w:r>
      <w:r w:rsidR="008E619A">
        <w:rPr>
          <w:sz w:val="28"/>
          <w:szCs w:val="28"/>
          <w:lang w:val="uk-UA"/>
        </w:rPr>
        <w:t>завдання</w:t>
      </w:r>
      <w:r w:rsidR="008E619A" w:rsidRPr="00B04961">
        <w:rPr>
          <w:sz w:val="28"/>
          <w:szCs w:val="28"/>
          <w:lang w:val="uk-UA"/>
        </w:rPr>
        <w:t xml:space="preserve">, які </w:t>
      </w:r>
      <w:r w:rsidR="008E619A">
        <w:rPr>
          <w:sz w:val="28"/>
          <w:szCs w:val="28"/>
          <w:lang w:val="uk-UA"/>
        </w:rPr>
        <w:t xml:space="preserve">виконувалися </w:t>
      </w:r>
      <w:r w:rsidR="008E619A" w:rsidRPr="00B04961">
        <w:rPr>
          <w:sz w:val="28"/>
          <w:szCs w:val="28"/>
          <w:lang w:val="uk-UA"/>
        </w:rPr>
        <w:t>в рамках бюджетної програми у звітному періоді відповідно до управлінських рішень, прийнятих в умовах воєнного стану</w:t>
      </w:r>
      <w:r w:rsidR="008E619A">
        <w:rPr>
          <w:sz w:val="28"/>
          <w:szCs w:val="28"/>
          <w:lang w:val="uk-UA"/>
        </w:rPr>
        <w:t>;</w:t>
      </w:r>
    </w:p>
    <w:p w:rsidR="00050F30" w:rsidRPr="00B04961" w:rsidRDefault="00050F30" w:rsidP="00AB52D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для кожного завдання, яке не було </w:t>
      </w:r>
      <w:r w:rsidR="00C20344">
        <w:rPr>
          <w:sz w:val="28"/>
          <w:szCs w:val="28"/>
          <w:lang w:val="uk-UA"/>
        </w:rPr>
        <w:t xml:space="preserve">визначене у </w:t>
      </w:r>
      <w:r w:rsidRPr="00B04961">
        <w:rPr>
          <w:sz w:val="28"/>
          <w:szCs w:val="28"/>
          <w:lang w:val="uk-UA"/>
        </w:rPr>
        <w:t>затверджен</w:t>
      </w:r>
      <w:r w:rsidR="008E619A">
        <w:rPr>
          <w:sz w:val="28"/>
          <w:szCs w:val="28"/>
          <w:lang w:val="uk-UA"/>
        </w:rPr>
        <w:t>о</w:t>
      </w:r>
      <w:r w:rsidR="00C20344">
        <w:rPr>
          <w:sz w:val="28"/>
          <w:szCs w:val="28"/>
          <w:lang w:val="uk-UA"/>
        </w:rPr>
        <w:t>му</w:t>
      </w:r>
      <w:r w:rsidRPr="00B04961">
        <w:rPr>
          <w:sz w:val="28"/>
          <w:szCs w:val="28"/>
          <w:lang w:val="uk-UA"/>
        </w:rPr>
        <w:t xml:space="preserve"> паспорт</w:t>
      </w:r>
      <w:r w:rsidR="008E619A">
        <w:rPr>
          <w:sz w:val="28"/>
          <w:szCs w:val="28"/>
          <w:lang w:val="uk-UA"/>
        </w:rPr>
        <w:t>і</w:t>
      </w:r>
      <w:r w:rsidRPr="00B04961">
        <w:rPr>
          <w:sz w:val="28"/>
          <w:szCs w:val="28"/>
          <w:lang w:val="uk-UA"/>
        </w:rPr>
        <w:t xml:space="preserve"> бюджетної програми, робиться позначка «(додано)»</w:t>
      </w:r>
      <w:r w:rsidR="00AB52D2" w:rsidRPr="00B04961">
        <w:rPr>
          <w:sz w:val="28"/>
          <w:szCs w:val="28"/>
          <w:lang w:val="uk-UA"/>
        </w:rPr>
        <w:t>;</w:t>
      </w:r>
    </w:p>
    <w:p w:rsidR="00C303AC" w:rsidRPr="00B04961" w:rsidRDefault="00C303AC" w:rsidP="00AF01C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50F30" w:rsidRPr="00B04961" w:rsidRDefault="00C67581" w:rsidP="00AF01C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2)</w:t>
      </w:r>
      <w:r w:rsidR="00050F30" w:rsidRPr="00B04961">
        <w:rPr>
          <w:sz w:val="28"/>
          <w:szCs w:val="28"/>
          <w:lang w:val="uk-UA"/>
        </w:rPr>
        <w:t xml:space="preserve"> </w:t>
      </w:r>
      <w:r w:rsidR="00AB52D2"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7</w:t>
      </w:r>
      <w:r w:rsidR="008D78DC" w:rsidRPr="00B04961">
        <w:rPr>
          <w:sz w:val="28"/>
          <w:szCs w:val="28"/>
          <w:lang w:val="uk-UA"/>
        </w:rPr>
        <w:t xml:space="preserve"> </w:t>
      </w:r>
      <w:r w:rsidR="008E5528">
        <w:rPr>
          <w:sz w:val="28"/>
          <w:szCs w:val="28"/>
          <w:lang w:val="uk-UA"/>
        </w:rPr>
        <w:t>з</w:t>
      </w:r>
      <w:r w:rsidR="008D78DC" w:rsidRPr="00B04961">
        <w:rPr>
          <w:sz w:val="28"/>
          <w:szCs w:val="28"/>
          <w:lang w:val="uk-UA"/>
        </w:rPr>
        <w:t>віту</w:t>
      </w:r>
      <w:r w:rsidR="008767E5">
        <w:rPr>
          <w:sz w:val="28"/>
          <w:szCs w:val="28"/>
          <w:lang w:val="uk-UA"/>
        </w:rPr>
        <w:t xml:space="preserve"> </w:t>
      </w:r>
      <w:r w:rsidR="008767E5" w:rsidRPr="00B04961">
        <w:rPr>
          <w:sz w:val="28"/>
          <w:szCs w:val="28"/>
          <w:lang w:val="uk-UA"/>
        </w:rPr>
        <w:t>про виконання паспорт</w:t>
      </w:r>
      <w:r w:rsidR="008767E5">
        <w:rPr>
          <w:sz w:val="28"/>
          <w:szCs w:val="28"/>
          <w:lang w:val="uk-UA"/>
        </w:rPr>
        <w:t>у</w:t>
      </w:r>
      <w:r w:rsidR="008767E5" w:rsidRPr="00B04961">
        <w:rPr>
          <w:sz w:val="28"/>
          <w:szCs w:val="28"/>
          <w:lang w:val="uk-UA"/>
        </w:rPr>
        <w:t xml:space="preserve"> бюджетн</w:t>
      </w:r>
      <w:r w:rsidR="008767E5">
        <w:rPr>
          <w:sz w:val="28"/>
          <w:szCs w:val="28"/>
          <w:lang w:val="uk-UA"/>
        </w:rPr>
        <w:t>ої</w:t>
      </w:r>
      <w:r w:rsidR="008767E5" w:rsidRPr="00B04961">
        <w:rPr>
          <w:sz w:val="28"/>
          <w:szCs w:val="28"/>
          <w:lang w:val="uk-UA"/>
        </w:rPr>
        <w:t xml:space="preserve"> програм</w:t>
      </w:r>
      <w:r w:rsidR="008767E5">
        <w:rPr>
          <w:sz w:val="28"/>
          <w:szCs w:val="28"/>
          <w:lang w:val="uk-UA"/>
        </w:rPr>
        <w:t>и</w:t>
      </w:r>
      <w:r w:rsidR="00050F30" w:rsidRPr="00B04961">
        <w:rPr>
          <w:sz w:val="28"/>
          <w:szCs w:val="28"/>
          <w:lang w:val="uk-UA"/>
        </w:rPr>
        <w:t>:</w:t>
      </w:r>
    </w:p>
    <w:p w:rsidR="00050F30" w:rsidRPr="00B04961" w:rsidRDefault="008767E5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зазначаються </w:t>
      </w:r>
      <w:r w:rsidR="00050F30" w:rsidRPr="00B04961">
        <w:rPr>
          <w:sz w:val="28"/>
          <w:szCs w:val="28"/>
          <w:lang w:val="uk-UA"/>
        </w:rPr>
        <w:t xml:space="preserve">усі напрями використання бюджетних коштів, визначені </w:t>
      </w:r>
      <w:r w:rsidR="00F51228">
        <w:rPr>
          <w:sz w:val="28"/>
          <w:szCs w:val="28"/>
          <w:lang w:val="uk-UA"/>
        </w:rPr>
        <w:t xml:space="preserve">у </w:t>
      </w:r>
      <w:r w:rsidR="00050F30" w:rsidRPr="00B04961">
        <w:rPr>
          <w:sz w:val="28"/>
          <w:szCs w:val="28"/>
          <w:lang w:val="uk-UA"/>
        </w:rPr>
        <w:t>затверджен</w:t>
      </w:r>
      <w:r w:rsidR="00F51228">
        <w:rPr>
          <w:sz w:val="28"/>
          <w:szCs w:val="28"/>
          <w:lang w:val="uk-UA"/>
        </w:rPr>
        <w:t>ому</w:t>
      </w:r>
      <w:r w:rsidR="00050F30" w:rsidRPr="00B04961">
        <w:rPr>
          <w:sz w:val="28"/>
          <w:szCs w:val="28"/>
          <w:lang w:val="uk-UA"/>
        </w:rPr>
        <w:t xml:space="preserve"> паспорт</w:t>
      </w:r>
      <w:r w:rsidR="00F51228">
        <w:rPr>
          <w:sz w:val="28"/>
          <w:szCs w:val="28"/>
          <w:lang w:val="uk-UA"/>
        </w:rPr>
        <w:t>і</w:t>
      </w:r>
      <w:r w:rsidR="00050F30" w:rsidRPr="00B04961">
        <w:rPr>
          <w:sz w:val="28"/>
          <w:szCs w:val="28"/>
          <w:lang w:val="uk-UA"/>
        </w:rPr>
        <w:t xml:space="preserve"> бюджетної програми, а також </w:t>
      </w:r>
      <w:r w:rsidR="00F51228" w:rsidRPr="00D725A3">
        <w:rPr>
          <w:sz w:val="28"/>
          <w:szCs w:val="28"/>
          <w:lang w:val="uk-UA"/>
        </w:rPr>
        <w:t>додаються</w:t>
      </w:r>
      <w:r w:rsidR="00F51228">
        <w:rPr>
          <w:sz w:val="28"/>
          <w:szCs w:val="28"/>
          <w:lang w:val="uk-UA"/>
        </w:rPr>
        <w:t xml:space="preserve"> </w:t>
      </w:r>
      <w:r w:rsidR="00050F30" w:rsidRPr="00B04961">
        <w:rPr>
          <w:sz w:val="28"/>
          <w:szCs w:val="28"/>
          <w:lang w:val="uk-UA"/>
        </w:rPr>
        <w:t>напрями, за яким</w:t>
      </w:r>
      <w:r w:rsidR="00B546B3">
        <w:rPr>
          <w:sz w:val="28"/>
          <w:szCs w:val="28"/>
          <w:lang w:val="uk-UA"/>
        </w:rPr>
        <w:t>и</w:t>
      </w:r>
      <w:r w:rsidR="00050F30" w:rsidRPr="00B04961">
        <w:rPr>
          <w:sz w:val="28"/>
          <w:szCs w:val="28"/>
          <w:lang w:val="uk-UA"/>
        </w:rPr>
        <w:t xml:space="preserve"> </w:t>
      </w:r>
      <w:r w:rsidR="003D0534">
        <w:rPr>
          <w:sz w:val="28"/>
          <w:szCs w:val="28"/>
          <w:lang w:val="uk-UA"/>
        </w:rPr>
        <w:t>здійснено</w:t>
      </w:r>
      <w:r w:rsidR="00050F30" w:rsidRPr="00B04961">
        <w:rPr>
          <w:sz w:val="28"/>
          <w:szCs w:val="28"/>
          <w:lang w:val="uk-UA"/>
        </w:rPr>
        <w:t xml:space="preserve"> платежі відповідно до управлінських рішень, прийнятих в умовах воєнного стану;</w:t>
      </w:r>
    </w:p>
    <w:p w:rsidR="00050F30" w:rsidRPr="00B04961" w:rsidRDefault="00050F30" w:rsidP="00AB52D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lastRenderedPageBreak/>
        <w:t xml:space="preserve">для кожного напряму використання бюджетних коштів, який не був </w:t>
      </w:r>
      <w:r w:rsidR="00C20344">
        <w:rPr>
          <w:sz w:val="28"/>
          <w:szCs w:val="28"/>
          <w:lang w:val="uk-UA"/>
        </w:rPr>
        <w:t xml:space="preserve">визначений у </w:t>
      </w:r>
      <w:r w:rsidR="00C20344" w:rsidRPr="00B04961">
        <w:rPr>
          <w:sz w:val="28"/>
          <w:szCs w:val="28"/>
          <w:lang w:val="uk-UA"/>
        </w:rPr>
        <w:t>затверджен</w:t>
      </w:r>
      <w:r w:rsidR="00C20344">
        <w:rPr>
          <w:sz w:val="28"/>
          <w:szCs w:val="28"/>
          <w:lang w:val="uk-UA"/>
        </w:rPr>
        <w:t>ому</w:t>
      </w:r>
      <w:r w:rsidR="00C20344" w:rsidRPr="00B04961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>паспорт</w:t>
      </w:r>
      <w:r w:rsidR="008E619A">
        <w:rPr>
          <w:sz w:val="28"/>
          <w:szCs w:val="28"/>
          <w:lang w:val="uk-UA"/>
        </w:rPr>
        <w:t>і</w:t>
      </w:r>
      <w:r w:rsidRPr="00B04961">
        <w:rPr>
          <w:sz w:val="28"/>
          <w:szCs w:val="28"/>
          <w:lang w:val="uk-UA"/>
        </w:rPr>
        <w:t xml:space="preserve"> бюджетної програми, робиться позначка «(додано)».</w:t>
      </w:r>
      <w:r w:rsidR="00AB52D2" w:rsidRPr="00B04961">
        <w:rPr>
          <w:sz w:val="28"/>
          <w:szCs w:val="28"/>
          <w:lang w:val="uk-UA"/>
        </w:rPr>
        <w:t xml:space="preserve"> </w:t>
      </w:r>
      <w:r w:rsidR="00D27711" w:rsidRPr="00B04961">
        <w:rPr>
          <w:sz w:val="28"/>
          <w:szCs w:val="28"/>
          <w:lang w:val="uk-UA"/>
        </w:rPr>
        <w:t>За такими</w:t>
      </w:r>
      <w:r w:rsidR="00AB52D2" w:rsidRPr="00B04961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>напрям</w:t>
      </w:r>
      <w:r w:rsidR="00D27711" w:rsidRPr="00B04961">
        <w:rPr>
          <w:sz w:val="28"/>
          <w:szCs w:val="28"/>
          <w:lang w:val="uk-UA"/>
        </w:rPr>
        <w:t>ами</w:t>
      </w:r>
      <w:r w:rsidRPr="00B04961">
        <w:rPr>
          <w:sz w:val="28"/>
          <w:szCs w:val="28"/>
          <w:lang w:val="uk-UA"/>
        </w:rPr>
        <w:t xml:space="preserve"> </w:t>
      </w:r>
      <w:r w:rsidR="008767E5" w:rsidRPr="00B04961">
        <w:rPr>
          <w:sz w:val="28"/>
          <w:szCs w:val="28"/>
          <w:lang w:val="uk-UA"/>
        </w:rPr>
        <w:t>графи 3</w:t>
      </w:r>
      <w:r w:rsidR="005B04A1" w:rsidRPr="00521FFF">
        <w:rPr>
          <w:sz w:val="28"/>
          <w:szCs w:val="28"/>
        </w:rPr>
        <w:t>–</w:t>
      </w:r>
      <w:r w:rsidR="008767E5" w:rsidRPr="00B04961">
        <w:rPr>
          <w:sz w:val="28"/>
          <w:szCs w:val="28"/>
          <w:lang w:val="uk-UA"/>
        </w:rPr>
        <w:t xml:space="preserve">5 </w:t>
      </w:r>
      <w:r w:rsidR="005B04A1">
        <w:rPr>
          <w:sz w:val="28"/>
          <w:szCs w:val="28"/>
          <w:lang w:val="uk-UA"/>
        </w:rPr>
        <w:t>не заповнюються;</w:t>
      </w:r>
    </w:p>
    <w:p w:rsidR="00050F30" w:rsidRPr="000249E0" w:rsidRDefault="00050F30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249E0">
        <w:rPr>
          <w:sz w:val="28"/>
          <w:szCs w:val="28"/>
          <w:lang w:val="uk-UA"/>
        </w:rPr>
        <w:t xml:space="preserve">рядок «Усього» </w:t>
      </w:r>
      <w:r w:rsidR="00F51228">
        <w:rPr>
          <w:sz w:val="28"/>
          <w:szCs w:val="28"/>
          <w:lang w:val="uk-UA"/>
        </w:rPr>
        <w:t>у</w:t>
      </w:r>
      <w:r w:rsidR="00F51228" w:rsidRPr="00F51228">
        <w:rPr>
          <w:sz w:val="28"/>
          <w:szCs w:val="28"/>
          <w:lang w:val="uk-UA"/>
        </w:rPr>
        <w:t xml:space="preserve"> </w:t>
      </w:r>
      <w:r w:rsidRPr="00F51228">
        <w:rPr>
          <w:sz w:val="28"/>
          <w:szCs w:val="28"/>
          <w:lang w:val="uk-UA"/>
        </w:rPr>
        <w:t>графа</w:t>
      </w:r>
      <w:r w:rsidR="00F51228">
        <w:rPr>
          <w:sz w:val="28"/>
          <w:szCs w:val="28"/>
          <w:lang w:val="uk-UA"/>
        </w:rPr>
        <w:t>х</w:t>
      </w:r>
      <w:r w:rsidRPr="000249E0">
        <w:rPr>
          <w:sz w:val="28"/>
          <w:szCs w:val="28"/>
          <w:lang w:val="uk-UA"/>
        </w:rPr>
        <w:t xml:space="preserve"> 6</w:t>
      </w:r>
      <w:r w:rsidR="006851A5" w:rsidRPr="00475B26">
        <w:rPr>
          <w:sz w:val="28"/>
          <w:szCs w:val="28"/>
          <w:lang w:val="uk-UA"/>
        </w:rPr>
        <w:t>–</w:t>
      </w:r>
      <w:r w:rsidR="005B04A1">
        <w:rPr>
          <w:sz w:val="28"/>
          <w:szCs w:val="28"/>
          <w:lang w:val="uk-UA"/>
        </w:rPr>
        <w:t>8</w:t>
      </w:r>
      <w:r w:rsidRPr="000249E0">
        <w:rPr>
          <w:sz w:val="28"/>
          <w:szCs w:val="28"/>
          <w:lang w:val="uk-UA"/>
        </w:rPr>
        <w:t xml:space="preserve"> має відповідати даним </w:t>
      </w:r>
      <w:r w:rsidR="00895E47">
        <w:rPr>
          <w:sz w:val="28"/>
          <w:szCs w:val="28"/>
          <w:lang w:val="uk-UA"/>
        </w:rPr>
        <w:t xml:space="preserve">зведеної </w:t>
      </w:r>
      <w:r w:rsidRPr="000249E0">
        <w:rPr>
          <w:sz w:val="28"/>
          <w:szCs w:val="28"/>
          <w:lang w:val="uk-UA"/>
        </w:rPr>
        <w:t>річної бюджетної звітності за 2022 рік, поданої головним розпорядником Державній казначейській службі України;</w:t>
      </w:r>
    </w:p>
    <w:p w:rsidR="00050F30" w:rsidRPr="00B04961" w:rsidRDefault="00050F30" w:rsidP="00050F30">
      <w:pPr>
        <w:pStyle w:val="a5"/>
        <w:ind w:left="0" w:firstLine="567"/>
        <w:jc w:val="both"/>
        <w:rPr>
          <w:sz w:val="28"/>
          <w:szCs w:val="28"/>
        </w:rPr>
      </w:pPr>
      <w:r w:rsidRPr="00B04961">
        <w:rPr>
          <w:sz w:val="28"/>
          <w:szCs w:val="28"/>
          <w:lang w:val="uk-UA"/>
        </w:rPr>
        <w:t xml:space="preserve">у графі «Пояснення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програми» лаконічно </w:t>
      </w:r>
      <w:r w:rsidR="00F51228">
        <w:rPr>
          <w:sz w:val="28"/>
          <w:szCs w:val="28"/>
          <w:lang w:val="uk-UA"/>
        </w:rPr>
        <w:t>наводяться</w:t>
      </w:r>
      <w:r w:rsidR="00895E47">
        <w:rPr>
          <w:sz w:val="28"/>
          <w:szCs w:val="28"/>
          <w:lang w:val="uk-UA"/>
        </w:rPr>
        <w:t xml:space="preserve"> причини такого </w:t>
      </w:r>
      <w:r w:rsidRPr="00B04961">
        <w:rPr>
          <w:sz w:val="28"/>
          <w:szCs w:val="28"/>
          <w:lang w:val="uk-UA"/>
        </w:rPr>
        <w:t>відхилення</w:t>
      </w:r>
      <w:r w:rsidR="00B546B3">
        <w:rPr>
          <w:sz w:val="28"/>
          <w:szCs w:val="28"/>
          <w:lang w:val="uk-UA"/>
        </w:rPr>
        <w:t xml:space="preserve"> або</w:t>
      </w:r>
      <w:r w:rsidR="00F51228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 xml:space="preserve">включення напряму, який не був </w:t>
      </w:r>
      <w:r w:rsidR="00C20344">
        <w:rPr>
          <w:sz w:val="28"/>
          <w:szCs w:val="28"/>
          <w:lang w:val="uk-UA"/>
        </w:rPr>
        <w:t>визначений</w:t>
      </w:r>
      <w:r w:rsidR="00C20344" w:rsidRPr="00B04961">
        <w:rPr>
          <w:sz w:val="28"/>
          <w:szCs w:val="28"/>
          <w:lang w:val="uk-UA"/>
        </w:rPr>
        <w:t xml:space="preserve"> </w:t>
      </w:r>
      <w:r w:rsidR="00F51228">
        <w:rPr>
          <w:sz w:val="28"/>
          <w:szCs w:val="28"/>
          <w:lang w:val="uk-UA"/>
        </w:rPr>
        <w:t xml:space="preserve">у </w:t>
      </w:r>
      <w:r w:rsidRPr="00B04961">
        <w:rPr>
          <w:sz w:val="28"/>
          <w:szCs w:val="28"/>
          <w:lang w:val="uk-UA"/>
        </w:rPr>
        <w:t>затверджен</w:t>
      </w:r>
      <w:r w:rsidR="00F51228">
        <w:rPr>
          <w:sz w:val="28"/>
          <w:szCs w:val="28"/>
          <w:lang w:val="uk-UA"/>
        </w:rPr>
        <w:t>ому</w:t>
      </w:r>
      <w:r w:rsidRPr="00B04961">
        <w:rPr>
          <w:sz w:val="28"/>
          <w:szCs w:val="28"/>
          <w:lang w:val="uk-UA"/>
        </w:rPr>
        <w:t xml:space="preserve"> паспорт</w:t>
      </w:r>
      <w:r w:rsidR="00F51228">
        <w:rPr>
          <w:sz w:val="28"/>
          <w:szCs w:val="28"/>
          <w:lang w:val="uk-UA"/>
        </w:rPr>
        <w:t>і бюджетної програми</w:t>
      </w:r>
      <w:r w:rsidR="00C20344">
        <w:rPr>
          <w:sz w:val="28"/>
          <w:szCs w:val="28"/>
          <w:lang w:val="uk-UA"/>
        </w:rPr>
        <w:t>, із зазначенням</w:t>
      </w:r>
      <w:r w:rsidR="00F80942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>номер</w:t>
      </w:r>
      <w:r w:rsidR="005437AB">
        <w:rPr>
          <w:sz w:val="28"/>
          <w:szCs w:val="28"/>
          <w:lang w:val="uk-UA"/>
        </w:rPr>
        <w:t>а</w:t>
      </w:r>
      <w:r w:rsidRPr="00B04961">
        <w:rPr>
          <w:sz w:val="28"/>
          <w:szCs w:val="28"/>
          <w:lang w:val="uk-UA"/>
        </w:rPr>
        <w:t xml:space="preserve"> та дат</w:t>
      </w:r>
      <w:r w:rsidR="005437AB">
        <w:rPr>
          <w:sz w:val="28"/>
          <w:szCs w:val="28"/>
          <w:lang w:val="uk-UA"/>
        </w:rPr>
        <w:t>и</w:t>
      </w:r>
      <w:r w:rsidRPr="00B04961">
        <w:rPr>
          <w:sz w:val="28"/>
          <w:szCs w:val="28"/>
          <w:lang w:val="uk-UA"/>
        </w:rPr>
        <w:t xml:space="preserve"> відповідних нормативно-правових актів</w:t>
      </w:r>
      <w:r w:rsidR="008E39C6" w:rsidRPr="00B04961">
        <w:rPr>
          <w:sz w:val="28"/>
          <w:szCs w:val="28"/>
          <w:lang w:val="uk-UA"/>
        </w:rPr>
        <w:t>;</w:t>
      </w:r>
    </w:p>
    <w:p w:rsidR="00C67581" w:rsidRPr="00C50302" w:rsidRDefault="00C67581" w:rsidP="00050F3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50F30" w:rsidRPr="00B04961" w:rsidRDefault="008E39C6" w:rsidP="00C67581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9</w:t>
      </w:r>
      <w:r w:rsidR="008D78DC" w:rsidRPr="00B04961">
        <w:rPr>
          <w:sz w:val="28"/>
          <w:szCs w:val="28"/>
          <w:lang w:val="uk-UA"/>
        </w:rPr>
        <w:t xml:space="preserve"> </w:t>
      </w:r>
      <w:r w:rsidR="008E5528">
        <w:rPr>
          <w:sz w:val="28"/>
          <w:szCs w:val="28"/>
          <w:lang w:val="uk-UA"/>
        </w:rPr>
        <w:t>з</w:t>
      </w:r>
      <w:r w:rsidR="008D78DC" w:rsidRPr="00B04961">
        <w:rPr>
          <w:sz w:val="28"/>
          <w:szCs w:val="28"/>
          <w:lang w:val="uk-UA"/>
        </w:rPr>
        <w:t>віту</w:t>
      </w:r>
      <w:r w:rsidR="008767E5">
        <w:rPr>
          <w:sz w:val="28"/>
          <w:szCs w:val="28"/>
          <w:lang w:val="uk-UA"/>
        </w:rPr>
        <w:t xml:space="preserve"> </w:t>
      </w:r>
      <w:r w:rsidR="008767E5" w:rsidRPr="00B04961">
        <w:rPr>
          <w:sz w:val="28"/>
          <w:szCs w:val="28"/>
          <w:lang w:val="uk-UA"/>
        </w:rPr>
        <w:t>про виконання паспорт</w:t>
      </w:r>
      <w:r w:rsidR="008767E5">
        <w:rPr>
          <w:sz w:val="28"/>
          <w:szCs w:val="28"/>
          <w:lang w:val="uk-UA"/>
        </w:rPr>
        <w:t>у</w:t>
      </w:r>
      <w:r w:rsidR="008767E5" w:rsidRPr="00B04961">
        <w:rPr>
          <w:sz w:val="28"/>
          <w:szCs w:val="28"/>
          <w:lang w:val="uk-UA"/>
        </w:rPr>
        <w:t xml:space="preserve"> бюджетн</w:t>
      </w:r>
      <w:r w:rsidR="008767E5">
        <w:rPr>
          <w:sz w:val="28"/>
          <w:szCs w:val="28"/>
          <w:lang w:val="uk-UA"/>
        </w:rPr>
        <w:t>ої</w:t>
      </w:r>
      <w:r w:rsidR="008767E5" w:rsidRPr="00B04961">
        <w:rPr>
          <w:sz w:val="28"/>
          <w:szCs w:val="28"/>
          <w:lang w:val="uk-UA"/>
        </w:rPr>
        <w:t xml:space="preserve"> програм</w:t>
      </w:r>
      <w:r w:rsidR="008767E5">
        <w:rPr>
          <w:sz w:val="28"/>
          <w:szCs w:val="28"/>
          <w:lang w:val="uk-UA"/>
        </w:rPr>
        <w:t>и</w:t>
      </w:r>
      <w:r w:rsidR="00050F30" w:rsidRPr="00B04961">
        <w:rPr>
          <w:sz w:val="28"/>
          <w:szCs w:val="28"/>
          <w:lang w:val="uk-UA"/>
        </w:rPr>
        <w:t>:</w:t>
      </w:r>
    </w:p>
    <w:p w:rsidR="00050F30" w:rsidRPr="00B04961" w:rsidRDefault="00F00205" w:rsidP="00D2771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результативних показників, затверджених у паспорті бюджетної програми, додаються результативні показники</w:t>
      </w:r>
      <w:r w:rsidR="00050F30" w:rsidRPr="00B04961">
        <w:rPr>
          <w:sz w:val="28"/>
          <w:szCs w:val="28"/>
          <w:lang w:val="uk-UA"/>
        </w:rPr>
        <w:t>, які</w:t>
      </w:r>
      <w:r>
        <w:rPr>
          <w:sz w:val="28"/>
          <w:szCs w:val="28"/>
          <w:lang w:val="uk-UA"/>
        </w:rPr>
        <w:t xml:space="preserve"> характеризують фактичне виконання бюджетної програми</w:t>
      </w:r>
      <w:r w:rsidR="00B546B3">
        <w:rPr>
          <w:sz w:val="28"/>
          <w:szCs w:val="28"/>
          <w:lang w:val="uk-UA"/>
        </w:rPr>
        <w:t>, але я</w:t>
      </w:r>
      <w:r>
        <w:rPr>
          <w:sz w:val="28"/>
          <w:szCs w:val="28"/>
          <w:lang w:val="uk-UA"/>
        </w:rPr>
        <w:t>кі</w:t>
      </w:r>
      <w:r w:rsidR="00050F30" w:rsidRPr="00B04961">
        <w:rPr>
          <w:sz w:val="28"/>
          <w:szCs w:val="28"/>
          <w:lang w:val="uk-UA"/>
        </w:rPr>
        <w:t xml:space="preserve"> неможливо було передбачити </w:t>
      </w:r>
      <w:r>
        <w:rPr>
          <w:sz w:val="28"/>
          <w:szCs w:val="28"/>
          <w:lang w:val="uk-UA"/>
        </w:rPr>
        <w:t>під час</w:t>
      </w:r>
      <w:r w:rsidR="00050F30" w:rsidRPr="00B04961">
        <w:rPr>
          <w:sz w:val="28"/>
          <w:szCs w:val="28"/>
          <w:lang w:val="uk-UA"/>
        </w:rPr>
        <w:t xml:space="preserve"> </w:t>
      </w:r>
      <w:r w:rsidR="00B546B3">
        <w:rPr>
          <w:sz w:val="28"/>
          <w:szCs w:val="28"/>
          <w:lang w:val="uk-UA"/>
        </w:rPr>
        <w:t>складання</w:t>
      </w:r>
      <w:r w:rsidR="00B546B3" w:rsidRPr="00B04961">
        <w:rPr>
          <w:sz w:val="28"/>
          <w:szCs w:val="28"/>
          <w:lang w:val="uk-UA"/>
        </w:rPr>
        <w:t xml:space="preserve"> </w:t>
      </w:r>
      <w:r w:rsidR="00050F30" w:rsidRPr="00B04961">
        <w:rPr>
          <w:sz w:val="28"/>
          <w:szCs w:val="28"/>
          <w:lang w:val="uk-UA"/>
        </w:rPr>
        <w:t>паспорта бюджетної програми</w:t>
      </w:r>
      <w:r w:rsidR="000C46E9">
        <w:rPr>
          <w:sz w:val="28"/>
          <w:szCs w:val="28"/>
          <w:lang w:val="uk-UA"/>
        </w:rPr>
        <w:t xml:space="preserve">; </w:t>
      </w:r>
    </w:p>
    <w:p w:rsidR="00050F30" w:rsidRPr="00B04961" w:rsidRDefault="00F00205" w:rsidP="00D2771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включаються результативні показники, які характеризують</w:t>
      </w:r>
      <w:r w:rsidRPr="00F00205">
        <w:rPr>
          <w:sz w:val="28"/>
          <w:szCs w:val="28"/>
          <w:lang w:val="uk-UA"/>
        </w:rPr>
        <w:t xml:space="preserve"> виконання</w:t>
      </w:r>
      <w:r w:rsidR="00907496">
        <w:rPr>
          <w:sz w:val="28"/>
          <w:szCs w:val="28"/>
          <w:lang w:val="uk-UA"/>
        </w:rPr>
        <w:t xml:space="preserve"> </w:t>
      </w:r>
      <w:r w:rsidRPr="00F00205">
        <w:rPr>
          <w:sz w:val="28"/>
          <w:szCs w:val="28"/>
          <w:lang w:val="uk-UA"/>
        </w:rPr>
        <w:t>завдан</w:t>
      </w:r>
      <w:r>
        <w:rPr>
          <w:sz w:val="28"/>
          <w:szCs w:val="28"/>
          <w:lang w:val="uk-UA"/>
        </w:rPr>
        <w:t>ь</w:t>
      </w:r>
      <w:r w:rsidRPr="00F00205">
        <w:rPr>
          <w:sz w:val="28"/>
          <w:szCs w:val="28"/>
          <w:lang w:val="uk-UA"/>
        </w:rPr>
        <w:t xml:space="preserve"> бюджетної програми та реалізацію напрям</w:t>
      </w:r>
      <w:r>
        <w:rPr>
          <w:sz w:val="28"/>
          <w:szCs w:val="28"/>
          <w:lang w:val="uk-UA"/>
        </w:rPr>
        <w:t>ів</w:t>
      </w:r>
      <w:r w:rsidRPr="00F00205">
        <w:rPr>
          <w:sz w:val="28"/>
          <w:szCs w:val="28"/>
          <w:lang w:val="uk-UA"/>
        </w:rPr>
        <w:t xml:space="preserve"> використання бюджетних коштів</w:t>
      </w:r>
      <w:r w:rsidR="00907496">
        <w:rPr>
          <w:sz w:val="28"/>
          <w:szCs w:val="28"/>
          <w:lang w:val="uk-UA"/>
        </w:rPr>
        <w:t>,</w:t>
      </w:r>
      <w:r w:rsidR="00907496" w:rsidRPr="00907496">
        <w:rPr>
          <w:sz w:val="28"/>
          <w:szCs w:val="28"/>
          <w:lang w:val="uk-UA"/>
        </w:rPr>
        <w:t xml:space="preserve"> </w:t>
      </w:r>
      <w:r w:rsidR="00907496">
        <w:rPr>
          <w:sz w:val="28"/>
          <w:szCs w:val="28"/>
          <w:lang w:val="uk-UA"/>
        </w:rPr>
        <w:t>доданих</w:t>
      </w:r>
      <w:r w:rsidR="00907496" w:rsidRPr="00F00205">
        <w:rPr>
          <w:sz w:val="28"/>
          <w:szCs w:val="28"/>
          <w:lang w:val="uk-UA"/>
        </w:rPr>
        <w:t xml:space="preserve"> </w:t>
      </w:r>
      <w:r w:rsidR="00907496" w:rsidRPr="00907496">
        <w:rPr>
          <w:sz w:val="28"/>
          <w:szCs w:val="28"/>
          <w:lang w:val="uk-UA"/>
        </w:rPr>
        <w:t xml:space="preserve">у пункти 6 та 7 </w:t>
      </w:r>
      <w:r w:rsidR="008767E5">
        <w:rPr>
          <w:sz w:val="28"/>
          <w:szCs w:val="28"/>
          <w:lang w:val="uk-UA"/>
        </w:rPr>
        <w:t xml:space="preserve">такого </w:t>
      </w:r>
      <w:r w:rsidR="008E5528">
        <w:rPr>
          <w:sz w:val="28"/>
          <w:szCs w:val="28"/>
          <w:lang w:val="uk-UA"/>
        </w:rPr>
        <w:t>з</w:t>
      </w:r>
      <w:r w:rsidR="00907496" w:rsidRPr="00907496">
        <w:rPr>
          <w:sz w:val="28"/>
          <w:szCs w:val="28"/>
          <w:lang w:val="uk-UA"/>
        </w:rPr>
        <w:t>віту відповідно до підпунктів 1</w:t>
      </w:r>
      <w:r w:rsidR="00907496">
        <w:rPr>
          <w:sz w:val="28"/>
          <w:szCs w:val="28"/>
          <w:lang w:val="uk-UA"/>
        </w:rPr>
        <w:t xml:space="preserve"> та</w:t>
      </w:r>
      <w:r w:rsidR="00907496" w:rsidRPr="00907496">
        <w:rPr>
          <w:sz w:val="28"/>
          <w:szCs w:val="28"/>
          <w:lang w:val="uk-UA"/>
        </w:rPr>
        <w:t xml:space="preserve"> 2 пункту 1 цього наказу</w:t>
      </w:r>
      <w:r w:rsidR="00050F30" w:rsidRPr="00B04961">
        <w:rPr>
          <w:sz w:val="28"/>
          <w:szCs w:val="28"/>
          <w:lang w:val="uk-UA"/>
        </w:rPr>
        <w:t xml:space="preserve">; </w:t>
      </w:r>
    </w:p>
    <w:p w:rsidR="00050F30" w:rsidRPr="00B04961" w:rsidRDefault="00050F30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для кожного із результативних показників бюджетної програми, </w:t>
      </w:r>
      <w:r w:rsidR="00B546B3">
        <w:rPr>
          <w:sz w:val="28"/>
          <w:szCs w:val="28"/>
          <w:lang w:val="uk-UA"/>
        </w:rPr>
        <w:t>доданого</w:t>
      </w:r>
      <w:r w:rsidR="008258CF">
        <w:rPr>
          <w:sz w:val="28"/>
          <w:szCs w:val="28"/>
          <w:lang w:val="uk-UA"/>
        </w:rPr>
        <w:t xml:space="preserve"> </w:t>
      </w:r>
      <w:r w:rsidRPr="00C55ACE">
        <w:rPr>
          <w:sz w:val="28"/>
          <w:szCs w:val="28"/>
          <w:lang w:val="uk-UA"/>
        </w:rPr>
        <w:t xml:space="preserve">відповідно до </w:t>
      </w:r>
      <w:r w:rsidR="008509EB" w:rsidRPr="00C55ACE">
        <w:rPr>
          <w:sz w:val="28"/>
          <w:szCs w:val="28"/>
          <w:lang w:val="uk-UA"/>
        </w:rPr>
        <w:t>абзаців</w:t>
      </w:r>
      <w:r w:rsidRPr="00C55ACE">
        <w:rPr>
          <w:sz w:val="28"/>
          <w:szCs w:val="28"/>
          <w:lang w:val="uk-UA"/>
        </w:rPr>
        <w:t xml:space="preserve"> </w:t>
      </w:r>
      <w:r w:rsidR="00B546B3">
        <w:rPr>
          <w:sz w:val="28"/>
          <w:szCs w:val="28"/>
          <w:lang w:val="uk-UA"/>
        </w:rPr>
        <w:t>другого</w:t>
      </w:r>
      <w:r w:rsidR="00B546B3" w:rsidRPr="00C55ACE">
        <w:rPr>
          <w:sz w:val="28"/>
          <w:szCs w:val="28"/>
          <w:lang w:val="uk-UA"/>
        </w:rPr>
        <w:t xml:space="preserve"> </w:t>
      </w:r>
      <w:r w:rsidR="00335D52" w:rsidRPr="00C55ACE">
        <w:rPr>
          <w:sz w:val="28"/>
          <w:szCs w:val="28"/>
          <w:lang w:val="uk-UA"/>
        </w:rPr>
        <w:t xml:space="preserve">та </w:t>
      </w:r>
      <w:r w:rsidR="00B546B3">
        <w:rPr>
          <w:sz w:val="28"/>
          <w:szCs w:val="28"/>
          <w:lang w:val="uk-UA"/>
        </w:rPr>
        <w:t>третього</w:t>
      </w:r>
      <w:r w:rsidR="00B546B3" w:rsidRPr="00C55ACE">
        <w:rPr>
          <w:sz w:val="28"/>
          <w:szCs w:val="28"/>
          <w:lang w:val="uk-UA"/>
        </w:rPr>
        <w:t xml:space="preserve"> </w:t>
      </w:r>
      <w:r w:rsidR="00B546B3">
        <w:rPr>
          <w:sz w:val="28"/>
          <w:szCs w:val="28"/>
          <w:lang w:val="uk-UA"/>
        </w:rPr>
        <w:t xml:space="preserve">цього </w:t>
      </w:r>
      <w:r w:rsidR="008509EB" w:rsidRPr="00C55ACE">
        <w:rPr>
          <w:sz w:val="28"/>
          <w:szCs w:val="28"/>
          <w:lang w:val="uk-UA"/>
        </w:rPr>
        <w:t>під</w:t>
      </w:r>
      <w:r w:rsidRPr="00C55ACE">
        <w:rPr>
          <w:sz w:val="28"/>
          <w:szCs w:val="28"/>
          <w:lang w:val="uk-UA"/>
        </w:rPr>
        <w:t>пункту</w:t>
      </w:r>
      <w:r w:rsidRPr="00B04961">
        <w:rPr>
          <w:sz w:val="28"/>
          <w:szCs w:val="28"/>
          <w:lang w:val="uk-UA"/>
        </w:rPr>
        <w:t>, робиться позначка «(додано)».</w:t>
      </w:r>
      <w:r w:rsidRPr="00B04961">
        <w:rPr>
          <w:sz w:val="28"/>
          <w:szCs w:val="28"/>
        </w:rPr>
        <w:t xml:space="preserve"> </w:t>
      </w:r>
      <w:r w:rsidRPr="00B04961">
        <w:rPr>
          <w:sz w:val="28"/>
          <w:szCs w:val="28"/>
          <w:lang w:val="uk-UA"/>
        </w:rPr>
        <w:t xml:space="preserve">За </w:t>
      </w:r>
      <w:r w:rsidR="00D27711" w:rsidRPr="00B04961">
        <w:rPr>
          <w:sz w:val="28"/>
          <w:szCs w:val="28"/>
          <w:lang w:val="uk-UA"/>
        </w:rPr>
        <w:t xml:space="preserve">такими </w:t>
      </w:r>
      <w:r w:rsidRPr="00B04961">
        <w:rPr>
          <w:sz w:val="28"/>
          <w:szCs w:val="28"/>
          <w:lang w:val="uk-UA"/>
        </w:rPr>
        <w:t xml:space="preserve">результативними показниками не заповнюються </w:t>
      </w:r>
      <w:r w:rsidR="008F48D8">
        <w:rPr>
          <w:sz w:val="28"/>
          <w:szCs w:val="28"/>
          <w:lang w:val="uk-UA"/>
        </w:rPr>
        <w:br/>
      </w:r>
      <w:r w:rsidRPr="00B04961">
        <w:rPr>
          <w:sz w:val="28"/>
          <w:szCs w:val="28"/>
          <w:lang w:val="uk-UA"/>
        </w:rPr>
        <w:t>графи 5</w:t>
      </w:r>
      <w:r w:rsidR="006851A5" w:rsidRPr="00521FFF">
        <w:rPr>
          <w:sz w:val="28"/>
          <w:szCs w:val="28"/>
        </w:rPr>
        <w:t>–</w:t>
      </w:r>
      <w:r w:rsidRPr="00B04961">
        <w:rPr>
          <w:sz w:val="28"/>
          <w:szCs w:val="28"/>
          <w:lang w:val="uk-UA"/>
        </w:rPr>
        <w:t>7 та графа «Пояснення щодо причин розбіжностей між фактичними та затвердженими результативними показниками» пункту</w:t>
      </w:r>
      <w:r w:rsidR="00335D52" w:rsidRPr="00B04961">
        <w:rPr>
          <w:sz w:val="28"/>
          <w:szCs w:val="28"/>
          <w:lang w:val="uk-UA"/>
        </w:rPr>
        <w:t xml:space="preserve"> 9 </w:t>
      </w:r>
      <w:r w:rsidR="008E5528">
        <w:rPr>
          <w:sz w:val="28"/>
          <w:szCs w:val="28"/>
          <w:lang w:val="uk-UA"/>
        </w:rPr>
        <w:t>з</w:t>
      </w:r>
      <w:r w:rsidR="00335D52" w:rsidRPr="00B04961">
        <w:rPr>
          <w:sz w:val="28"/>
          <w:szCs w:val="28"/>
          <w:lang w:val="uk-UA"/>
        </w:rPr>
        <w:t>віту</w:t>
      </w:r>
      <w:r w:rsidR="008767E5">
        <w:rPr>
          <w:sz w:val="28"/>
          <w:szCs w:val="28"/>
          <w:lang w:val="uk-UA"/>
        </w:rPr>
        <w:t xml:space="preserve"> </w:t>
      </w:r>
      <w:r w:rsidR="008767E5" w:rsidRPr="00B04961">
        <w:rPr>
          <w:sz w:val="28"/>
          <w:szCs w:val="28"/>
          <w:lang w:val="uk-UA"/>
        </w:rPr>
        <w:t>про виконання паспорт</w:t>
      </w:r>
      <w:r w:rsidR="008767E5">
        <w:rPr>
          <w:sz w:val="28"/>
          <w:szCs w:val="28"/>
          <w:lang w:val="uk-UA"/>
        </w:rPr>
        <w:t>у</w:t>
      </w:r>
      <w:r w:rsidR="008767E5" w:rsidRPr="00B04961">
        <w:rPr>
          <w:sz w:val="28"/>
          <w:szCs w:val="28"/>
          <w:lang w:val="uk-UA"/>
        </w:rPr>
        <w:t xml:space="preserve"> бюджетн</w:t>
      </w:r>
      <w:r w:rsidR="008767E5">
        <w:rPr>
          <w:sz w:val="28"/>
          <w:szCs w:val="28"/>
          <w:lang w:val="uk-UA"/>
        </w:rPr>
        <w:t>ої</w:t>
      </w:r>
      <w:r w:rsidR="008767E5" w:rsidRPr="00B04961">
        <w:rPr>
          <w:sz w:val="28"/>
          <w:szCs w:val="28"/>
          <w:lang w:val="uk-UA"/>
        </w:rPr>
        <w:t xml:space="preserve"> програм</w:t>
      </w:r>
      <w:r w:rsidR="008767E5">
        <w:rPr>
          <w:sz w:val="28"/>
          <w:szCs w:val="28"/>
          <w:lang w:val="uk-UA"/>
        </w:rPr>
        <w:t>и</w:t>
      </w:r>
      <w:r w:rsidR="000B2343">
        <w:rPr>
          <w:sz w:val="28"/>
          <w:szCs w:val="28"/>
          <w:lang w:val="uk-UA"/>
        </w:rPr>
        <w:t>.</w:t>
      </w:r>
    </w:p>
    <w:p w:rsidR="008E39C6" w:rsidRPr="00B04961" w:rsidRDefault="008E39C6" w:rsidP="00050F3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50F30" w:rsidRPr="00B04961" w:rsidRDefault="0002117C" w:rsidP="00E263D0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Головні розпорядники </w:t>
      </w:r>
      <w:r>
        <w:rPr>
          <w:sz w:val="28"/>
          <w:szCs w:val="28"/>
          <w:lang w:val="uk-UA"/>
        </w:rPr>
        <w:t>здійснюють о</w:t>
      </w:r>
      <w:r w:rsidR="008509EB" w:rsidRPr="00B04961">
        <w:rPr>
          <w:sz w:val="28"/>
          <w:szCs w:val="28"/>
          <w:lang w:val="uk-UA"/>
        </w:rPr>
        <w:t>цінк</w:t>
      </w:r>
      <w:r>
        <w:rPr>
          <w:sz w:val="28"/>
          <w:szCs w:val="28"/>
          <w:lang w:val="uk-UA"/>
        </w:rPr>
        <w:t>у</w:t>
      </w:r>
      <w:r w:rsidR="008509EB" w:rsidRPr="00B04961">
        <w:rPr>
          <w:sz w:val="28"/>
          <w:szCs w:val="28"/>
          <w:lang w:val="uk-UA"/>
        </w:rPr>
        <w:t xml:space="preserve"> </w:t>
      </w:r>
      <w:r w:rsidR="00050F30" w:rsidRPr="00B04961">
        <w:rPr>
          <w:sz w:val="28"/>
          <w:szCs w:val="28"/>
          <w:lang w:val="uk-UA"/>
        </w:rPr>
        <w:t xml:space="preserve">ефективності </w:t>
      </w:r>
      <w:r w:rsidR="008509EB" w:rsidRPr="00B04961">
        <w:rPr>
          <w:sz w:val="28"/>
          <w:szCs w:val="28"/>
          <w:lang w:val="uk-UA"/>
        </w:rPr>
        <w:t xml:space="preserve">бюджетних програм за 2022 рік </w:t>
      </w:r>
      <w:r w:rsidR="00050F30" w:rsidRPr="00B04961">
        <w:rPr>
          <w:sz w:val="28"/>
          <w:szCs w:val="28"/>
          <w:lang w:val="uk-UA"/>
        </w:rPr>
        <w:t>з урахуванням звітів про виконання паспортів</w:t>
      </w:r>
      <w:r w:rsidR="008509EB" w:rsidRPr="00B04961">
        <w:rPr>
          <w:sz w:val="28"/>
          <w:szCs w:val="28"/>
          <w:lang w:val="uk-UA"/>
        </w:rPr>
        <w:t xml:space="preserve"> бюджетних програм на 2022 рік</w:t>
      </w:r>
      <w:r w:rsidR="00050F30" w:rsidRPr="00B04961">
        <w:rPr>
          <w:sz w:val="28"/>
          <w:szCs w:val="28"/>
          <w:lang w:val="uk-UA"/>
        </w:rPr>
        <w:t>, складених з урахуванням</w:t>
      </w:r>
      <w:r w:rsidR="00A25775" w:rsidRPr="00B04961">
        <w:rPr>
          <w:sz w:val="28"/>
          <w:szCs w:val="28"/>
          <w:lang w:val="uk-UA"/>
        </w:rPr>
        <w:t xml:space="preserve"> пункту 1 цього наказу</w:t>
      </w:r>
      <w:r w:rsidR="00050F30" w:rsidRPr="00B04961">
        <w:rPr>
          <w:sz w:val="28"/>
          <w:szCs w:val="28"/>
          <w:lang w:val="uk-UA"/>
        </w:rPr>
        <w:t>.</w:t>
      </w:r>
    </w:p>
    <w:p w:rsidR="00EE742A" w:rsidRDefault="00A25775" w:rsidP="005D19B0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Під час </w:t>
      </w:r>
      <w:r w:rsidR="00FA470C" w:rsidRPr="00B04961">
        <w:rPr>
          <w:sz w:val="28"/>
          <w:szCs w:val="28"/>
          <w:lang w:val="uk-UA"/>
        </w:rPr>
        <w:t xml:space="preserve">складання </w:t>
      </w:r>
      <w:r w:rsidR="008E5528">
        <w:rPr>
          <w:sz w:val="28"/>
          <w:szCs w:val="28"/>
          <w:lang w:val="uk-UA"/>
        </w:rPr>
        <w:t>р</w:t>
      </w:r>
      <w:r w:rsidR="00FA470C" w:rsidRPr="00B04961">
        <w:rPr>
          <w:sz w:val="28"/>
          <w:szCs w:val="28"/>
          <w:lang w:val="uk-UA"/>
        </w:rPr>
        <w:t>езультатів оцінки ефективності бюджетних програм за 2022 рік</w:t>
      </w:r>
      <w:r w:rsidR="005D19B0">
        <w:rPr>
          <w:sz w:val="28"/>
          <w:szCs w:val="28"/>
          <w:lang w:val="uk-UA"/>
        </w:rPr>
        <w:t xml:space="preserve"> відповідно до Порядку </w:t>
      </w:r>
      <w:r w:rsidR="005D19B0" w:rsidRPr="005D19B0">
        <w:rPr>
          <w:sz w:val="28"/>
          <w:szCs w:val="28"/>
          <w:lang w:val="uk-UA"/>
        </w:rPr>
        <w:t xml:space="preserve">здійснення оцінки ефективності бюджетних програм головними розпорядниками коштів державного бюджету, затвердженого наказом </w:t>
      </w:r>
      <w:r w:rsidR="005D19B0" w:rsidRPr="00B04961">
        <w:rPr>
          <w:sz w:val="28"/>
          <w:szCs w:val="28"/>
          <w:lang w:val="uk-UA"/>
        </w:rPr>
        <w:t>Міністерств</w:t>
      </w:r>
      <w:r w:rsidR="005D19B0">
        <w:rPr>
          <w:sz w:val="28"/>
          <w:szCs w:val="28"/>
          <w:lang w:val="uk-UA"/>
        </w:rPr>
        <w:t>а</w:t>
      </w:r>
      <w:r w:rsidR="005D19B0" w:rsidRPr="00B04961">
        <w:rPr>
          <w:sz w:val="28"/>
          <w:szCs w:val="28"/>
          <w:lang w:val="uk-UA"/>
        </w:rPr>
        <w:t xml:space="preserve"> фінансів України</w:t>
      </w:r>
      <w:r w:rsidR="005D19B0">
        <w:rPr>
          <w:sz w:val="28"/>
          <w:szCs w:val="28"/>
          <w:lang w:val="uk-UA"/>
        </w:rPr>
        <w:t xml:space="preserve"> від </w:t>
      </w:r>
      <w:r w:rsidR="005D19B0" w:rsidRPr="005D19B0">
        <w:rPr>
          <w:sz w:val="28"/>
          <w:szCs w:val="28"/>
          <w:lang w:val="uk-UA"/>
        </w:rPr>
        <w:t>19 травня 2020</w:t>
      </w:r>
      <w:r w:rsidR="00F0781C">
        <w:rPr>
          <w:sz w:val="28"/>
          <w:szCs w:val="28"/>
          <w:lang w:val="uk-UA"/>
        </w:rPr>
        <w:t> </w:t>
      </w:r>
      <w:r w:rsidR="005D19B0" w:rsidRPr="005D19B0">
        <w:rPr>
          <w:sz w:val="28"/>
          <w:szCs w:val="28"/>
          <w:lang w:val="uk-UA"/>
        </w:rPr>
        <w:t xml:space="preserve">року № 223, зареєстрованого в Міністерстві юстиції України 09 липня 2020 року </w:t>
      </w:r>
      <w:r w:rsidR="005B04A1">
        <w:rPr>
          <w:sz w:val="28"/>
          <w:szCs w:val="28"/>
          <w:lang w:val="uk-UA"/>
        </w:rPr>
        <w:br/>
      </w:r>
      <w:r w:rsidR="005D19B0" w:rsidRPr="005D19B0">
        <w:rPr>
          <w:sz w:val="28"/>
          <w:szCs w:val="28"/>
          <w:lang w:val="uk-UA"/>
        </w:rPr>
        <w:t>за № 646/34929,</w:t>
      </w:r>
      <w:bookmarkStart w:id="2" w:name="n3"/>
      <w:bookmarkStart w:id="3" w:name="n4"/>
      <w:bookmarkEnd w:id="2"/>
      <w:bookmarkEnd w:id="3"/>
      <w:r w:rsidR="00FA470C" w:rsidRPr="00B04961">
        <w:rPr>
          <w:sz w:val="28"/>
          <w:szCs w:val="28"/>
          <w:lang w:val="uk-UA"/>
        </w:rPr>
        <w:t xml:space="preserve"> </w:t>
      </w:r>
      <w:r w:rsidR="00262EC3">
        <w:rPr>
          <w:sz w:val="28"/>
          <w:szCs w:val="28"/>
          <w:lang w:val="uk-UA"/>
        </w:rPr>
        <w:t>у</w:t>
      </w:r>
      <w:r w:rsidR="00262EC3" w:rsidRPr="00B04961">
        <w:rPr>
          <w:sz w:val="28"/>
          <w:szCs w:val="28"/>
          <w:lang w:val="uk-UA"/>
        </w:rPr>
        <w:t xml:space="preserve"> </w:t>
      </w:r>
      <w:r w:rsidR="000264FB" w:rsidRPr="00B04961">
        <w:rPr>
          <w:sz w:val="28"/>
          <w:szCs w:val="28"/>
          <w:lang w:val="uk-UA"/>
        </w:rPr>
        <w:t>пояснен</w:t>
      </w:r>
      <w:r w:rsidR="00262EC3">
        <w:rPr>
          <w:sz w:val="28"/>
          <w:szCs w:val="28"/>
          <w:lang w:val="uk-UA"/>
        </w:rPr>
        <w:t>нях</w:t>
      </w:r>
      <w:r w:rsidR="000264FB" w:rsidRPr="00B04961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 xml:space="preserve">щодо відхилень </w:t>
      </w:r>
      <w:r w:rsidR="00921BA9" w:rsidRPr="00B04961">
        <w:rPr>
          <w:sz w:val="28"/>
          <w:szCs w:val="28"/>
          <w:lang w:val="uk-UA"/>
        </w:rPr>
        <w:t>планових показників</w:t>
      </w:r>
      <w:r w:rsidR="00921BA9">
        <w:rPr>
          <w:sz w:val="28"/>
          <w:szCs w:val="28"/>
          <w:lang w:val="uk-UA"/>
        </w:rPr>
        <w:t xml:space="preserve"> видатків та надання кредитів </w:t>
      </w:r>
      <w:r w:rsidR="00921BA9" w:rsidRPr="00B04961">
        <w:rPr>
          <w:sz w:val="28"/>
          <w:szCs w:val="28"/>
          <w:lang w:val="uk-UA"/>
        </w:rPr>
        <w:t>з урахуванням змін, внесених протягом звітного періоду</w:t>
      </w:r>
      <w:r w:rsidR="00921BA9">
        <w:rPr>
          <w:sz w:val="28"/>
          <w:szCs w:val="28"/>
          <w:lang w:val="uk-UA"/>
        </w:rPr>
        <w:t>, від</w:t>
      </w:r>
      <w:r w:rsidR="00921BA9" w:rsidRPr="00B04961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>планових показників</w:t>
      </w:r>
      <w:r w:rsidR="00DD0B45" w:rsidRPr="00DD0B45">
        <w:rPr>
          <w:sz w:val="28"/>
          <w:szCs w:val="28"/>
          <w:lang w:val="uk-UA"/>
        </w:rPr>
        <w:t xml:space="preserve"> </w:t>
      </w:r>
      <w:r w:rsidR="00DD0B45">
        <w:rPr>
          <w:sz w:val="28"/>
          <w:szCs w:val="28"/>
          <w:lang w:val="uk-UA"/>
        </w:rPr>
        <w:t>видатків та надання кредитів</w:t>
      </w:r>
      <w:r w:rsidRPr="00B04961">
        <w:rPr>
          <w:sz w:val="28"/>
          <w:szCs w:val="28"/>
          <w:lang w:val="uk-UA"/>
        </w:rPr>
        <w:t xml:space="preserve">, визначених відповідно до закону про </w:t>
      </w:r>
      <w:r w:rsidR="00F0781C">
        <w:rPr>
          <w:sz w:val="28"/>
          <w:szCs w:val="28"/>
          <w:lang w:val="uk-UA"/>
        </w:rPr>
        <w:t>Д</w:t>
      </w:r>
      <w:r w:rsidRPr="00B04961">
        <w:rPr>
          <w:sz w:val="28"/>
          <w:szCs w:val="28"/>
          <w:lang w:val="uk-UA"/>
        </w:rPr>
        <w:t>ержавний бюджет</w:t>
      </w:r>
      <w:r w:rsidR="00F0781C">
        <w:rPr>
          <w:sz w:val="28"/>
          <w:szCs w:val="28"/>
          <w:lang w:val="uk-UA"/>
        </w:rPr>
        <w:t xml:space="preserve"> України</w:t>
      </w:r>
      <w:r w:rsidR="00262EC3">
        <w:rPr>
          <w:sz w:val="28"/>
          <w:szCs w:val="28"/>
          <w:lang w:val="uk-UA"/>
        </w:rPr>
        <w:t xml:space="preserve">, </w:t>
      </w:r>
      <w:r w:rsidR="001468F7">
        <w:rPr>
          <w:sz w:val="28"/>
          <w:szCs w:val="28"/>
          <w:lang w:val="uk-UA"/>
        </w:rPr>
        <w:t xml:space="preserve">зазначаються </w:t>
      </w:r>
      <w:r w:rsidR="005437AB" w:rsidRPr="00B04961">
        <w:rPr>
          <w:sz w:val="28"/>
          <w:szCs w:val="28"/>
          <w:lang w:val="uk-UA"/>
        </w:rPr>
        <w:t>номер</w:t>
      </w:r>
      <w:r w:rsidR="005437AB">
        <w:rPr>
          <w:sz w:val="28"/>
          <w:szCs w:val="28"/>
          <w:lang w:val="uk-UA"/>
        </w:rPr>
        <w:t>а</w:t>
      </w:r>
      <w:r w:rsidR="005437AB" w:rsidRPr="00B04961">
        <w:rPr>
          <w:sz w:val="28"/>
          <w:szCs w:val="28"/>
          <w:lang w:val="uk-UA"/>
        </w:rPr>
        <w:t xml:space="preserve"> та дат</w:t>
      </w:r>
      <w:r w:rsidR="005437AB">
        <w:rPr>
          <w:sz w:val="28"/>
          <w:szCs w:val="28"/>
          <w:lang w:val="uk-UA"/>
        </w:rPr>
        <w:t>и</w:t>
      </w:r>
      <w:r w:rsidR="005437AB" w:rsidRPr="00B04961">
        <w:rPr>
          <w:sz w:val="28"/>
          <w:szCs w:val="28"/>
          <w:lang w:val="uk-UA"/>
        </w:rPr>
        <w:t xml:space="preserve"> відповідних нормативно-правових актів</w:t>
      </w:r>
      <w:r w:rsidR="005437AB">
        <w:rPr>
          <w:sz w:val="28"/>
          <w:szCs w:val="28"/>
          <w:lang w:val="uk-UA"/>
        </w:rPr>
        <w:t xml:space="preserve">. </w:t>
      </w:r>
    </w:p>
    <w:p w:rsidR="00EE742A" w:rsidRDefault="00EE742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D78DC" w:rsidRPr="00B04961" w:rsidRDefault="008D78DC" w:rsidP="008D78DC">
      <w:pPr>
        <w:pStyle w:val="a5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lastRenderedPageBreak/>
        <w:t>Г</w:t>
      </w:r>
      <w:r w:rsidR="00484714" w:rsidRPr="00B04961">
        <w:rPr>
          <w:sz w:val="28"/>
          <w:szCs w:val="28"/>
          <w:lang w:val="uk-UA"/>
        </w:rPr>
        <w:t>оловні розпорядники</w:t>
      </w:r>
      <w:r w:rsidRPr="00B04961">
        <w:rPr>
          <w:sz w:val="28"/>
          <w:szCs w:val="28"/>
          <w:lang w:val="uk-UA"/>
        </w:rPr>
        <w:t>:</w:t>
      </w:r>
    </w:p>
    <w:p w:rsidR="008D78DC" w:rsidRPr="00B04961" w:rsidRDefault="008D78DC" w:rsidP="008D78D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D78DC" w:rsidRPr="00B04961" w:rsidRDefault="00484714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забезпечують </w:t>
      </w:r>
      <w:r w:rsidR="008D78DC" w:rsidRPr="00B04961">
        <w:rPr>
          <w:sz w:val="28"/>
          <w:szCs w:val="28"/>
          <w:lang w:val="uk-UA"/>
        </w:rPr>
        <w:t xml:space="preserve">відповідність показників </w:t>
      </w:r>
      <w:r w:rsidR="007073C4" w:rsidRPr="00B04961">
        <w:rPr>
          <w:sz w:val="28"/>
          <w:szCs w:val="28"/>
          <w:lang w:val="uk-UA"/>
        </w:rPr>
        <w:t xml:space="preserve">видатків та надання кредитів </w:t>
      </w:r>
      <w:r w:rsidR="008D78DC" w:rsidRPr="00B04961">
        <w:rPr>
          <w:sz w:val="28"/>
          <w:szCs w:val="28"/>
          <w:lang w:val="uk-UA"/>
        </w:rPr>
        <w:t xml:space="preserve">за 2022 рік, які включаються до </w:t>
      </w:r>
      <w:r w:rsidR="008E5528">
        <w:rPr>
          <w:sz w:val="28"/>
          <w:szCs w:val="28"/>
          <w:lang w:val="uk-UA"/>
        </w:rPr>
        <w:t>з</w:t>
      </w:r>
      <w:r w:rsidR="008D78DC" w:rsidRPr="00B04961">
        <w:rPr>
          <w:sz w:val="28"/>
          <w:szCs w:val="28"/>
          <w:lang w:val="uk-UA"/>
        </w:rPr>
        <w:t xml:space="preserve">вітів </w:t>
      </w:r>
      <w:r w:rsidR="008E5528" w:rsidRPr="00B04961">
        <w:rPr>
          <w:sz w:val="28"/>
          <w:szCs w:val="28"/>
          <w:lang w:val="uk-UA"/>
        </w:rPr>
        <w:t xml:space="preserve">про виконання паспортів бюджетних програм на 2022 рік </w:t>
      </w:r>
      <w:r w:rsidR="008D78DC" w:rsidRPr="00B04961">
        <w:rPr>
          <w:sz w:val="28"/>
          <w:szCs w:val="28"/>
          <w:lang w:val="uk-UA"/>
        </w:rPr>
        <w:t xml:space="preserve">та </w:t>
      </w:r>
      <w:r w:rsidR="008E5528">
        <w:rPr>
          <w:sz w:val="28"/>
          <w:szCs w:val="28"/>
          <w:lang w:val="uk-UA"/>
        </w:rPr>
        <w:t>р</w:t>
      </w:r>
      <w:r w:rsidR="008D78DC" w:rsidRPr="00B04961">
        <w:rPr>
          <w:sz w:val="28"/>
          <w:szCs w:val="28"/>
          <w:lang w:val="uk-UA"/>
        </w:rPr>
        <w:t>езультатів</w:t>
      </w:r>
      <w:r w:rsidR="008E5528" w:rsidRPr="008E5528">
        <w:rPr>
          <w:sz w:val="28"/>
          <w:szCs w:val="28"/>
          <w:lang w:val="uk-UA"/>
        </w:rPr>
        <w:t xml:space="preserve"> </w:t>
      </w:r>
      <w:r w:rsidR="008E5528" w:rsidRPr="00B04961">
        <w:rPr>
          <w:sz w:val="28"/>
          <w:szCs w:val="28"/>
          <w:lang w:val="uk-UA"/>
        </w:rPr>
        <w:t>оцінки ефективності бюджетних програм за 2022 рік</w:t>
      </w:r>
      <w:r w:rsidR="008D78DC" w:rsidRPr="00B04961">
        <w:rPr>
          <w:sz w:val="28"/>
          <w:szCs w:val="28"/>
          <w:lang w:val="uk-UA"/>
        </w:rPr>
        <w:t xml:space="preserve">, даним </w:t>
      </w:r>
      <w:r w:rsidR="00907496">
        <w:rPr>
          <w:sz w:val="28"/>
          <w:szCs w:val="28"/>
          <w:lang w:val="uk-UA"/>
        </w:rPr>
        <w:t xml:space="preserve">зведеної </w:t>
      </w:r>
      <w:r w:rsidR="008D78DC" w:rsidRPr="00B04961">
        <w:rPr>
          <w:sz w:val="28"/>
          <w:szCs w:val="28"/>
          <w:lang w:val="uk-UA"/>
        </w:rPr>
        <w:t>річної бюджетної звітності за 2022 рік, поданої головним розпорядником Державній казначейській службі України;</w:t>
      </w:r>
    </w:p>
    <w:p w:rsidR="008D78DC" w:rsidRPr="00B04961" w:rsidRDefault="00484714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забезпечують </w:t>
      </w:r>
      <w:r w:rsidR="008D78DC" w:rsidRPr="00B04961">
        <w:rPr>
          <w:sz w:val="28"/>
          <w:szCs w:val="28"/>
          <w:lang w:val="uk-UA"/>
        </w:rPr>
        <w:t xml:space="preserve">відповідність та </w:t>
      </w:r>
      <w:proofErr w:type="spellStart"/>
      <w:r w:rsidR="008D78DC" w:rsidRPr="00B04961">
        <w:rPr>
          <w:sz w:val="28"/>
          <w:szCs w:val="28"/>
          <w:lang w:val="uk-UA"/>
        </w:rPr>
        <w:t>взаємоузгодженість</w:t>
      </w:r>
      <w:proofErr w:type="spellEnd"/>
      <w:r w:rsidR="008D78DC" w:rsidRPr="00B04961">
        <w:rPr>
          <w:sz w:val="28"/>
          <w:szCs w:val="28"/>
          <w:lang w:val="uk-UA"/>
        </w:rPr>
        <w:t xml:space="preserve"> показників у </w:t>
      </w:r>
      <w:r w:rsidR="005D19B0">
        <w:rPr>
          <w:sz w:val="28"/>
          <w:szCs w:val="28"/>
          <w:lang w:val="uk-UA"/>
        </w:rPr>
        <w:t>з</w:t>
      </w:r>
      <w:r w:rsidR="008D78DC" w:rsidRPr="00B04961">
        <w:rPr>
          <w:sz w:val="28"/>
          <w:szCs w:val="28"/>
          <w:lang w:val="uk-UA"/>
        </w:rPr>
        <w:t>вітах</w:t>
      </w:r>
      <w:r w:rsidR="005D19B0">
        <w:rPr>
          <w:sz w:val="28"/>
          <w:szCs w:val="28"/>
          <w:lang w:val="uk-UA"/>
        </w:rPr>
        <w:t xml:space="preserve"> </w:t>
      </w:r>
      <w:r w:rsidR="005D19B0" w:rsidRPr="00B04961">
        <w:rPr>
          <w:sz w:val="28"/>
          <w:szCs w:val="28"/>
          <w:lang w:val="uk-UA"/>
        </w:rPr>
        <w:t>про виконання паспортів бюджетних програм на 2022 рік</w:t>
      </w:r>
      <w:r w:rsidR="008D78DC" w:rsidRPr="00B04961">
        <w:rPr>
          <w:sz w:val="28"/>
          <w:szCs w:val="28"/>
          <w:lang w:val="uk-UA"/>
        </w:rPr>
        <w:t xml:space="preserve">, </w:t>
      </w:r>
      <w:r w:rsidR="005D19B0">
        <w:rPr>
          <w:sz w:val="28"/>
          <w:szCs w:val="28"/>
          <w:lang w:val="uk-UA"/>
        </w:rPr>
        <w:t>р</w:t>
      </w:r>
      <w:r w:rsidR="008D78DC" w:rsidRPr="00B04961">
        <w:rPr>
          <w:sz w:val="28"/>
          <w:szCs w:val="28"/>
          <w:lang w:val="uk-UA"/>
        </w:rPr>
        <w:t xml:space="preserve">езультатах </w:t>
      </w:r>
      <w:r w:rsidR="008E5528" w:rsidRPr="00B04961">
        <w:rPr>
          <w:sz w:val="28"/>
          <w:szCs w:val="28"/>
          <w:lang w:val="uk-UA"/>
        </w:rPr>
        <w:t xml:space="preserve">оцінки ефективності бюджетних програм за 2022 рік </w:t>
      </w:r>
      <w:r w:rsidR="008D78DC" w:rsidRPr="00B04961">
        <w:rPr>
          <w:sz w:val="28"/>
          <w:szCs w:val="28"/>
          <w:lang w:val="uk-UA"/>
        </w:rPr>
        <w:t>та інформації</w:t>
      </w:r>
      <w:r w:rsidR="00EC2CE4" w:rsidRPr="00B04961">
        <w:rPr>
          <w:sz w:val="28"/>
          <w:szCs w:val="28"/>
          <w:lang w:val="uk-UA"/>
        </w:rPr>
        <w:t xml:space="preserve">, яка </w:t>
      </w:r>
      <w:r w:rsidR="0002117C" w:rsidRPr="00B04961">
        <w:rPr>
          <w:sz w:val="28"/>
          <w:szCs w:val="28"/>
          <w:lang w:val="uk-UA"/>
        </w:rPr>
        <w:t xml:space="preserve">відповідно до пункту 15 частини </w:t>
      </w:r>
      <w:r w:rsidR="002E50E3">
        <w:rPr>
          <w:sz w:val="28"/>
          <w:szCs w:val="28"/>
          <w:lang w:val="uk-UA"/>
        </w:rPr>
        <w:t>другої</w:t>
      </w:r>
      <w:r w:rsidR="0002117C" w:rsidRPr="00B04961">
        <w:rPr>
          <w:sz w:val="28"/>
          <w:szCs w:val="28"/>
          <w:lang w:val="uk-UA"/>
        </w:rPr>
        <w:t xml:space="preserve"> статті 61 Бюджетного кодексу України </w:t>
      </w:r>
      <w:r w:rsidR="008D78DC" w:rsidRPr="00B04961">
        <w:rPr>
          <w:sz w:val="28"/>
          <w:szCs w:val="28"/>
          <w:lang w:val="uk-UA"/>
        </w:rPr>
        <w:t>включається до річного звіту про виконання Державного бюджету України;</w:t>
      </w:r>
    </w:p>
    <w:p w:rsidR="008D78DC" w:rsidRPr="00B04961" w:rsidRDefault="005E743A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не </w:t>
      </w:r>
      <w:r w:rsidR="008D78DC" w:rsidRPr="00B04961">
        <w:rPr>
          <w:sz w:val="28"/>
          <w:szCs w:val="28"/>
          <w:lang w:val="uk-UA"/>
        </w:rPr>
        <w:t>включ</w:t>
      </w:r>
      <w:r w:rsidRPr="00B04961">
        <w:rPr>
          <w:sz w:val="28"/>
          <w:szCs w:val="28"/>
          <w:lang w:val="uk-UA"/>
        </w:rPr>
        <w:t xml:space="preserve">ають до </w:t>
      </w:r>
      <w:r w:rsidR="0002117C">
        <w:rPr>
          <w:sz w:val="28"/>
          <w:szCs w:val="28"/>
          <w:lang w:val="uk-UA"/>
        </w:rPr>
        <w:t>з</w:t>
      </w:r>
      <w:r w:rsidRPr="00B04961">
        <w:rPr>
          <w:sz w:val="28"/>
          <w:szCs w:val="28"/>
          <w:lang w:val="uk-UA"/>
        </w:rPr>
        <w:t xml:space="preserve">вітів </w:t>
      </w:r>
      <w:r w:rsidR="008E5528" w:rsidRPr="00B04961">
        <w:rPr>
          <w:sz w:val="28"/>
          <w:szCs w:val="28"/>
          <w:lang w:val="uk-UA"/>
        </w:rPr>
        <w:t xml:space="preserve">про виконання паспортів бюджетних програм на 2022 рік </w:t>
      </w:r>
      <w:r w:rsidRPr="00B04961">
        <w:rPr>
          <w:sz w:val="28"/>
          <w:szCs w:val="28"/>
          <w:lang w:val="uk-UA"/>
        </w:rPr>
        <w:t>та</w:t>
      </w:r>
      <w:r w:rsidR="008D78DC" w:rsidRPr="00B04961">
        <w:rPr>
          <w:sz w:val="28"/>
          <w:szCs w:val="28"/>
          <w:lang w:val="uk-UA"/>
        </w:rPr>
        <w:t xml:space="preserve"> </w:t>
      </w:r>
      <w:r w:rsidR="008E5528">
        <w:rPr>
          <w:sz w:val="28"/>
          <w:szCs w:val="28"/>
          <w:lang w:val="uk-UA"/>
        </w:rPr>
        <w:t>р</w:t>
      </w:r>
      <w:r w:rsidR="008D78DC" w:rsidRPr="00B04961">
        <w:rPr>
          <w:sz w:val="28"/>
          <w:szCs w:val="28"/>
          <w:lang w:val="uk-UA"/>
        </w:rPr>
        <w:t xml:space="preserve">езультатів </w:t>
      </w:r>
      <w:r w:rsidR="008E5528" w:rsidRPr="00B04961">
        <w:rPr>
          <w:sz w:val="28"/>
          <w:szCs w:val="28"/>
          <w:lang w:val="uk-UA"/>
        </w:rPr>
        <w:t xml:space="preserve">оцінки ефективності бюджетних програм за 2022 рік </w:t>
      </w:r>
      <w:r w:rsidR="008D78DC" w:rsidRPr="00B04961">
        <w:rPr>
          <w:sz w:val="28"/>
          <w:szCs w:val="28"/>
          <w:lang w:val="uk-UA"/>
        </w:rPr>
        <w:t>інформаці</w:t>
      </w:r>
      <w:r w:rsidRPr="00B04961">
        <w:rPr>
          <w:sz w:val="28"/>
          <w:szCs w:val="28"/>
          <w:lang w:val="uk-UA"/>
        </w:rPr>
        <w:t>ю</w:t>
      </w:r>
      <w:r w:rsidR="008D78DC" w:rsidRPr="00B04961">
        <w:rPr>
          <w:sz w:val="28"/>
          <w:szCs w:val="28"/>
          <w:lang w:val="uk-UA"/>
        </w:rPr>
        <w:t>, розголошення якої під час дії воєнного стану несе загрозу національній безпеці.</w:t>
      </w:r>
    </w:p>
    <w:p w:rsidR="008D78DC" w:rsidRPr="00B04961" w:rsidRDefault="008D78DC" w:rsidP="008D78DC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E7442F" w:rsidRPr="00B04961" w:rsidRDefault="00E7442F" w:rsidP="00E263D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B04961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B04961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B04961" w:rsidRDefault="00096F39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AF2D8C" w:rsidRPr="00B04961" w:rsidRDefault="00E7442F" w:rsidP="00C303A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E7442F" w:rsidRPr="00B04961" w:rsidRDefault="00E7442F" w:rsidP="00E263D0">
      <w:pPr>
        <w:ind w:firstLine="567"/>
        <w:jc w:val="both"/>
        <w:rPr>
          <w:sz w:val="28"/>
          <w:szCs w:val="28"/>
          <w:lang w:val="uk-UA"/>
        </w:rPr>
      </w:pPr>
    </w:p>
    <w:p w:rsidR="00AF2D8C" w:rsidRPr="00B04961" w:rsidRDefault="00AF2D8C" w:rsidP="00C303A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B04961" w:rsidRDefault="009264B7" w:rsidP="009264B7">
      <w:pPr>
        <w:jc w:val="both"/>
        <w:rPr>
          <w:sz w:val="28"/>
          <w:szCs w:val="28"/>
          <w:lang w:val="uk-UA"/>
        </w:rPr>
      </w:pPr>
    </w:p>
    <w:p w:rsidR="00AF2D8C" w:rsidRPr="00112E11" w:rsidRDefault="00AF2D8C" w:rsidP="00AF2D8C">
      <w:pPr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AF2D8C" w:rsidRPr="00112E11" w:rsidSect="00390052">
      <w:headerReference w:type="default" r:id="rId11"/>
      <w:pgSz w:w="11906" w:h="16838" w:code="9"/>
      <w:pgMar w:top="340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BD" w:rsidRDefault="003D4688">
      <w:r>
        <w:separator/>
      </w:r>
    </w:p>
  </w:endnote>
  <w:endnote w:type="continuationSeparator" w:id="0">
    <w:p w:rsidR="004B41BD" w:rsidRDefault="003D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BD" w:rsidRDefault="003D4688">
      <w:r>
        <w:separator/>
      </w:r>
    </w:p>
  </w:footnote>
  <w:footnote w:type="continuationSeparator" w:id="0">
    <w:p w:rsidR="004B41BD" w:rsidRDefault="003D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52" w:rsidRPr="00390052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390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3F23"/>
    <w:multiLevelType w:val="multilevel"/>
    <w:tmpl w:val="A55AD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20F43"/>
    <w:rsid w:val="0002117C"/>
    <w:rsid w:val="000249E0"/>
    <w:rsid w:val="000264FB"/>
    <w:rsid w:val="00031548"/>
    <w:rsid w:val="00050F30"/>
    <w:rsid w:val="00061973"/>
    <w:rsid w:val="000909CC"/>
    <w:rsid w:val="00096F39"/>
    <w:rsid w:val="000B2343"/>
    <w:rsid w:val="000C46E9"/>
    <w:rsid w:val="000F59B8"/>
    <w:rsid w:val="001075D1"/>
    <w:rsid w:val="00112E11"/>
    <w:rsid w:val="00116D4A"/>
    <w:rsid w:val="00116DC9"/>
    <w:rsid w:val="001468F7"/>
    <w:rsid w:val="001B030C"/>
    <w:rsid w:val="00201357"/>
    <w:rsid w:val="00216B9A"/>
    <w:rsid w:val="00262EC3"/>
    <w:rsid w:val="002A6D17"/>
    <w:rsid w:val="002E50E3"/>
    <w:rsid w:val="002E7839"/>
    <w:rsid w:val="00301D00"/>
    <w:rsid w:val="00321CE9"/>
    <w:rsid w:val="00335D52"/>
    <w:rsid w:val="0033725E"/>
    <w:rsid w:val="00390052"/>
    <w:rsid w:val="003A29B9"/>
    <w:rsid w:val="003D0534"/>
    <w:rsid w:val="003D4688"/>
    <w:rsid w:val="003E66FF"/>
    <w:rsid w:val="00457F67"/>
    <w:rsid w:val="00475B26"/>
    <w:rsid w:val="00484714"/>
    <w:rsid w:val="004A55EB"/>
    <w:rsid w:val="004B41BD"/>
    <w:rsid w:val="004C4E6D"/>
    <w:rsid w:val="004C650B"/>
    <w:rsid w:val="004C77F1"/>
    <w:rsid w:val="004F7275"/>
    <w:rsid w:val="005437AB"/>
    <w:rsid w:val="005570D0"/>
    <w:rsid w:val="005B04A1"/>
    <w:rsid w:val="005D06CF"/>
    <w:rsid w:val="005D19B0"/>
    <w:rsid w:val="005E743A"/>
    <w:rsid w:val="005F4C09"/>
    <w:rsid w:val="006052B8"/>
    <w:rsid w:val="00667859"/>
    <w:rsid w:val="006851A5"/>
    <w:rsid w:val="006B16EF"/>
    <w:rsid w:val="006D63C1"/>
    <w:rsid w:val="006D6D50"/>
    <w:rsid w:val="007073C4"/>
    <w:rsid w:val="00724444"/>
    <w:rsid w:val="00724E26"/>
    <w:rsid w:val="00731CBF"/>
    <w:rsid w:val="00744976"/>
    <w:rsid w:val="007720DF"/>
    <w:rsid w:val="007A5EE4"/>
    <w:rsid w:val="007D0BE4"/>
    <w:rsid w:val="007D5993"/>
    <w:rsid w:val="008258CF"/>
    <w:rsid w:val="00836DDC"/>
    <w:rsid w:val="008509EB"/>
    <w:rsid w:val="008532AC"/>
    <w:rsid w:val="008624E0"/>
    <w:rsid w:val="008652F1"/>
    <w:rsid w:val="008767E5"/>
    <w:rsid w:val="0088066D"/>
    <w:rsid w:val="00895E47"/>
    <w:rsid w:val="008B2F8B"/>
    <w:rsid w:val="008B3E6A"/>
    <w:rsid w:val="008D39BF"/>
    <w:rsid w:val="008D78DC"/>
    <w:rsid w:val="008E39C6"/>
    <w:rsid w:val="008E5528"/>
    <w:rsid w:val="008E619A"/>
    <w:rsid w:val="008F2454"/>
    <w:rsid w:val="008F48D8"/>
    <w:rsid w:val="00907496"/>
    <w:rsid w:val="009122AF"/>
    <w:rsid w:val="00920FBE"/>
    <w:rsid w:val="00921BA9"/>
    <w:rsid w:val="00923835"/>
    <w:rsid w:val="009264B7"/>
    <w:rsid w:val="00942383"/>
    <w:rsid w:val="009D089C"/>
    <w:rsid w:val="00A25775"/>
    <w:rsid w:val="00A42539"/>
    <w:rsid w:val="00A572D5"/>
    <w:rsid w:val="00A94480"/>
    <w:rsid w:val="00A9795A"/>
    <w:rsid w:val="00AB52D2"/>
    <w:rsid w:val="00AE6E20"/>
    <w:rsid w:val="00AF01CD"/>
    <w:rsid w:val="00AF2D8C"/>
    <w:rsid w:val="00B04961"/>
    <w:rsid w:val="00B12F90"/>
    <w:rsid w:val="00B546B3"/>
    <w:rsid w:val="00BC40E5"/>
    <w:rsid w:val="00C20344"/>
    <w:rsid w:val="00C269B4"/>
    <w:rsid w:val="00C303AC"/>
    <w:rsid w:val="00C364D7"/>
    <w:rsid w:val="00C42587"/>
    <w:rsid w:val="00C50302"/>
    <w:rsid w:val="00C55ACE"/>
    <w:rsid w:val="00C6273E"/>
    <w:rsid w:val="00C67581"/>
    <w:rsid w:val="00CF1755"/>
    <w:rsid w:val="00D04F3D"/>
    <w:rsid w:val="00D27711"/>
    <w:rsid w:val="00D37121"/>
    <w:rsid w:val="00D377B3"/>
    <w:rsid w:val="00D4007A"/>
    <w:rsid w:val="00D44227"/>
    <w:rsid w:val="00D725A3"/>
    <w:rsid w:val="00DC0719"/>
    <w:rsid w:val="00DD0B45"/>
    <w:rsid w:val="00E00BB6"/>
    <w:rsid w:val="00E25B08"/>
    <w:rsid w:val="00E263D0"/>
    <w:rsid w:val="00E31FE5"/>
    <w:rsid w:val="00E57AA7"/>
    <w:rsid w:val="00E671E9"/>
    <w:rsid w:val="00E7442F"/>
    <w:rsid w:val="00E77A09"/>
    <w:rsid w:val="00EB4355"/>
    <w:rsid w:val="00EC031E"/>
    <w:rsid w:val="00EC2CE4"/>
    <w:rsid w:val="00EC7AC7"/>
    <w:rsid w:val="00EE742A"/>
    <w:rsid w:val="00F00205"/>
    <w:rsid w:val="00F0781C"/>
    <w:rsid w:val="00F100BE"/>
    <w:rsid w:val="00F41225"/>
    <w:rsid w:val="00F51228"/>
    <w:rsid w:val="00F80942"/>
    <w:rsid w:val="00FA470C"/>
    <w:rsid w:val="00FD7454"/>
    <w:rsid w:val="00FE4BB8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E66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  <w:style w:type="paragraph" w:customStyle="1" w:styleId="rvps4">
    <w:name w:val="rvps4"/>
    <w:basedOn w:val="a"/>
    <w:rsid w:val="005D19B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047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0DF4-409C-413C-95D3-4E41BBC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14</cp:revision>
  <cp:lastPrinted>2023-01-12T12:49:00Z</cp:lastPrinted>
  <dcterms:created xsi:type="dcterms:W3CDTF">2023-01-12T13:16:00Z</dcterms:created>
  <dcterms:modified xsi:type="dcterms:W3CDTF">2023-02-14T08:21:00Z</dcterms:modified>
</cp:coreProperties>
</file>