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color w:val="FFFFFF"/>
          <w:sz w:val="28"/>
          <w:szCs w:val="28"/>
          <w:lang w:val="uk-UA"/>
        </w:rPr>
        <w:t xml:space="preserve">           </w:t>
      </w:r>
      <w:r>
        <w:rPr>
          <w:rFonts w:eastAsia="Calibri" w:cs="Calibri" w:ascii="Calibri" w:hAnsi="Calibri"/>
          <w:color w:val="1F497D"/>
          <w:sz w:val="22"/>
          <w:szCs w:val="22"/>
          <w:lang w:val="uk-UA" w:eastAsia="uk-UA"/>
        </w:rPr>
        <w:drawing>
          <wp:inline distT="0" distB="0" distL="0" distR="0">
            <wp:extent cx="589915" cy="655320"/>
            <wp:effectExtent l="0" t="0" r="0" b="0"/>
            <wp:docPr id="1" name="graphic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2" t="-167" r="-192" b="-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eastAsia="Calibri" w:cs="Calibri"/>
          <w:color w:val="1F497D"/>
          <w:sz w:val="22"/>
          <w:szCs w:val="22"/>
          <w:lang w:val="uk-UA" w:eastAsia="uk-UA"/>
        </w:rPr>
      </w:pPr>
      <w:r>
        <w:rPr>
          <w:rFonts w:eastAsia="Calibri" w:cs="Calibri" w:ascii="Calibri" w:hAnsi="Calibri"/>
          <w:color w:val="1F497D"/>
          <w:sz w:val="22"/>
          <w:szCs w:val="22"/>
          <w:lang w:val="uk-UA" w:eastAsia="uk-UA"/>
        </w:rPr>
      </w:r>
    </w:p>
    <w:p>
      <w:pPr>
        <w:pStyle w:val="Normal"/>
        <w:spacing w:lineRule="auto" w:line="254" w:before="0" w:after="16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МІНІСТЕРСТВО ФІНАНСІВ УКРАЇНИ</w:t>
      </w:r>
    </w:p>
    <w:p>
      <w:pPr>
        <w:pStyle w:val="Normal"/>
        <w:spacing w:lineRule="auto" w:line="254" w:before="0" w:after="160"/>
        <w:jc w:val="center"/>
        <w:rPr>
          <w:rFonts w:eastAsia="Calibri"/>
          <w:b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</w:t>
      </w:r>
      <w:r>
        <w:rPr>
          <w:rFonts w:eastAsia="Calibri"/>
          <w:b/>
          <w:sz w:val="32"/>
          <w:szCs w:val="32"/>
          <w:lang w:eastAsia="en-US"/>
        </w:rPr>
        <w:t>НАКАЗ</w:t>
      </w:r>
    </w:p>
    <w:p>
      <w:pPr>
        <w:pStyle w:val="Normal"/>
        <w:rPr/>
      </w:pPr>
      <w:r>
        <w:rPr>
          <w:rFonts w:eastAsia="Calibri"/>
          <w:color w:val="FFFFFF"/>
          <w:sz w:val="28"/>
          <w:szCs w:val="28"/>
          <w:lang w:val="ru-RU" w:eastAsia="en-US"/>
        </w:rPr>
        <w:t>26.03.2018</w:t>
      </w:r>
      <w:r>
        <w:rPr>
          <w:rFonts w:eastAsia="Calibri"/>
          <w:color w:val="FFFFFF"/>
          <w:sz w:val="28"/>
          <w:szCs w:val="28"/>
          <w:lang w:val="uk-UA" w:eastAsia="en-US"/>
        </w:rPr>
        <w:t xml:space="preserve">                                             Київ                                                  № 386</w:t>
      </w:r>
    </w:p>
    <w:p>
      <w:pPr>
        <w:pStyle w:val="Normal"/>
        <w:jc w:val="center"/>
        <w:rPr>
          <w:b/>
          <w:b/>
          <w:color w:val="FFFFFF"/>
          <w:sz w:val="32"/>
          <w:szCs w:val="32"/>
          <w:lang w:val="uk-UA"/>
        </w:rPr>
      </w:pPr>
      <w:r>
        <w:rPr>
          <w:b/>
          <w:color w:val="FFFFFF"/>
          <w:sz w:val="32"/>
          <w:szCs w:val="32"/>
          <w:lang w:val="uk-UA"/>
        </w:rPr>
        <w:t xml:space="preserve">  </w:t>
      </w:r>
      <w:r>
        <w:rPr>
          <w:b/>
          <w:color w:val="FFFFFF"/>
          <w:sz w:val="32"/>
          <w:szCs w:val="32"/>
          <w:lang w:val="uk-UA"/>
        </w:rPr>
        <w:t>НАКАЗ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>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.2018                          Київ                                     №</w:t>
      </w:r>
      <w:r>
        <w:rPr>
          <w:sz w:val="28"/>
          <w:szCs w:val="28"/>
          <w:lang w:val="uk-UA"/>
        </w:rPr>
        <w:t>718</w:t>
      </w:r>
      <w:r>
        <w:rPr>
          <w:sz w:val="28"/>
          <w:szCs w:val="28"/>
          <w:lang w:val="uk-UA"/>
        </w:rPr>
        <w:tab/>
        <w:tab/>
        <w:tab/>
        <w:tab/>
        <w:tab/>
        <w:tab/>
        <w:t xml:space="preserve">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2520" w:leader="none"/>
        </w:tabs>
        <w:ind w:right="-284" w:hanging="0"/>
        <w:jc w:val="both"/>
        <w:rPr>
          <w:b/>
          <w:b/>
          <w:sz w:val="28"/>
          <w:szCs w:val="28"/>
          <w:lang w:val="uk-UA"/>
        </w:rPr>
      </w:pPr>
      <w:bookmarkStart w:id="0" w:name="__DdeLink__852_149268762"/>
      <w:r>
        <w:rPr>
          <w:b/>
          <w:sz w:val="28"/>
          <w:szCs w:val="28"/>
          <w:lang w:val="uk-UA"/>
        </w:rPr>
        <w:t>Про визначення умов</w:t>
      </w:r>
    </w:p>
    <w:p>
      <w:pPr>
        <w:pStyle w:val="Normal"/>
        <w:tabs>
          <w:tab w:val="left" w:pos="2520" w:leader="none"/>
        </w:tabs>
        <w:ind w:right="-284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випуску короткострокових</w:t>
      </w:r>
    </w:p>
    <w:p>
      <w:pPr>
        <w:pStyle w:val="Normal"/>
        <w:tabs>
          <w:tab w:val="left" w:pos="2520" w:leader="none"/>
        </w:tabs>
        <w:ind w:right="-284" w:hanging="0"/>
        <w:jc w:val="both"/>
        <w:rPr>
          <w:b/>
          <w:b/>
          <w:sz w:val="28"/>
          <w:szCs w:val="28"/>
          <w:lang w:val="uk-UA"/>
        </w:rPr>
      </w:pPr>
      <w:bookmarkStart w:id="1" w:name="__DdeLink__852_149268762"/>
      <w:r>
        <w:rPr>
          <w:b/>
          <w:sz w:val="28"/>
          <w:szCs w:val="28"/>
          <w:lang w:val="uk-UA"/>
        </w:rPr>
        <w:t>облігацій зовнішніх державних позик</w:t>
      </w:r>
      <w:bookmarkEnd w:id="1"/>
    </w:p>
    <w:p>
      <w:pPr>
        <w:pStyle w:val="Normal"/>
        <w:tabs>
          <w:tab w:val="left" w:pos="2520" w:leader="none"/>
        </w:tabs>
        <w:ind w:right="-284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2520" w:leader="none"/>
        </w:tabs>
        <w:ind w:right="-284" w:hanging="0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 xml:space="preserve">Відповідно до статті 16 Бюджетного Кодексу України, </w:t>
      </w:r>
      <w:r>
        <w:rPr>
          <w:sz w:val="28"/>
          <w:shd w:fill="FFFFFF" w:val="clear"/>
        </w:rPr>
        <w:t>постанови Кабінету Міністрів України від 14 березня 2018 року № 186 «</w:t>
      </w:r>
      <w:r>
        <w:rPr>
          <w:sz w:val="28"/>
          <w:szCs w:val="28"/>
        </w:rPr>
        <w:t>Про випуски облігацій зовнішніх державних позик</w:t>
      </w:r>
      <w:r>
        <w:rPr>
          <w:sz w:val="28"/>
          <w:shd w:fill="FFFFFF" w:val="clear"/>
        </w:rPr>
        <w:t>»</w:t>
      </w:r>
      <w:r>
        <w:rPr>
          <w:sz w:val="28"/>
          <w:szCs w:val="28"/>
        </w:rPr>
        <w:t xml:space="preserve"> </w:t>
      </w:r>
    </w:p>
    <w:p>
      <w:pPr>
        <w:pStyle w:val="Normal"/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284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>
      <w:pPr>
        <w:pStyle w:val="Normal"/>
        <w:ind w:right="-284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709"/>
        <w:jc w:val="both"/>
        <w:rPr>
          <w:sz w:val="28"/>
        </w:rPr>
      </w:pPr>
      <w:r>
        <w:rPr>
          <w:sz w:val="28"/>
        </w:rPr>
        <w:t>Здійснити до 30 серпня 2018 року державні зовнішні запозичення шляхом приватного розміщення короткострокових облігацій зовнішніх державних позик 2018 року (далі – облігації) на таких умовах: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загальний номінальний обсяг випуску облігацій становить </w:t>
        <w:br/>
        <w:t>725 млн. доларів США;</w:t>
      </w:r>
    </w:p>
    <w:p>
      <w:pPr>
        <w:pStyle w:val="Normal"/>
        <w:ind w:firstLine="709"/>
        <w:jc w:val="both"/>
        <w:rPr>
          <w:sz w:val="20"/>
          <w:lang w:val="uk-UA"/>
        </w:rPr>
      </w:pPr>
      <w:r>
        <w:rPr>
          <w:sz w:val="28"/>
          <w:lang w:val="uk-UA"/>
        </w:rPr>
        <w:t>номінальна вартість однієї облігації становить 200 тис. доларів США та/або більшу суму, що є цілим числом, кратним 1 тис. доларів США;</w:t>
      </w:r>
    </w:p>
    <w:p>
      <w:pPr>
        <w:pStyle w:val="Normal"/>
        <w:ind w:firstLine="709"/>
        <w:jc w:val="both"/>
        <w:rPr>
          <w:sz w:val="20"/>
          <w:lang w:val="uk-UA"/>
        </w:rPr>
      </w:pPr>
      <w:r>
        <w:rPr>
          <w:sz w:val="28"/>
          <w:lang w:val="uk-UA"/>
        </w:rPr>
        <w:t>облігації оплачуються в доларах США;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кінцева дата погашення облігацій 28 лютого 2019 року;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ціна придбання (розміщення) кожної облігації, визначена за результатами прайсингу, становить 95,</w:t>
      </w:r>
      <w:r>
        <w:rPr>
          <w:sz w:val="28"/>
        </w:rPr>
        <w:t>55</w:t>
      </w:r>
      <w:r>
        <w:rPr>
          <w:sz w:val="28"/>
          <w:lang w:val="uk-UA"/>
        </w:rPr>
        <w:t>1% від номінальної вартості облігації;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дохід (дисконт) за облігацією становить різницю між номінальною вартістю облігації та ціною придбання (розміщення) облігації;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дострокове погашення/викуп протягом строку обігу облігацій може бути здійснено: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 1 по 3 місяць за ціною 98,</w:t>
      </w:r>
      <w:r>
        <w:rPr>
          <w:sz w:val="28"/>
        </w:rPr>
        <w:t>5</w:t>
      </w:r>
      <w:r>
        <w:rPr>
          <w:sz w:val="28"/>
          <w:lang w:val="uk-UA"/>
        </w:rPr>
        <w:t>51% від номінальної вартості облігації;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4 по 6 місяці за номінальною вартістю облігації дисконтованою на </w:t>
      </w:r>
      <w:r>
        <w:rPr>
          <w:color w:val="212121"/>
          <w:sz w:val="28"/>
          <w:szCs w:val="28"/>
          <w:lang w:val="uk-UA" w:eastAsia="uk-UA"/>
        </w:rPr>
        <w:t>ставку LIBOR (Лондонська міжбанківська ставка пропозиції) в доларах США, що встановлюється відповідною договірною документацією</w:t>
      </w:r>
      <w:r>
        <w:rPr>
          <w:sz w:val="28"/>
          <w:lang w:val="uk-UA"/>
        </w:rPr>
        <w:t>.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Інші умови приватного розміщення, у тому числі щодо дострокового погашення/викупу облігацій, встановлюються відповідною договірною документацією та іншими документами, що мають юридичну силу, зокрема: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договором про придбання облігацій (Notes Purchase Agreement);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договором доручення (Agency Agreement);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договором про зобов’язання (Deed of Covenant);</w:t>
      </w:r>
    </w:p>
    <w:p>
      <w:pPr>
        <w:pStyle w:val="Normal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іншими документами, пов’язаними із приватним розміщенням облігацій.</w:t>
      </w:r>
    </w:p>
    <w:p>
      <w:pPr>
        <w:pStyle w:val="ListParagraph"/>
        <w:tabs>
          <w:tab w:val="left" w:pos="1134" w:leader="none"/>
        </w:tabs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spacing w:before="0" w:after="12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Залучити Goldman Sachs International як агента з розміщення у зв’язку із приватним розміщенням облігацій.</w:t>
      </w:r>
    </w:p>
    <w:p>
      <w:pPr>
        <w:pStyle w:val="Normal"/>
        <w:tabs>
          <w:tab w:val="left" w:pos="1134" w:leader="none"/>
        </w:tabs>
        <w:spacing w:before="0" w:after="120"/>
        <w:ind w:left="70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spacing w:before="0" w:after="120"/>
        <w:ind w:left="0" w:firstLine="709"/>
        <w:contextualSpacing/>
        <w:jc w:val="both"/>
        <w:rPr>
          <w:rStyle w:val="Rvts23"/>
          <w:sz w:val="28"/>
          <w:szCs w:val="28"/>
        </w:rPr>
      </w:pPr>
      <w:r>
        <w:rPr>
          <w:sz w:val="28"/>
          <w:szCs w:val="28"/>
        </w:rPr>
        <w:t>Департаменту боргової політики забезпечити здійснення заходів, передбачених цим наказом</w:t>
      </w:r>
      <w:r>
        <w:rPr>
          <w:rStyle w:val="Rvts23"/>
          <w:bCs/>
          <w:sz w:val="28"/>
          <w:szCs w:val="28"/>
          <w:shd w:fill="FFFFFF" w:val="clear"/>
        </w:rPr>
        <w:t>.</w:t>
      </w:r>
    </w:p>
    <w:p>
      <w:pPr>
        <w:pStyle w:val="Normal"/>
        <w:tabs>
          <w:tab w:val="left" w:pos="1134" w:leader="none"/>
        </w:tabs>
        <w:spacing w:before="0" w:after="120"/>
        <w:ind w:left="709" w:hanging="0"/>
        <w:jc w:val="both"/>
        <w:rPr>
          <w:rStyle w:val="Rvts23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spacing w:before="0" w:after="12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забезпечення комунiкацiй та органiзацiйно-аналiтичної роботи забезпечити оприлюднення цього наказу на офіційній веб-сторінці Міністерства фінансів України.</w:t>
      </w:r>
    </w:p>
    <w:p>
      <w:pPr>
        <w:pStyle w:val="ListParagraph"/>
        <w:tabs>
          <w:tab w:val="left" w:pos="1134" w:leader="none"/>
        </w:tabs>
        <w:spacing w:before="0" w:after="120"/>
        <w:ind w:left="709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709"/>
        <w:jc w:val="both"/>
        <w:rPr>
          <w:sz w:val="28"/>
        </w:rPr>
      </w:pPr>
      <w:r>
        <w:rPr>
          <w:sz w:val="28"/>
        </w:rPr>
        <w:t>Контроль та координацію за виконанням цього наказу покласти на заступника Міністра Гелетія Ю. І. та Урядового уповноваженого з питань управління державним боргом Буцу Ю. Б.</w:t>
      </w:r>
    </w:p>
    <w:p>
      <w:pPr>
        <w:pStyle w:val="Normal"/>
        <w:tabs>
          <w:tab w:val="left" w:pos="55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5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5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284" w:hanging="0"/>
        <w:rPr>
          <w:b/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В. о. Міністра       </w:t>
        <w:tab/>
        <w:t xml:space="preserve">                                                                  О. МАРКАРОВА</w:t>
      </w:r>
    </w:p>
    <w:p>
      <w:pPr>
        <w:pStyle w:val="Normal"/>
        <w:ind w:right="-284" w:hanging="0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Style21"/>
        <w:ind w:right="-284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1"/>
        <w:ind w:right="-284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1"/>
        <w:ind w:right="-284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1"/>
        <w:ind w:right="-284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1"/>
        <w:ind w:right="-284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1"/>
        <w:ind w:right="-284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1"/>
        <w:ind w:right="-284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b/>
          <w:b/>
          <w:caps/>
          <w:sz w:val="28"/>
          <w:szCs w:val="28"/>
          <w:lang w:val="uk-UA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902200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243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56245f"/>
    <w:rPr>
      <w:rFonts w:ascii="Arial" w:hAnsi="Arial" w:cs="Arial"/>
      <w:sz w:val="28"/>
      <w:szCs w:val="28"/>
      <w:lang w:eastAsia="ru-RU"/>
    </w:rPr>
  </w:style>
  <w:style w:type="character" w:styleId="Appleconvertedspace" w:customStyle="1">
    <w:name w:val="apple-converted-space"/>
    <w:qFormat/>
    <w:rsid w:val="0056245f"/>
    <w:rPr/>
  </w:style>
  <w:style w:type="character" w:styleId="Style15" w:customStyle="1">
    <w:name w:val="Текст выноски Знак"/>
    <w:basedOn w:val="DefaultParagraphFont"/>
    <w:link w:val="a7"/>
    <w:qFormat/>
    <w:rsid w:val="00822e9e"/>
    <w:rPr>
      <w:rFonts w:ascii="Tahoma" w:hAnsi="Tahoma" w:cs="Tahoma"/>
      <w:sz w:val="16"/>
      <w:szCs w:val="16"/>
      <w:lang w:val="ru-RU" w:eastAsia="ru-RU"/>
    </w:rPr>
  </w:style>
  <w:style w:type="character" w:styleId="Rvts23" w:customStyle="1">
    <w:name w:val="rvts23"/>
    <w:basedOn w:val="DefaultParagraphFont"/>
    <w:qFormat/>
    <w:rsid w:val="00967206"/>
    <w:rPr/>
  </w:style>
  <w:style w:type="character" w:styleId="Annotationreference">
    <w:name w:val="annotation reference"/>
    <w:basedOn w:val="DefaultParagraphFont"/>
    <w:semiHidden/>
    <w:unhideWhenUsed/>
    <w:qFormat/>
    <w:rsid w:val="00285808"/>
    <w:rPr>
      <w:sz w:val="18"/>
      <w:szCs w:val="18"/>
    </w:rPr>
  </w:style>
  <w:style w:type="character" w:styleId="Style16" w:customStyle="1">
    <w:name w:val="Текст примечания Знак"/>
    <w:basedOn w:val="DefaultParagraphFont"/>
    <w:link w:val="aa"/>
    <w:semiHidden/>
    <w:qFormat/>
    <w:rsid w:val="00285808"/>
    <w:rPr>
      <w:sz w:val="24"/>
      <w:szCs w:val="24"/>
      <w:lang w:val="ru-RU" w:eastAsia="ru-RU"/>
    </w:rPr>
  </w:style>
  <w:style w:type="character" w:styleId="Style17" w:customStyle="1">
    <w:name w:val="Тема примечания Знак"/>
    <w:basedOn w:val="Style16"/>
    <w:link w:val="ac"/>
    <w:semiHidden/>
    <w:qFormat/>
    <w:rsid w:val="00285808"/>
    <w:rPr>
      <w:b/>
      <w:bCs/>
      <w:sz w:val="24"/>
      <w:szCs w:val="24"/>
      <w:lang w:val="ru-RU" w:eastAsia="ru-RU"/>
    </w:rPr>
  </w:style>
  <w:style w:type="character" w:styleId="Style18" w:customStyle="1">
    <w:name w:val="Верхний колонтитул Знак"/>
    <w:basedOn w:val="DefaultParagraphFont"/>
    <w:link w:val="ae"/>
    <w:uiPriority w:val="99"/>
    <w:qFormat/>
    <w:rsid w:val="00a91342"/>
    <w:rPr>
      <w:sz w:val="24"/>
      <w:szCs w:val="24"/>
      <w:lang w:val="ru-RU" w:eastAsia="ru-RU"/>
    </w:rPr>
  </w:style>
  <w:style w:type="character" w:styleId="Style19" w:customStyle="1">
    <w:name w:val="Нижний колонтитул Знак"/>
    <w:basedOn w:val="DefaultParagraphFont"/>
    <w:link w:val="af0"/>
    <w:qFormat/>
    <w:rsid w:val="00a91342"/>
    <w:rPr>
      <w:sz w:val="24"/>
      <w:szCs w:val="24"/>
      <w:lang w:val="ru-RU" w:eastAsia="ru-RU"/>
    </w:rPr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  <w:sz w:val="28"/>
      <w:szCs w:val="28"/>
    </w:rPr>
  </w:style>
  <w:style w:type="character" w:styleId="ListLabel11">
    <w:name w:val="ListLabel 11"/>
    <w:qFormat/>
    <w:rPr>
      <w:rFonts w:eastAsia="Times New Roman" w:cs="Times New Roman"/>
      <w:sz w:val="28"/>
      <w:szCs w:val="28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5"/>
    <w:rsid w:val="0056245f"/>
    <w:pPr>
      <w:jc w:val="both"/>
    </w:pPr>
    <w:rPr>
      <w:rFonts w:ascii="Arial" w:hAnsi="Arial" w:cs="Arial"/>
      <w:sz w:val="28"/>
      <w:szCs w:val="28"/>
      <w:lang w:val="uk-UA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Mangal"/>
    </w:rPr>
  </w:style>
  <w:style w:type="paragraph" w:styleId="Style25" w:customStyle="1">
    <w:name w:val="Знак Знак"/>
    <w:basedOn w:val="Normal"/>
    <w:qFormat/>
    <w:rsid w:val="003d2430"/>
    <w:pPr/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6245f"/>
    <w:pPr>
      <w:spacing w:before="0" w:after="0"/>
      <w:ind w:left="720" w:hanging="0"/>
      <w:contextualSpacing/>
    </w:pPr>
    <w:rPr>
      <w:lang w:val="uk-UA"/>
    </w:rPr>
  </w:style>
  <w:style w:type="paragraph" w:styleId="BalloonText">
    <w:name w:val="Balloon Text"/>
    <w:basedOn w:val="Normal"/>
    <w:link w:val="a8"/>
    <w:qFormat/>
    <w:rsid w:val="00822e9e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5e0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uk-UA" w:eastAsia="uk-UA" w:bidi="ar-SA"/>
    </w:rPr>
  </w:style>
  <w:style w:type="paragraph" w:styleId="Annotationtext">
    <w:name w:val="annotation text"/>
    <w:basedOn w:val="Normal"/>
    <w:link w:val="ab"/>
    <w:semiHidden/>
    <w:unhideWhenUsed/>
    <w:qFormat/>
    <w:rsid w:val="00285808"/>
    <w:pPr/>
    <w:rPr/>
  </w:style>
  <w:style w:type="paragraph" w:styleId="Annotationsubject">
    <w:name w:val="annotation subject"/>
    <w:basedOn w:val="Annotationtext"/>
    <w:link w:val="ad"/>
    <w:semiHidden/>
    <w:unhideWhenUsed/>
    <w:qFormat/>
    <w:rsid w:val="00285808"/>
    <w:pPr/>
    <w:rPr>
      <w:b/>
      <w:bCs/>
      <w:sz w:val="20"/>
      <w:szCs w:val="20"/>
    </w:rPr>
  </w:style>
  <w:style w:type="paragraph" w:styleId="Style26">
    <w:name w:val="Header"/>
    <w:basedOn w:val="Normal"/>
    <w:link w:val="af"/>
    <w:uiPriority w:val="99"/>
    <w:unhideWhenUsed/>
    <w:rsid w:val="00a91342"/>
    <w:pPr>
      <w:tabs>
        <w:tab w:val="center" w:pos="4819" w:leader="none"/>
        <w:tab w:val="right" w:pos="9639" w:leader="none"/>
      </w:tabs>
    </w:pPr>
    <w:rPr/>
  </w:style>
  <w:style w:type="paragraph" w:styleId="Style27">
    <w:name w:val="Footer"/>
    <w:basedOn w:val="Normal"/>
    <w:link w:val="af1"/>
    <w:unhideWhenUsed/>
    <w:rsid w:val="00a91342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4A2B-1662-4B80-B4FF-7C539CC2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LibreOffice/6.0.5.2$Windows_x86 LibreOffice_project/54c8cbb85f300ac59db32fe8a675ff7683cd5a16</Application>
  <Pages>2</Pages>
  <Words>312</Words>
  <Characters>2135</Characters>
  <CharactersWithSpaces>2665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2018-08-31T13:57:00Z</dcterms:created>
  <dc:creator/>
  <dc:description/>
  <dc:language>uk-UA</dc:language>
  <cp:lastModifiedBy/>
  <dcterms:modified xsi:type="dcterms:W3CDTF">2018-08-31T17:59:02Z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